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AE65" w14:textId="77777777" w:rsidR="00FD551F" w:rsidRPr="00D61579" w:rsidRDefault="00FD551F" w:rsidP="001D6BCC">
      <w:pPr>
        <w:pStyle w:val="STPR2Title1"/>
        <w:spacing w:after="0" w:line="240" w:lineRule="auto"/>
        <w:rPr>
          <w:color w:val="000000" w:themeColor="text1"/>
          <w:sz w:val="2"/>
          <w:szCs w:val="2"/>
          <w:lang w:val="en-GB"/>
        </w:rPr>
      </w:pPr>
    </w:p>
    <w:p w14:paraId="1E4ED50C" w14:textId="77777777" w:rsidR="000B4869" w:rsidRDefault="000B4869" w:rsidP="00785CC5">
      <w:pPr>
        <w:pStyle w:val="STPR2Title1"/>
        <w:spacing w:after="11000" w:line="240" w:lineRule="auto"/>
        <w:rPr>
          <w:rFonts w:cs="Wingdings"/>
          <w:color w:val="363636"/>
          <w:szCs w:val="36"/>
          <w:lang w:val="en-GB"/>
        </w:rPr>
      </w:pPr>
    </w:p>
    <w:p w14:paraId="1E8AC1C2" w14:textId="11D2158E" w:rsidR="006109F3" w:rsidRPr="002546BC" w:rsidRDefault="00185A5F" w:rsidP="00785CC5">
      <w:pPr>
        <w:pStyle w:val="STPR2Title1"/>
        <w:spacing w:after="11000" w:line="240" w:lineRule="auto"/>
        <w:rPr>
          <w:rFonts w:cs="Wingdings"/>
          <w:color w:val="363636"/>
          <w:szCs w:val="36"/>
          <w:lang w:val="en-GB"/>
        </w:rPr>
      </w:pPr>
      <w:r w:rsidRPr="002546BC">
        <w:rPr>
          <w:rFonts w:cs="Wingdings"/>
          <w:noProof/>
          <w:color w:val="363636"/>
          <w:lang w:val="en-GB"/>
        </w:rPr>
        <w:drawing>
          <wp:anchor distT="0" distB="0" distL="114300" distR="114300" simplePos="0" relativeHeight="251658240" behindDoc="1" locked="1" layoutInCell="1" allowOverlap="1" wp14:anchorId="437FA850" wp14:editId="3213F924">
            <wp:simplePos x="0" y="0"/>
            <wp:positionH relativeFrom="page">
              <wp:align>left</wp:align>
            </wp:positionH>
            <wp:positionV relativeFrom="page">
              <wp:align>top</wp:align>
            </wp:positionV>
            <wp:extent cx="7552944" cy="10689336"/>
            <wp:effectExtent l="0" t="0" r="0" b="0"/>
            <wp:wrapNone/>
            <wp:docPr id="8" name="Picture 8" descr="Cover page with Strategic Transport Projects Review logo at the top, pictures of various transport means and facilities in the middle and Jacobs and Aecom logos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ge with Strategic Transport Projects Review logo at the top, pictures of various transport means and facilities in the middle and Jacobs and Aecom logos at the bottom.">
                      <a:extLst>
                        <a:ext uri="{C183D7F6-B498-43B3-948B-1728B52AA6E4}">
                          <adec:decorative xmlns:adec="http://schemas.microsoft.com/office/drawing/2017/decorative" val="0"/>
                        </a:ext>
                      </a:extLst>
                    </pic:cNvPr>
                    <pic:cNvPicPr/>
                  </pic:nvPicPr>
                  <pic:blipFill>
                    <a:blip r:embed="rId12"/>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C37E400" w14:textId="5ABB88CB" w:rsidR="006109F3" w:rsidRPr="001C15E9" w:rsidRDefault="00635042" w:rsidP="00D92D31">
      <w:pPr>
        <w:pStyle w:val="STPR2Title2"/>
        <w:rPr>
          <w:rFonts w:ascii="Arial" w:hAnsi="Arial"/>
          <w:lang w:val="en-GB"/>
        </w:rPr>
      </w:pPr>
      <w:r w:rsidRPr="001C15E9">
        <w:rPr>
          <w:rFonts w:ascii="Arial" w:hAnsi="Arial"/>
          <w:lang w:val="en-GB"/>
        </w:rPr>
        <w:t>SEA Environmental Report: Appendix B Legislation, Plans, Programmes &amp; Strategies</w:t>
      </w:r>
    </w:p>
    <w:p w14:paraId="1732CFF1" w14:textId="18030C38" w:rsidR="006109F3" w:rsidRPr="001C15E9" w:rsidRDefault="00672ADA" w:rsidP="00D85E61">
      <w:pPr>
        <w:pStyle w:val="STPR2Title3"/>
        <w:spacing w:after="100" w:afterAutospacing="1"/>
        <w:rPr>
          <w:rFonts w:ascii="Arial" w:hAnsi="Arial"/>
          <w:lang w:val="en-GB"/>
        </w:rPr>
      </w:pPr>
      <w:r>
        <w:rPr>
          <w:rFonts w:ascii="Arial" w:hAnsi="Arial"/>
          <w:lang w:val="en-GB"/>
        </w:rPr>
        <w:t>December</w:t>
      </w:r>
      <w:r w:rsidRPr="001C15E9">
        <w:rPr>
          <w:rFonts w:ascii="Arial" w:hAnsi="Arial"/>
          <w:lang w:val="en-GB"/>
        </w:rPr>
        <w:t xml:space="preserve"> </w:t>
      </w:r>
      <w:r w:rsidR="006109F3" w:rsidRPr="001C15E9">
        <w:rPr>
          <w:rFonts w:ascii="Arial" w:hAnsi="Arial"/>
          <w:lang w:val="en-GB"/>
        </w:rPr>
        <w:t>20</w:t>
      </w:r>
      <w:r w:rsidR="00E27D59" w:rsidRPr="001C15E9">
        <w:rPr>
          <w:rFonts w:ascii="Arial" w:hAnsi="Arial"/>
          <w:lang w:val="en-GB"/>
        </w:rPr>
        <w:t>2</w:t>
      </w:r>
      <w:r w:rsidR="00DD0590" w:rsidRPr="001C15E9">
        <w:rPr>
          <w:rFonts w:ascii="Arial" w:hAnsi="Arial"/>
          <w:lang w:val="en-GB"/>
        </w:rPr>
        <w:t>2</w:t>
      </w:r>
    </w:p>
    <w:p w14:paraId="1732BA81" w14:textId="48AFB154" w:rsidR="00D85E61" w:rsidRPr="00E645D5" w:rsidRDefault="00D85E61" w:rsidP="006F53DF">
      <w:pPr>
        <w:pStyle w:val="STPR2Title3"/>
        <w:rPr>
          <w:lang w:val="en-GB"/>
        </w:rPr>
        <w:sectPr w:rsidR="00D85E61" w:rsidRPr="00E645D5" w:rsidSect="00F95021">
          <w:type w:val="continuous"/>
          <w:pgSz w:w="11906" w:h="16838" w:code="9"/>
          <w:pgMar w:top="993" w:right="1134" w:bottom="0" w:left="1134" w:header="454" w:footer="567" w:gutter="0"/>
          <w:cols w:space="720"/>
          <w:noEndnote/>
          <w:docGrid w:linePitch="299"/>
        </w:sectPr>
      </w:pPr>
    </w:p>
    <w:p w14:paraId="58786F5A" w14:textId="16E1E967" w:rsidR="00CF188E" w:rsidRPr="00E215FF" w:rsidRDefault="00CF188E" w:rsidP="00E215FF">
      <w:pPr>
        <w:pStyle w:val="Heading1"/>
      </w:pPr>
      <w:r w:rsidRPr="00E215FF">
        <w:lastRenderedPageBreak/>
        <w:t>Legislation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38"/>
        <w:gridCol w:w="4895"/>
        <w:gridCol w:w="2595"/>
      </w:tblGrid>
      <w:tr w:rsidR="00CF188E" w:rsidRPr="005824F5" w14:paraId="0BD3F054" w14:textId="77777777" w:rsidTr="00592AFB">
        <w:trPr>
          <w:tblHeader/>
        </w:trPr>
        <w:tc>
          <w:tcPr>
            <w:tcW w:w="2138" w:type="dxa"/>
            <w:tcBorders>
              <w:bottom w:val="single" w:sz="18" w:space="0" w:color="FFFFFF" w:themeColor="background1"/>
            </w:tcBorders>
            <w:shd w:val="clear" w:color="auto" w:fill="007D55"/>
            <w:vAlign w:val="center"/>
          </w:tcPr>
          <w:p w14:paraId="381908D5" w14:textId="77777777" w:rsidR="00CF188E" w:rsidRPr="00E215FF" w:rsidRDefault="00CF188E" w:rsidP="00E07F58">
            <w:pPr>
              <w:pStyle w:val="STPR2TableHeading"/>
            </w:pPr>
            <w:r w:rsidRPr="00E215FF">
              <w:t>LEGISLATION</w:t>
            </w:r>
          </w:p>
        </w:tc>
        <w:tc>
          <w:tcPr>
            <w:tcW w:w="4895" w:type="dxa"/>
            <w:tcBorders>
              <w:bottom w:val="single" w:sz="18" w:space="0" w:color="FFFFFF" w:themeColor="background1"/>
            </w:tcBorders>
            <w:shd w:val="clear" w:color="auto" w:fill="007D55"/>
            <w:vAlign w:val="center"/>
          </w:tcPr>
          <w:p w14:paraId="3374AA26" w14:textId="77777777" w:rsidR="00CF188E" w:rsidRPr="00E215FF" w:rsidRDefault="00CF188E" w:rsidP="00E07F58">
            <w:pPr>
              <w:pStyle w:val="STPR2TableHeading"/>
            </w:pPr>
            <w:r w:rsidRPr="00E215FF">
              <w:t>SUMMARY</w:t>
            </w:r>
          </w:p>
        </w:tc>
        <w:tc>
          <w:tcPr>
            <w:tcW w:w="2595" w:type="dxa"/>
            <w:tcBorders>
              <w:bottom w:val="single" w:sz="18" w:space="0" w:color="FFFFFF" w:themeColor="background1"/>
            </w:tcBorders>
            <w:shd w:val="clear" w:color="auto" w:fill="007D55"/>
            <w:vAlign w:val="center"/>
          </w:tcPr>
          <w:p w14:paraId="1DB03452" w14:textId="77777777" w:rsidR="00CF188E" w:rsidRPr="00E215FF" w:rsidRDefault="00CF188E" w:rsidP="00E07F58">
            <w:pPr>
              <w:pStyle w:val="STPR2TableHeading"/>
            </w:pPr>
            <w:r w:rsidRPr="00E215FF">
              <w:t>RELEVANT SEA TOPICS</w:t>
            </w:r>
          </w:p>
        </w:tc>
      </w:tr>
      <w:tr w:rsidR="00FE3FEC" w:rsidRPr="005824F5" w14:paraId="51F13D8D" w14:textId="77777777" w:rsidTr="003708AE">
        <w:tc>
          <w:tcPr>
            <w:tcW w:w="2138" w:type="dxa"/>
            <w:shd w:val="clear" w:color="auto" w:fill="DCEDC6"/>
          </w:tcPr>
          <w:p w14:paraId="28E7ADEB" w14:textId="77777777" w:rsidR="00FE3FEC" w:rsidRPr="0021080E" w:rsidRDefault="00F577BD" w:rsidP="00FE3FEC">
            <w:pPr>
              <w:rPr>
                <w:rStyle w:val="Hyperlink"/>
              </w:rPr>
            </w:pPr>
            <w:hyperlink r:id="rId13" w:history="1">
              <w:r w:rsidR="00FE3FEC" w:rsidRPr="004C604E">
                <w:rPr>
                  <w:rStyle w:val="Hyperlink"/>
                </w:rPr>
                <w:t>Climate Change (Emissions Reduction Targets) (Scotland) Act 2019</w:t>
              </w:r>
            </w:hyperlink>
          </w:p>
          <w:p w14:paraId="2273F928" w14:textId="06208700" w:rsidR="00FE3FEC" w:rsidRPr="0021080E" w:rsidRDefault="00FE3FEC" w:rsidP="00FE3FEC">
            <w:pPr>
              <w:pStyle w:val="STPR2TableBody"/>
              <w:rPr>
                <w:rStyle w:val="Hyperlink"/>
              </w:rPr>
            </w:pPr>
          </w:p>
        </w:tc>
        <w:tc>
          <w:tcPr>
            <w:tcW w:w="4895" w:type="dxa"/>
            <w:shd w:val="clear" w:color="auto" w:fill="DCEDC6"/>
          </w:tcPr>
          <w:p w14:paraId="1A91838F" w14:textId="77777777" w:rsidR="00FE3FEC" w:rsidRDefault="00FE3FEC" w:rsidP="00FE3FEC">
            <w:pPr>
              <w:pStyle w:val="STPR2TableBody"/>
            </w:pPr>
            <w:r w:rsidRPr="004C604E">
              <w:t>An Act of the Scottish Parliament to amend the Climate Change (Scotland) Act 2009 to make provision setting targets for the reduction of greenhouse gas emissions and to make provision about advice, plans and reports in relation to those targets, with the objective of Scotland contributing appropriately to the world’s efforts to deliver on the Paris Agreement reached at the 21st Conference of the Parties of the United Nations Framework Convention on Climate Change.</w:t>
            </w:r>
          </w:p>
          <w:p w14:paraId="562A26EE" w14:textId="5B70C05E" w:rsidR="00FE3FEC" w:rsidRPr="00E215FF" w:rsidRDefault="00FE3FEC" w:rsidP="00FE3FEC">
            <w:pPr>
              <w:pStyle w:val="STPR2TableBody"/>
            </w:pPr>
            <w:r w:rsidRPr="00E215FF">
              <w:t>The Act sets targets to reduce Scotland's emissions of all greenhouse gases to net-zero by 2045 at the latest, with interim targets for reductions of at least 56% by 2020, 75% by 2030, 90% by 2040. </w:t>
            </w:r>
          </w:p>
        </w:tc>
        <w:tc>
          <w:tcPr>
            <w:tcW w:w="2595" w:type="dxa"/>
            <w:shd w:val="clear" w:color="auto" w:fill="DCEDC6"/>
          </w:tcPr>
          <w:p w14:paraId="2A246988" w14:textId="068FF9C1" w:rsidR="00FE3FEC" w:rsidRPr="00E215FF" w:rsidRDefault="00FE3FEC" w:rsidP="00FE3FEC">
            <w:pPr>
              <w:pStyle w:val="STPR2TableBody"/>
            </w:pPr>
            <w:r w:rsidRPr="005824F5">
              <w:rPr>
                <w:rFonts w:eastAsia="Times New Roman"/>
                <w:color w:val="000000" w:themeColor="text1"/>
                <w:szCs w:val="24"/>
              </w:rPr>
              <w:t>Climatic Factors</w:t>
            </w:r>
          </w:p>
        </w:tc>
      </w:tr>
      <w:tr w:rsidR="00FE3FEC" w:rsidRPr="005824F5" w14:paraId="3697B75D" w14:textId="77777777" w:rsidTr="00592AFB">
        <w:tc>
          <w:tcPr>
            <w:tcW w:w="2138" w:type="dxa"/>
            <w:shd w:val="clear" w:color="auto" w:fill="DCEDC6"/>
            <w:vAlign w:val="center"/>
          </w:tcPr>
          <w:p w14:paraId="2ED33E70" w14:textId="6931E848" w:rsidR="00FE3FEC" w:rsidRPr="0021080E" w:rsidRDefault="00F577BD" w:rsidP="00FE3FEC">
            <w:pPr>
              <w:pStyle w:val="STPR2TableBody"/>
              <w:rPr>
                <w:rStyle w:val="Hyperlink"/>
              </w:rPr>
            </w:pPr>
            <w:hyperlink r:id="rId14" w:tgtFrame="_blank" w:history="1">
              <w:r w:rsidR="00FE3FEC" w:rsidRPr="0021080E">
                <w:rPr>
                  <w:rStyle w:val="Hyperlink"/>
                </w:rPr>
                <w:t>Air Quality Standards (Scotland) Regulations 2010, transposing the EU Ambient Air Quality Directive (2008/50/EC). </w:t>
              </w:r>
            </w:hyperlink>
          </w:p>
        </w:tc>
        <w:tc>
          <w:tcPr>
            <w:tcW w:w="4895" w:type="dxa"/>
            <w:shd w:val="clear" w:color="auto" w:fill="DCEDC6"/>
            <w:vAlign w:val="center"/>
          </w:tcPr>
          <w:p w14:paraId="790F1DF5" w14:textId="6B8B0546" w:rsidR="00FE3FEC" w:rsidRPr="004C604E" w:rsidRDefault="00FE3FEC" w:rsidP="00FE3FEC">
            <w:pPr>
              <w:pStyle w:val="STPR2TableBody"/>
            </w:pPr>
            <w:r w:rsidRPr="004C604E">
              <w:t xml:space="preserve">These set limits and targets for several airborne pollutants with </w:t>
            </w:r>
            <w:r w:rsidR="00A31B6C">
              <w:t xml:space="preserve">implications </w:t>
            </w:r>
            <w:r w:rsidRPr="004C604E">
              <w:t>for human health, including carbon monoxide, oxides of nitrogen, Sulphur dioxide, and particulates.</w:t>
            </w:r>
          </w:p>
        </w:tc>
        <w:tc>
          <w:tcPr>
            <w:tcW w:w="2595" w:type="dxa"/>
            <w:shd w:val="clear" w:color="auto" w:fill="DCEDC6"/>
            <w:vAlign w:val="center"/>
          </w:tcPr>
          <w:p w14:paraId="53FD46F3" w14:textId="5328522A" w:rsidR="00FE3FEC" w:rsidRPr="00E215FF" w:rsidRDefault="00FE3FEC" w:rsidP="00FE3FEC">
            <w:pPr>
              <w:pStyle w:val="STPR2TableBody"/>
            </w:pPr>
            <w:r w:rsidRPr="00E215FF">
              <w:t>Air Quality, Population and Human Health, including Noise and Vibration</w:t>
            </w:r>
          </w:p>
        </w:tc>
      </w:tr>
      <w:tr w:rsidR="00FE3FEC" w:rsidRPr="005824F5" w14:paraId="2D948EE4" w14:textId="77777777" w:rsidTr="00592AFB">
        <w:tc>
          <w:tcPr>
            <w:tcW w:w="2138" w:type="dxa"/>
            <w:shd w:val="clear" w:color="auto" w:fill="DCEDC6"/>
            <w:vAlign w:val="center"/>
          </w:tcPr>
          <w:p w14:paraId="75623184" w14:textId="77777777" w:rsidR="00FE3FEC" w:rsidRPr="0021080E" w:rsidRDefault="00F577BD" w:rsidP="00FE3FEC">
            <w:pPr>
              <w:pStyle w:val="STPR2TableNumberList"/>
              <w:numPr>
                <w:ilvl w:val="0"/>
                <w:numId w:val="0"/>
              </w:numPr>
              <w:rPr>
                <w:rStyle w:val="Hyperlink"/>
              </w:rPr>
            </w:pPr>
            <w:hyperlink r:id="rId15" w:tgtFrame="_blank" w:history="1">
              <w:r w:rsidR="00FE3FEC" w:rsidRPr="0021080E">
                <w:rPr>
                  <w:rStyle w:val="Hyperlink"/>
                </w:rPr>
                <w:t>Equality Act 2010</w:t>
              </w:r>
            </w:hyperlink>
            <w:r w:rsidR="00FE3FEC" w:rsidRPr="0021080E">
              <w:rPr>
                <w:rStyle w:val="Hyperlink"/>
              </w:rPr>
              <w:t> </w:t>
            </w:r>
          </w:p>
        </w:tc>
        <w:tc>
          <w:tcPr>
            <w:tcW w:w="4895" w:type="dxa"/>
            <w:shd w:val="clear" w:color="auto" w:fill="DCEDC6"/>
            <w:vAlign w:val="center"/>
          </w:tcPr>
          <w:p w14:paraId="531280C6" w14:textId="53DE7CE5" w:rsidR="00FE3FEC" w:rsidRPr="0022332B" w:rsidRDefault="00FE3FEC" w:rsidP="00FE3FEC">
            <w:pPr>
              <w:pStyle w:val="STPR2TableBody"/>
            </w:pPr>
            <w:r w:rsidRPr="0022332B">
              <w:t>The Equality Act 2010 requires public authorities to work to eliminate discrimination and promote equality in all their activities. Under Section 149 of the Equality Act a public authority has a duty to ensure that all decisions are made in such a way as to minimise unfairness, and do not have disproportionately negative impacts on people because of their protected characteristics or background.</w:t>
            </w:r>
          </w:p>
        </w:tc>
        <w:tc>
          <w:tcPr>
            <w:tcW w:w="2595" w:type="dxa"/>
            <w:shd w:val="clear" w:color="auto" w:fill="DCEDC6"/>
            <w:vAlign w:val="center"/>
          </w:tcPr>
          <w:p w14:paraId="07E31475" w14:textId="4CE4FA1C" w:rsidR="00FE3FEC" w:rsidRPr="00E215FF" w:rsidRDefault="00FE3FEC" w:rsidP="00FE3FEC">
            <w:pPr>
              <w:pStyle w:val="STPR2TableBody"/>
            </w:pPr>
            <w:r w:rsidRPr="00E215FF">
              <w:t>Population and Human Health</w:t>
            </w:r>
          </w:p>
        </w:tc>
      </w:tr>
      <w:tr w:rsidR="00FE3FEC" w:rsidRPr="005824F5" w14:paraId="37E4AB20" w14:textId="77777777" w:rsidTr="00592AFB">
        <w:tc>
          <w:tcPr>
            <w:tcW w:w="2138" w:type="dxa"/>
            <w:shd w:val="clear" w:color="auto" w:fill="DCEDC6"/>
            <w:vAlign w:val="center"/>
          </w:tcPr>
          <w:p w14:paraId="373A981F" w14:textId="77777777" w:rsidR="00FE3FEC" w:rsidRPr="0021080E" w:rsidRDefault="00F577BD" w:rsidP="00FE3FEC">
            <w:pPr>
              <w:pStyle w:val="STPR2TableNumberList"/>
              <w:keepNext/>
              <w:keepLines/>
              <w:numPr>
                <w:ilvl w:val="0"/>
                <w:numId w:val="0"/>
              </w:numPr>
              <w:rPr>
                <w:rStyle w:val="Hyperlink"/>
              </w:rPr>
            </w:pPr>
            <w:hyperlink r:id="rId16" w:tgtFrame="_blank" w:history="1">
              <w:r w:rsidR="00FE3FEC" w:rsidRPr="0021080E">
                <w:rPr>
                  <w:rStyle w:val="Hyperlink"/>
                </w:rPr>
                <w:t>Fairer Scotland Duty (2018)</w:t>
              </w:r>
            </w:hyperlink>
            <w:r w:rsidR="00FE3FEC" w:rsidRPr="0021080E">
              <w:rPr>
                <w:rStyle w:val="Hyperlink"/>
              </w:rPr>
              <w:t> </w:t>
            </w:r>
          </w:p>
        </w:tc>
        <w:tc>
          <w:tcPr>
            <w:tcW w:w="4895" w:type="dxa"/>
            <w:shd w:val="clear" w:color="auto" w:fill="DCEDC6"/>
            <w:vAlign w:val="center"/>
          </w:tcPr>
          <w:p w14:paraId="5DEAA830" w14:textId="1B9CF645" w:rsidR="00FE3FEC" w:rsidRPr="00E215FF" w:rsidRDefault="00FE3FEC" w:rsidP="00FE3FEC">
            <w:pPr>
              <w:pStyle w:val="STPR2TableBody"/>
              <w:keepNext/>
              <w:keepLines/>
              <w:spacing w:line="280" w:lineRule="exact"/>
            </w:pPr>
            <w:r w:rsidRPr="00E215FF">
              <w:t>The Fairer Scotland Duty Part 1 of the Equality Act 2010 went into force in Scotland from April 2018. It places a legal responsibility on certain bodies in Scotland to actively consider (‘pay due regard’ to) how they can reduce inequalities of outcome caused by socio-economic disadvantage, when making strategic decisions. Local Authorities are considered covered by the Duty.</w:t>
            </w:r>
          </w:p>
          <w:p w14:paraId="0E432BDB" w14:textId="0DE623A8" w:rsidR="00FE3FEC" w:rsidRPr="00E215FF" w:rsidRDefault="00FE3FEC" w:rsidP="00FE3FEC">
            <w:pPr>
              <w:pStyle w:val="STPR2TableBody"/>
              <w:keepNext/>
              <w:keepLines/>
            </w:pPr>
            <w:r w:rsidRPr="00E215FF">
              <w:t>The guidance is currently ‘interim’ as the Scottish Government want the final guidance to be developed with public bodies that have experience of working on the Duty. The Duty will be subject to a three-year implementation phase in which there will be interaction with the Equality and Human Rights Commission (The Duty Regulator).</w:t>
            </w:r>
          </w:p>
          <w:p w14:paraId="41F6320C" w14:textId="50F28EAA" w:rsidR="00FE3FEC" w:rsidRPr="00E215FF" w:rsidRDefault="00FE3FEC" w:rsidP="00FE3FEC">
            <w:pPr>
              <w:pStyle w:val="STPR2TableBody"/>
              <w:keepNext/>
              <w:keepLines/>
            </w:pPr>
            <w:proofErr w:type="gramStart"/>
            <w:r w:rsidRPr="00E215FF">
              <w:t>In order for</w:t>
            </w:r>
            <w:proofErr w:type="gramEnd"/>
            <w:r w:rsidRPr="00E215FF">
              <w:t> public bodies to fulfil their obligations under the Duty, they must meet key requirements:</w:t>
            </w:r>
          </w:p>
          <w:p w14:paraId="1CEAC6C3" w14:textId="77777777" w:rsidR="00FE3FEC" w:rsidRPr="00E215FF" w:rsidRDefault="00FE3FEC" w:rsidP="00FE3FEC">
            <w:pPr>
              <w:pStyle w:val="STPR2TableBody"/>
              <w:keepNext/>
              <w:keepLines/>
            </w:pPr>
            <w:r w:rsidRPr="00E215FF">
              <w:t>To actively consider how they would reduce inequalities of outcome in any major strategic decision they make; and </w:t>
            </w:r>
          </w:p>
          <w:p w14:paraId="75D7D67E" w14:textId="0457F72A" w:rsidR="00FE3FEC" w:rsidRPr="00E215FF" w:rsidRDefault="00FE3FEC" w:rsidP="00FE3FEC">
            <w:pPr>
              <w:pStyle w:val="STPR2TableBody"/>
              <w:keepNext/>
              <w:keepLines/>
            </w:pPr>
            <w:r w:rsidRPr="00E215FF">
              <w:t>To publish a written assessment, showing how they’ve done this.</w:t>
            </w:r>
          </w:p>
        </w:tc>
        <w:tc>
          <w:tcPr>
            <w:tcW w:w="2595" w:type="dxa"/>
            <w:shd w:val="clear" w:color="auto" w:fill="DCEDC6"/>
            <w:vAlign w:val="center"/>
          </w:tcPr>
          <w:p w14:paraId="744C8DB1" w14:textId="075BF0BF" w:rsidR="00FE3FEC" w:rsidRPr="00E215FF" w:rsidRDefault="00FE3FEC" w:rsidP="00FE3FEC">
            <w:pPr>
              <w:pStyle w:val="STPR2TableBody"/>
            </w:pPr>
            <w:r w:rsidRPr="00E215FF">
              <w:t>Population and Human Health</w:t>
            </w:r>
          </w:p>
        </w:tc>
      </w:tr>
      <w:tr w:rsidR="00FE3FEC" w:rsidRPr="005824F5" w14:paraId="0C2909DB" w14:textId="77777777" w:rsidTr="00592AFB">
        <w:tc>
          <w:tcPr>
            <w:tcW w:w="2138" w:type="dxa"/>
            <w:shd w:val="clear" w:color="auto" w:fill="DCEDC6"/>
            <w:vAlign w:val="center"/>
          </w:tcPr>
          <w:p w14:paraId="5A85ACC9" w14:textId="77777777" w:rsidR="00FE3FEC" w:rsidRPr="0021080E" w:rsidRDefault="00F577BD" w:rsidP="00FE3FEC">
            <w:pPr>
              <w:pStyle w:val="STPR2TableNumberList"/>
              <w:numPr>
                <w:ilvl w:val="0"/>
                <w:numId w:val="0"/>
              </w:numPr>
              <w:rPr>
                <w:rStyle w:val="Hyperlink"/>
              </w:rPr>
            </w:pPr>
            <w:hyperlink r:id="rId17" w:tgtFrame="_blank" w:history="1">
              <w:r w:rsidR="00FE3FEC" w:rsidRPr="0021080E">
                <w:rPr>
                  <w:rStyle w:val="Hyperlink"/>
                </w:rPr>
                <w:t>EC Ambient Air Quality Directive (2008/50/EC)</w:t>
              </w:r>
            </w:hyperlink>
            <w:r w:rsidR="00FE3FEC" w:rsidRPr="0021080E">
              <w:rPr>
                <w:rStyle w:val="Hyperlink"/>
              </w:rPr>
              <w:t> </w:t>
            </w:r>
          </w:p>
        </w:tc>
        <w:tc>
          <w:tcPr>
            <w:tcW w:w="4895" w:type="dxa"/>
            <w:shd w:val="clear" w:color="auto" w:fill="DCEDC6"/>
            <w:vAlign w:val="center"/>
          </w:tcPr>
          <w:p w14:paraId="554283C5" w14:textId="77777777" w:rsidR="00FE3FEC" w:rsidRPr="00E215FF" w:rsidRDefault="00FE3FEC" w:rsidP="00FE3FEC">
            <w:pPr>
              <w:pStyle w:val="STPR2TableBody"/>
            </w:pPr>
            <w:r w:rsidRPr="00E215FF">
              <w:t>This Directive is transposed via the Air Quality Standards (Scotland) Regulations 2010 and these set limits and targets for several airborne pollutants including carbon monoxide, oxides of nitrogen, sulphur dioxide, and particulates. The Regulations also satisfy the mandate of the EC’s 4th Air Quality Daughter Directive (2004/107/EC), which applies limits to ambient concentrations of certain heavy metals and polycyclic aromatic hydrocarbons. </w:t>
            </w:r>
          </w:p>
        </w:tc>
        <w:tc>
          <w:tcPr>
            <w:tcW w:w="2595" w:type="dxa"/>
            <w:shd w:val="clear" w:color="auto" w:fill="DCEDC6"/>
            <w:vAlign w:val="center"/>
          </w:tcPr>
          <w:p w14:paraId="73C5F3DB" w14:textId="16E83113" w:rsidR="00FE3FEC" w:rsidRPr="00E215FF" w:rsidRDefault="00FE3FEC" w:rsidP="00FE3FEC">
            <w:pPr>
              <w:pStyle w:val="STPR2TableBody"/>
            </w:pPr>
            <w:r w:rsidRPr="00E215FF">
              <w:t>Air Quality, Population and Human Health </w:t>
            </w:r>
          </w:p>
        </w:tc>
      </w:tr>
      <w:tr w:rsidR="00FE3FEC" w:rsidRPr="005824F5" w14:paraId="31B09078" w14:textId="77777777" w:rsidTr="00592AFB">
        <w:tc>
          <w:tcPr>
            <w:tcW w:w="2138" w:type="dxa"/>
            <w:shd w:val="clear" w:color="auto" w:fill="DCEDC6"/>
            <w:vAlign w:val="center"/>
          </w:tcPr>
          <w:p w14:paraId="1D6BBC40" w14:textId="77777777" w:rsidR="00FE3FEC" w:rsidRPr="0021080E" w:rsidRDefault="00F577BD" w:rsidP="00FE3FEC">
            <w:pPr>
              <w:pStyle w:val="STPR2TableNumberList"/>
              <w:keepNext/>
              <w:keepLines/>
              <w:numPr>
                <w:ilvl w:val="0"/>
                <w:numId w:val="0"/>
              </w:numPr>
              <w:rPr>
                <w:rStyle w:val="Hyperlink"/>
              </w:rPr>
            </w:pPr>
            <w:hyperlink r:id="rId18" w:tgtFrame="_blank" w:history="1">
              <w:r w:rsidR="00FE3FEC" w:rsidRPr="0021080E">
                <w:rPr>
                  <w:rStyle w:val="Hyperlink"/>
                </w:rPr>
                <w:t>Air Quality (Scotland) Regulations 2000, Air Quality (Scotland) Regulations 2002 and Air Quality (Scotland) Regulations 2016</w:t>
              </w:r>
            </w:hyperlink>
            <w:r w:rsidR="00FE3FEC" w:rsidRPr="0021080E">
              <w:rPr>
                <w:rStyle w:val="Hyperlink"/>
              </w:rPr>
              <w:t> </w:t>
            </w:r>
          </w:p>
        </w:tc>
        <w:tc>
          <w:tcPr>
            <w:tcW w:w="4895" w:type="dxa"/>
            <w:shd w:val="clear" w:color="auto" w:fill="DCEDC6"/>
            <w:vAlign w:val="center"/>
          </w:tcPr>
          <w:p w14:paraId="4921A4BD" w14:textId="09DB3415" w:rsidR="00FE3FEC" w:rsidRPr="00E215FF" w:rsidRDefault="00FE3FEC" w:rsidP="00FE3FEC">
            <w:pPr>
              <w:pStyle w:val="STPR2TableBody"/>
              <w:keepNext/>
              <w:keepLines/>
            </w:pPr>
            <w:r w:rsidRPr="00E215FF">
              <w:t xml:space="preserve">Sets objectives for several airborne pollutants </w:t>
            </w:r>
            <w:r w:rsidR="000D14C9">
              <w:t>that can affect</w:t>
            </w:r>
            <w:r w:rsidRPr="00E215FF">
              <w:t xml:space="preserve"> human health</w:t>
            </w:r>
            <w:r w:rsidR="00D80442">
              <w:t>,</w:t>
            </w:r>
            <w:r w:rsidRPr="00E215FF">
              <w:t xml:space="preserve"> </w:t>
            </w:r>
            <w:r w:rsidR="00D80442">
              <w:t>as listed in</w:t>
            </w:r>
            <w:r w:rsidRPr="00E215FF">
              <w:t xml:space="preserve"> the Environment Act 1995. </w:t>
            </w:r>
          </w:p>
        </w:tc>
        <w:tc>
          <w:tcPr>
            <w:tcW w:w="2595" w:type="dxa"/>
            <w:shd w:val="clear" w:color="auto" w:fill="DCEDC6"/>
            <w:vAlign w:val="center"/>
          </w:tcPr>
          <w:p w14:paraId="2AB9B70F" w14:textId="4D4CB5FD" w:rsidR="00FE3FEC" w:rsidRPr="00E215FF" w:rsidRDefault="00FE3FEC" w:rsidP="00FE3FEC">
            <w:pPr>
              <w:pStyle w:val="STPR2TableBody"/>
              <w:keepNext/>
              <w:keepLines/>
            </w:pPr>
            <w:r w:rsidRPr="00E215FF">
              <w:t>Air Quality, Population and Human Health</w:t>
            </w:r>
          </w:p>
        </w:tc>
      </w:tr>
      <w:tr w:rsidR="00FE3FEC" w:rsidRPr="005824F5" w14:paraId="095C3D4C" w14:textId="77777777" w:rsidTr="00592AFB">
        <w:tc>
          <w:tcPr>
            <w:tcW w:w="2138" w:type="dxa"/>
            <w:shd w:val="clear" w:color="auto" w:fill="DCEDC6"/>
            <w:vAlign w:val="center"/>
          </w:tcPr>
          <w:p w14:paraId="5DA31326" w14:textId="77777777" w:rsidR="00FE3FEC" w:rsidRPr="0021080E" w:rsidRDefault="00F577BD" w:rsidP="00FE3FEC">
            <w:pPr>
              <w:pStyle w:val="STPR2TableNumberList"/>
              <w:keepNext/>
              <w:keepLines/>
              <w:numPr>
                <w:ilvl w:val="0"/>
                <w:numId w:val="0"/>
              </w:numPr>
              <w:rPr>
                <w:rStyle w:val="Hyperlink"/>
              </w:rPr>
            </w:pPr>
            <w:hyperlink r:id="rId19" w:tgtFrame="_blank" w:history="1">
              <w:r w:rsidR="00FE3FEC" w:rsidRPr="0021080E">
                <w:rPr>
                  <w:rStyle w:val="Hyperlink"/>
                </w:rPr>
                <w:t>The Pollution Prevention and Control (Scotland) Regulations 2012</w:t>
              </w:r>
            </w:hyperlink>
            <w:r w:rsidR="00FE3FEC" w:rsidRPr="0021080E">
              <w:rPr>
                <w:rStyle w:val="Hyperlink"/>
              </w:rPr>
              <w:t> </w:t>
            </w:r>
          </w:p>
        </w:tc>
        <w:tc>
          <w:tcPr>
            <w:tcW w:w="4895" w:type="dxa"/>
            <w:shd w:val="clear" w:color="auto" w:fill="DCEDC6"/>
            <w:vAlign w:val="center"/>
          </w:tcPr>
          <w:p w14:paraId="5422848D" w14:textId="77777777" w:rsidR="00FE3FEC" w:rsidRPr="00E215FF" w:rsidRDefault="00FE3FEC" w:rsidP="00FE3FEC">
            <w:pPr>
              <w:pStyle w:val="STPR2TableBody"/>
              <w:keepNext/>
              <w:keepLines/>
            </w:pPr>
            <w:r w:rsidRPr="00E215FF">
              <w:t>Allows for the regulation and monitoring of certain industrial activities that can generate airborne pollution. </w:t>
            </w:r>
          </w:p>
        </w:tc>
        <w:tc>
          <w:tcPr>
            <w:tcW w:w="2595" w:type="dxa"/>
            <w:shd w:val="clear" w:color="auto" w:fill="DCEDC6"/>
            <w:vAlign w:val="center"/>
          </w:tcPr>
          <w:p w14:paraId="4B43F6B4" w14:textId="5DE9D783" w:rsidR="00FE3FEC" w:rsidRPr="00E215FF" w:rsidRDefault="00FE3FEC" w:rsidP="00FE3FEC">
            <w:pPr>
              <w:pStyle w:val="STPR2TableBody"/>
              <w:keepNext/>
              <w:keepLines/>
            </w:pPr>
            <w:r w:rsidRPr="00E215FF">
              <w:t>Air Quality, Population and Human Health </w:t>
            </w:r>
          </w:p>
        </w:tc>
      </w:tr>
      <w:tr w:rsidR="00FE3FEC" w:rsidRPr="005824F5" w14:paraId="546EAF59" w14:textId="77777777" w:rsidTr="00592AFB">
        <w:trPr>
          <w:cantSplit/>
        </w:trPr>
        <w:tc>
          <w:tcPr>
            <w:tcW w:w="2138" w:type="dxa"/>
            <w:shd w:val="clear" w:color="auto" w:fill="DCEDC6"/>
            <w:vAlign w:val="center"/>
          </w:tcPr>
          <w:p w14:paraId="32A84149" w14:textId="77777777" w:rsidR="00FE3FEC" w:rsidRPr="0021080E" w:rsidRDefault="00F577BD" w:rsidP="00FE3FEC">
            <w:pPr>
              <w:pStyle w:val="STPR2TableNumberList"/>
              <w:numPr>
                <w:ilvl w:val="0"/>
                <w:numId w:val="0"/>
              </w:numPr>
              <w:rPr>
                <w:rStyle w:val="Hyperlink"/>
              </w:rPr>
            </w:pPr>
            <w:hyperlink r:id="rId20" w:tgtFrame="_blank" w:history="1">
              <w:r w:rsidR="00FE3FEC" w:rsidRPr="0021080E">
                <w:rPr>
                  <w:rStyle w:val="Hyperlink"/>
                </w:rPr>
                <w:t>Council Directive 79/409/EEC on the conservation of wild birds / Directive 2009/147/EC (codified version)</w:t>
              </w:r>
            </w:hyperlink>
            <w:r w:rsidR="00FE3FEC" w:rsidRPr="0021080E">
              <w:rPr>
                <w:rStyle w:val="Hyperlink"/>
              </w:rPr>
              <w:t> </w:t>
            </w:r>
          </w:p>
        </w:tc>
        <w:tc>
          <w:tcPr>
            <w:tcW w:w="4895" w:type="dxa"/>
            <w:shd w:val="clear" w:color="auto" w:fill="DCEDC6"/>
            <w:vAlign w:val="center"/>
          </w:tcPr>
          <w:p w14:paraId="7BDD5B97" w14:textId="77777777" w:rsidR="00FE3FEC" w:rsidRPr="00E215FF" w:rsidRDefault="00FE3FEC" w:rsidP="00FE3FEC">
            <w:pPr>
              <w:pStyle w:val="STPR2TableBody"/>
            </w:pPr>
            <w:r w:rsidRPr="00E215FF">
              <w:t>Relates to the long-term conservation of all species of naturally occurring birds in the wild state across European Member States. Applies to factors with potential to affect birds, including human activity leading to the destruction and pollution of habitats. Allows for designation of special protection areas, as part of a coherent ecological network, known as the Natura 2000 network. </w:t>
            </w:r>
          </w:p>
        </w:tc>
        <w:tc>
          <w:tcPr>
            <w:tcW w:w="2595" w:type="dxa"/>
            <w:shd w:val="clear" w:color="auto" w:fill="DCEDC6"/>
            <w:vAlign w:val="center"/>
          </w:tcPr>
          <w:p w14:paraId="760FBA65" w14:textId="7292B5BD" w:rsidR="00FE3FEC" w:rsidRPr="00E215FF" w:rsidRDefault="00FE3FEC" w:rsidP="00FE3FEC">
            <w:pPr>
              <w:pStyle w:val="STPR2TableBody"/>
            </w:pPr>
            <w:r w:rsidRPr="00E215FF">
              <w:t xml:space="preserve">Biodiversity, </w:t>
            </w:r>
            <w:proofErr w:type="gramStart"/>
            <w:r w:rsidRPr="00E215FF">
              <w:t>Flora</w:t>
            </w:r>
            <w:proofErr w:type="gramEnd"/>
            <w:r w:rsidRPr="00E215FF">
              <w:t xml:space="preserve"> and Fauna </w:t>
            </w:r>
          </w:p>
        </w:tc>
      </w:tr>
      <w:tr w:rsidR="00FE3FEC" w:rsidRPr="005824F5" w14:paraId="396C2FA1" w14:textId="77777777" w:rsidTr="00592AFB">
        <w:trPr>
          <w:cantSplit/>
        </w:trPr>
        <w:tc>
          <w:tcPr>
            <w:tcW w:w="2138" w:type="dxa"/>
            <w:shd w:val="clear" w:color="auto" w:fill="DCEDC6"/>
            <w:vAlign w:val="center"/>
          </w:tcPr>
          <w:p w14:paraId="3549D082" w14:textId="77777777" w:rsidR="00FE3FEC" w:rsidRPr="0021080E" w:rsidRDefault="00F577BD" w:rsidP="00FE3FEC">
            <w:pPr>
              <w:pStyle w:val="STPR2TableNumberList"/>
              <w:numPr>
                <w:ilvl w:val="0"/>
                <w:numId w:val="0"/>
              </w:numPr>
              <w:rPr>
                <w:rStyle w:val="Hyperlink"/>
              </w:rPr>
            </w:pPr>
            <w:hyperlink r:id="rId21" w:tgtFrame="_blank" w:history="1">
              <w:r w:rsidR="00FE3FEC" w:rsidRPr="0021080E">
                <w:rPr>
                  <w:rStyle w:val="Hyperlink"/>
                </w:rPr>
                <w:t>Council Directive 92/43/EEC the conservation of natural habitats and of wild fauna and flora</w:t>
              </w:r>
            </w:hyperlink>
            <w:r w:rsidR="00FE3FEC" w:rsidRPr="0021080E">
              <w:rPr>
                <w:rStyle w:val="Hyperlink"/>
              </w:rPr>
              <w:t> </w:t>
            </w:r>
          </w:p>
        </w:tc>
        <w:tc>
          <w:tcPr>
            <w:tcW w:w="4895" w:type="dxa"/>
            <w:shd w:val="clear" w:color="auto" w:fill="DCEDC6"/>
            <w:vAlign w:val="center"/>
          </w:tcPr>
          <w:p w14:paraId="6BD0E9A2" w14:textId="77777777" w:rsidR="00FE3FEC" w:rsidRPr="00E215FF" w:rsidRDefault="00FE3FEC" w:rsidP="00FE3FEC">
            <w:pPr>
              <w:pStyle w:val="STPR2TableBody"/>
            </w:pPr>
            <w:r w:rsidRPr="00E215FF">
              <w:t>Aims to promote the maintenance of biodiversity as part of sustainable development. Allows for designation of special areas of conservation, as part of a coherent ecological network known as the Natura 2000 network. Notes that land-use planning, and development policies should encourage the management of features of the landscape which are of major importance for wild fauna and flora. Also requires an appropriate assessment to be made of any plan or programme likely to have a significant effect on the conservation objectives of a designated site. </w:t>
            </w:r>
          </w:p>
        </w:tc>
        <w:tc>
          <w:tcPr>
            <w:tcW w:w="2595" w:type="dxa"/>
            <w:shd w:val="clear" w:color="auto" w:fill="DCEDC6"/>
            <w:vAlign w:val="center"/>
          </w:tcPr>
          <w:p w14:paraId="489FE6F5" w14:textId="1283C686" w:rsidR="00FE3FEC" w:rsidRPr="00E215FF" w:rsidRDefault="00FE3FEC" w:rsidP="00FE3FEC">
            <w:pPr>
              <w:pStyle w:val="STPR2TableBody"/>
            </w:pPr>
            <w:r w:rsidRPr="00E215FF">
              <w:t xml:space="preserve">Biodiversity, </w:t>
            </w:r>
            <w:proofErr w:type="gramStart"/>
            <w:r w:rsidRPr="00E215FF">
              <w:t>Flora</w:t>
            </w:r>
            <w:proofErr w:type="gramEnd"/>
            <w:r w:rsidRPr="00E215FF">
              <w:t xml:space="preserve"> and Fauna </w:t>
            </w:r>
          </w:p>
        </w:tc>
      </w:tr>
      <w:tr w:rsidR="00FE3FEC" w:rsidRPr="005824F5" w14:paraId="55BED7B2" w14:textId="77777777" w:rsidTr="00592AFB">
        <w:trPr>
          <w:cantSplit/>
        </w:trPr>
        <w:tc>
          <w:tcPr>
            <w:tcW w:w="2138" w:type="dxa"/>
            <w:shd w:val="clear" w:color="auto" w:fill="DCEDC6"/>
            <w:vAlign w:val="center"/>
          </w:tcPr>
          <w:p w14:paraId="066BF92D" w14:textId="77777777" w:rsidR="00FE3FEC" w:rsidRPr="0021080E" w:rsidRDefault="00F577BD" w:rsidP="00FE3FEC">
            <w:pPr>
              <w:pStyle w:val="STPR2TableNumberList"/>
              <w:keepNext/>
              <w:keepLines/>
              <w:numPr>
                <w:ilvl w:val="0"/>
                <w:numId w:val="0"/>
              </w:numPr>
              <w:rPr>
                <w:rStyle w:val="Hyperlink"/>
              </w:rPr>
            </w:pPr>
            <w:hyperlink r:id="rId22" w:tgtFrame="_blank" w:history="1">
              <w:r w:rsidR="00FE3FEC" w:rsidRPr="0021080E">
                <w:rPr>
                  <w:rStyle w:val="Hyperlink"/>
                </w:rPr>
                <w:t>Wildlife and Countryside Act 1981</w:t>
              </w:r>
            </w:hyperlink>
            <w:r w:rsidR="00FE3FEC" w:rsidRPr="0021080E">
              <w:rPr>
                <w:rStyle w:val="Hyperlink"/>
              </w:rPr>
              <w:t> </w:t>
            </w:r>
          </w:p>
        </w:tc>
        <w:tc>
          <w:tcPr>
            <w:tcW w:w="4895" w:type="dxa"/>
            <w:shd w:val="clear" w:color="auto" w:fill="DCEDC6"/>
            <w:vAlign w:val="center"/>
          </w:tcPr>
          <w:p w14:paraId="7742E3F9" w14:textId="77777777" w:rsidR="00FE3FEC" w:rsidRPr="00E215FF" w:rsidRDefault="00FE3FEC" w:rsidP="00FE3FEC">
            <w:pPr>
              <w:pStyle w:val="STPR2TableBody"/>
              <w:keepNext/>
              <w:keepLines/>
            </w:pPr>
            <w:r w:rsidRPr="00E215FF">
              <w:t>The Act gives protection to native species, controls the release of non-native species, enhances the protection of Sites of Special Scientific Interest (SSSI</w:t>
            </w:r>
            <w:proofErr w:type="gramStart"/>
            <w:r w:rsidRPr="00E215FF">
              <w:t>)</w:t>
            </w:r>
            <w:proofErr w:type="gramEnd"/>
            <w:r w:rsidRPr="00E215FF">
              <w:t xml:space="preserve"> and builds upon the rights of way rules. </w:t>
            </w:r>
          </w:p>
        </w:tc>
        <w:tc>
          <w:tcPr>
            <w:tcW w:w="2595" w:type="dxa"/>
            <w:shd w:val="clear" w:color="auto" w:fill="DCEDC6"/>
            <w:vAlign w:val="center"/>
          </w:tcPr>
          <w:p w14:paraId="5C30C33D" w14:textId="4E190824" w:rsidR="00FE3FEC" w:rsidRPr="00E215FF" w:rsidRDefault="00FE3FEC" w:rsidP="00FE3FEC">
            <w:pPr>
              <w:pStyle w:val="STPR2TableBody"/>
            </w:pPr>
            <w:r w:rsidRPr="00E215FF">
              <w:t xml:space="preserve">Biodiversity, </w:t>
            </w:r>
            <w:proofErr w:type="gramStart"/>
            <w:r w:rsidRPr="00E215FF">
              <w:t>Flora</w:t>
            </w:r>
            <w:proofErr w:type="gramEnd"/>
            <w:r w:rsidRPr="00E215FF">
              <w:t xml:space="preserve"> and Fauna </w:t>
            </w:r>
          </w:p>
        </w:tc>
      </w:tr>
      <w:tr w:rsidR="00FE3FEC" w:rsidRPr="005824F5" w14:paraId="57D48EA3" w14:textId="77777777" w:rsidTr="00592AFB">
        <w:trPr>
          <w:cantSplit/>
        </w:trPr>
        <w:tc>
          <w:tcPr>
            <w:tcW w:w="2138" w:type="dxa"/>
            <w:shd w:val="clear" w:color="auto" w:fill="DCEDC6"/>
            <w:vAlign w:val="center"/>
          </w:tcPr>
          <w:p w14:paraId="1565AE05" w14:textId="77777777" w:rsidR="00FE3FEC" w:rsidRPr="0021080E" w:rsidRDefault="00F577BD" w:rsidP="00FE3FEC">
            <w:pPr>
              <w:pStyle w:val="STPR2TableNumberList"/>
              <w:numPr>
                <w:ilvl w:val="0"/>
                <w:numId w:val="0"/>
              </w:numPr>
              <w:rPr>
                <w:rStyle w:val="Hyperlink"/>
              </w:rPr>
            </w:pPr>
            <w:hyperlink r:id="rId23" w:tgtFrame="_blank" w:history="1">
              <w:r w:rsidR="00FE3FEC" w:rsidRPr="0021080E">
                <w:rPr>
                  <w:rStyle w:val="Hyperlink"/>
                </w:rPr>
                <w:t>Nature Conservation</w:t>
              </w:r>
            </w:hyperlink>
            <w:r w:rsidR="00FE3FEC" w:rsidRPr="0021080E">
              <w:rPr>
                <w:rStyle w:val="Hyperlink"/>
              </w:rPr>
              <w:t> </w:t>
            </w:r>
          </w:p>
          <w:p w14:paraId="78D1ADEF" w14:textId="77777777" w:rsidR="00FE3FEC" w:rsidRPr="0021080E" w:rsidRDefault="00F577BD" w:rsidP="00FE3FEC">
            <w:pPr>
              <w:pStyle w:val="STPR2TableNumberList"/>
              <w:numPr>
                <w:ilvl w:val="0"/>
                <w:numId w:val="0"/>
              </w:numPr>
              <w:rPr>
                <w:rStyle w:val="Hyperlink"/>
              </w:rPr>
            </w:pPr>
            <w:hyperlink r:id="rId24" w:tgtFrame="_blank" w:history="1">
              <w:r w:rsidR="00FE3FEC" w:rsidRPr="0021080E">
                <w:rPr>
                  <w:rStyle w:val="Hyperlink"/>
                </w:rPr>
                <w:t>(Scotland) Act (2004)</w:t>
              </w:r>
            </w:hyperlink>
            <w:r w:rsidR="00FE3FEC" w:rsidRPr="0021080E">
              <w:rPr>
                <w:rStyle w:val="Hyperlink"/>
              </w:rPr>
              <w:t> </w:t>
            </w:r>
          </w:p>
        </w:tc>
        <w:tc>
          <w:tcPr>
            <w:tcW w:w="4895" w:type="dxa"/>
            <w:shd w:val="clear" w:color="auto" w:fill="DCEDC6"/>
            <w:vAlign w:val="center"/>
          </w:tcPr>
          <w:p w14:paraId="1F0AABE7" w14:textId="0A84774D" w:rsidR="00FE3FEC" w:rsidRPr="00E215FF" w:rsidRDefault="00FE3FEC" w:rsidP="00FE3FEC">
            <w:pPr>
              <w:pStyle w:val="STPR2TableBody"/>
            </w:pPr>
            <w:r w:rsidRPr="00E215FF">
              <w:t>Places a duty on public bodies and </w:t>
            </w:r>
            <w:proofErr w:type="gramStart"/>
            <w:r w:rsidRPr="00E215FF">
              <w:t>office-holders</w:t>
            </w:r>
            <w:proofErr w:type="gramEnd"/>
            <w:r w:rsidRPr="00E215FF">
              <w:t xml:space="preserve"> to make provisions for biodiversity conservation when carrying out any activity. It puts restrictions on any activities which might damage a protected feature of a SSSI and requires consent from </w:t>
            </w:r>
            <w:proofErr w:type="spellStart"/>
            <w:r w:rsidRPr="00E215FF">
              <w:t>NatureScot</w:t>
            </w:r>
            <w:proofErr w:type="spellEnd"/>
            <w:r w:rsidRPr="00E215FF">
              <w:t xml:space="preserve"> (although there are exceptions to this, of which Planning Permission under Part III of the Town and Country Planning (Scotland) Act 1997 is one). In addition, it covers the creation of Nature Conservation Orders and Land Management Orders, prohibiting certain activities on certain land.</w:t>
            </w:r>
          </w:p>
        </w:tc>
        <w:tc>
          <w:tcPr>
            <w:tcW w:w="2595" w:type="dxa"/>
            <w:shd w:val="clear" w:color="auto" w:fill="DCEDC6"/>
            <w:vAlign w:val="center"/>
          </w:tcPr>
          <w:p w14:paraId="77717CFB" w14:textId="53DC8202" w:rsidR="00FE3FEC" w:rsidRPr="00E215FF" w:rsidRDefault="00FE3FEC" w:rsidP="00FE3FEC">
            <w:pPr>
              <w:pStyle w:val="STPR2TableBody"/>
            </w:pPr>
            <w:r w:rsidRPr="00E215FF">
              <w:t xml:space="preserve">Biodiversity, </w:t>
            </w:r>
            <w:proofErr w:type="gramStart"/>
            <w:r w:rsidRPr="00E215FF">
              <w:t>Flora</w:t>
            </w:r>
            <w:proofErr w:type="gramEnd"/>
            <w:r w:rsidRPr="00E215FF">
              <w:t xml:space="preserve"> and Fauna </w:t>
            </w:r>
          </w:p>
        </w:tc>
      </w:tr>
      <w:tr w:rsidR="00FE3FEC" w:rsidRPr="005824F5" w14:paraId="5345B732" w14:textId="77777777" w:rsidTr="00592AFB">
        <w:trPr>
          <w:cantSplit/>
        </w:trPr>
        <w:tc>
          <w:tcPr>
            <w:tcW w:w="2138" w:type="dxa"/>
            <w:shd w:val="clear" w:color="auto" w:fill="DCEDC6"/>
            <w:vAlign w:val="center"/>
          </w:tcPr>
          <w:p w14:paraId="1070DAF6" w14:textId="77777777" w:rsidR="00FE3FEC" w:rsidRPr="0021080E" w:rsidRDefault="00F577BD" w:rsidP="00FE3FEC">
            <w:pPr>
              <w:rPr>
                <w:rStyle w:val="Hyperlink"/>
                <w:szCs w:val="24"/>
              </w:rPr>
            </w:pPr>
            <w:hyperlink r:id="rId25" w:tgtFrame="_blank" w:history="1">
              <w:r w:rsidR="00FE3FEC" w:rsidRPr="0021080E">
                <w:rPr>
                  <w:rStyle w:val="Hyperlink"/>
                  <w:szCs w:val="24"/>
                </w:rPr>
                <w:t>Wildlife and Natural Environment (Scotland) Act 2011</w:t>
              </w:r>
            </w:hyperlink>
            <w:r w:rsidR="00FE3FEC" w:rsidRPr="0021080E">
              <w:rPr>
                <w:rStyle w:val="Hyperlink"/>
                <w:szCs w:val="24"/>
              </w:rPr>
              <w:t> </w:t>
            </w:r>
          </w:p>
        </w:tc>
        <w:tc>
          <w:tcPr>
            <w:tcW w:w="4895" w:type="dxa"/>
            <w:shd w:val="clear" w:color="auto" w:fill="DCEDC6"/>
            <w:vAlign w:val="center"/>
          </w:tcPr>
          <w:p w14:paraId="548CB761" w14:textId="16E172E8" w:rsidR="00FE3FEC" w:rsidRPr="00E215FF" w:rsidRDefault="00FE3FEC" w:rsidP="00FE3FEC">
            <w:pPr>
              <w:pStyle w:val="STPR2TableBody"/>
            </w:pPr>
            <w:r w:rsidRPr="00E215FF">
              <w:t>Draws together and updates legislation on nature conservation. Focuses on a series of key measures relating to certain land management activities.</w:t>
            </w:r>
          </w:p>
        </w:tc>
        <w:tc>
          <w:tcPr>
            <w:tcW w:w="2595" w:type="dxa"/>
            <w:shd w:val="clear" w:color="auto" w:fill="DCEDC6"/>
            <w:vAlign w:val="center"/>
          </w:tcPr>
          <w:p w14:paraId="3563DDEE" w14:textId="7E909CD9" w:rsidR="00FE3FEC" w:rsidRPr="00E215FF" w:rsidRDefault="00FE3FEC" w:rsidP="00FE3FEC">
            <w:pPr>
              <w:pStyle w:val="STPR2TableBody"/>
            </w:pPr>
            <w:r w:rsidRPr="00E215FF">
              <w:t xml:space="preserve">Biodiversity, </w:t>
            </w:r>
            <w:proofErr w:type="gramStart"/>
            <w:r w:rsidRPr="00E215FF">
              <w:t>Flora</w:t>
            </w:r>
            <w:proofErr w:type="gramEnd"/>
            <w:r w:rsidRPr="00E215FF">
              <w:t xml:space="preserve"> and Fauna </w:t>
            </w:r>
          </w:p>
        </w:tc>
      </w:tr>
      <w:tr w:rsidR="00FE3FEC" w:rsidRPr="005824F5" w14:paraId="16B2B7B6" w14:textId="77777777" w:rsidTr="00592AFB">
        <w:trPr>
          <w:cantSplit/>
        </w:trPr>
        <w:tc>
          <w:tcPr>
            <w:tcW w:w="2138" w:type="dxa"/>
            <w:shd w:val="clear" w:color="auto" w:fill="DCEDC6"/>
            <w:vAlign w:val="center"/>
          </w:tcPr>
          <w:p w14:paraId="3491DACC" w14:textId="77777777" w:rsidR="00FE3FEC" w:rsidRPr="0021080E" w:rsidRDefault="00F577BD" w:rsidP="00FE3FEC">
            <w:pPr>
              <w:rPr>
                <w:rStyle w:val="Hyperlink"/>
                <w:szCs w:val="24"/>
              </w:rPr>
            </w:pPr>
            <w:hyperlink r:id="rId26" w:tgtFrame="_blank" w:history="1">
              <w:r w:rsidR="00FE3FEC" w:rsidRPr="0021080E">
                <w:rPr>
                  <w:rStyle w:val="Hyperlink"/>
                  <w:szCs w:val="24"/>
                </w:rPr>
                <w:t>EU’s Water Framework Directive (2000/60/EC)</w:t>
              </w:r>
            </w:hyperlink>
            <w:r w:rsidR="00FE3FEC" w:rsidRPr="0021080E">
              <w:rPr>
                <w:rStyle w:val="Hyperlink"/>
                <w:szCs w:val="24"/>
              </w:rPr>
              <w:t> </w:t>
            </w:r>
          </w:p>
        </w:tc>
        <w:tc>
          <w:tcPr>
            <w:tcW w:w="4895" w:type="dxa"/>
            <w:shd w:val="clear" w:color="auto" w:fill="DCEDC6"/>
            <w:vAlign w:val="center"/>
          </w:tcPr>
          <w:p w14:paraId="5A839195" w14:textId="6201EF04" w:rsidR="00FE3FEC" w:rsidRPr="00E215FF" w:rsidRDefault="00FE3FEC" w:rsidP="00FE3FEC">
            <w:pPr>
              <w:pStyle w:val="STPR2TableBody"/>
            </w:pPr>
            <w:r w:rsidRPr="00E215FF">
              <w:t>Introduced as a more comprehensive approach to managing and protecting Europe’s water bodies including rivers, lochs, transitional waters, coastal waters, and groundwater resources. The WFD sets out a requirement for an assessment of both chemical and ecological status, alongside the requirement to consider the status of bringing all European waters to “good ecological chemical status”. The Directive was transposed into Scottish law by the WEWS Act 2003.</w:t>
            </w:r>
          </w:p>
        </w:tc>
        <w:tc>
          <w:tcPr>
            <w:tcW w:w="2595" w:type="dxa"/>
            <w:shd w:val="clear" w:color="auto" w:fill="DCEDC6"/>
            <w:vAlign w:val="center"/>
          </w:tcPr>
          <w:p w14:paraId="0474FA4B" w14:textId="6FA07248" w:rsidR="00FE3FEC" w:rsidRPr="00E215FF" w:rsidRDefault="00FE3FEC" w:rsidP="00FE3FEC">
            <w:pPr>
              <w:pStyle w:val="STPR2TableBody"/>
            </w:pPr>
            <w:r w:rsidRPr="00E215FF">
              <w:t>Water</w:t>
            </w:r>
          </w:p>
        </w:tc>
      </w:tr>
      <w:tr w:rsidR="00FE3FEC" w:rsidRPr="005824F5" w14:paraId="51E20B7D" w14:textId="77777777" w:rsidTr="00592AFB">
        <w:tc>
          <w:tcPr>
            <w:tcW w:w="2138" w:type="dxa"/>
            <w:shd w:val="clear" w:color="auto" w:fill="DCEDC6"/>
            <w:vAlign w:val="center"/>
          </w:tcPr>
          <w:p w14:paraId="613E77E3" w14:textId="77777777" w:rsidR="00FE3FEC" w:rsidRPr="0021080E" w:rsidRDefault="00F577BD" w:rsidP="00FE3FEC">
            <w:pPr>
              <w:keepNext/>
              <w:keepLines/>
              <w:textAlignment w:val="baseline"/>
              <w:rPr>
                <w:rStyle w:val="Hyperlink"/>
              </w:rPr>
            </w:pPr>
            <w:hyperlink r:id="rId27" w:tgtFrame="_blank" w:history="1">
              <w:r w:rsidR="00FE3FEC" w:rsidRPr="0021080E">
                <w:rPr>
                  <w:rStyle w:val="Hyperlink"/>
                </w:rPr>
                <w:t>Water Environment and Water Services (Scotland) Act 2003</w:t>
              </w:r>
            </w:hyperlink>
            <w:r w:rsidR="00FE3FEC" w:rsidRPr="0021080E">
              <w:rPr>
                <w:rStyle w:val="Hyperlink"/>
              </w:rPr>
              <w:t> </w:t>
            </w:r>
          </w:p>
        </w:tc>
        <w:tc>
          <w:tcPr>
            <w:tcW w:w="4895" w:type="dxa"/>
            <w:shd w:val="clear" w:color="auto" w:fill="DCEDC6"/>
            <w:vAlign w:val="center"/>
          </w:tcPr>
          <w:p w14:paraId="348A3734" w14:textId="7F3B6A41" w:rsidR="00FE3FEC" w:rsidRPr="00E215FF" w:rsidRDefault="00FE3FEC" w:rsidP="00FE3FEC">
            <w:pPr>
              <w:pStyle w:val="STPR2TableBody"/>
              <w:keepNext/>
              <w:keepLines/>
              <w:widowControl/>
            </w:pPr>
            <w:r w:rsidRPr="00E215FF">
              <w:t>The aim of the Act is to protect the water environment by implementing the Water Framework Directive 2000/60/EC and its daughter Directives, Priority Substances Directive (2008/105/EC) and Groundwater Directive (2006/118/EC). The Act seeks to promote sustainable water use, reduce discharges and emissions as well as reduce the pollution of groundwater.</w:t>
            </w:r>
          </w:p>
        </w:tc>
        <w:tc>
          <w:tcPr>
            <w:tcW w:w="2595" w:type="dxa"/>
            <w:shd w:val="clear" w:color="auto" w:fill="DCEDC6"/>
            <w:vAlign w:val="center"/>
          </w:tcPr>
          <w:p w14:paraId="35748368" w14:textId="20D7C3D2" w:rsidR="00FE3FEC" w:rsidRPr="00E215FF" w:rsidRDefault="00FE3FEC" w:rsidP="00FE3FEC">
            <w:pPr>
              <w:pStyle w:val="STPR2TableBody"/>
            </w:pPr>
            <w:r w:rsidRPr="00E215FF">
              <w:t>Water</w:t>
            </w:r>
          </w:p>
        </w:tc>
      </w:tr>
      <w:tr w:rsidR="00FE3FEC" w:rsidRPr="005824F5" w14:paraId="24BC5E7E" w14:textId="77777777" w:rsidTr="00592AFB">
        <w:tc>
          <w:tcPr>
            <w:tcW w:w="2138" w:type="dxa"/>
            <w:shd w:val="clear" w:color="auto" w:fill="DCEDC6"/>
            <w:vAlign w:val="center"/>
          </w:tcPr>
          <w:p w14:paraId="67DFAB06" w14:textId="77777777" w:rsidR="00FE3FEC" w:rsidRPr="0021080E" w:rsidRDefault="00F577BD" w:rsidP="00FE3FEC">
            <w:pPr>
              <w:textAlignment w:val="baseline"/>
              <w:rPr>
                <w:rStyle w:val="Hyperlink"/>
              </w:rPr>
            </w:pPr>
            <w:hyperlink r:id="rId28" w:tgtFrame="_blank" w:history="1">
              <w:r w:rsidR="00FE3FEC" w:rsidRPr="0021080E">
                <w:rPr>
                  <w:rStyle w:val="Hyperlink"/>
                </w:rPr>
                <w:t>Water Environment and Water Services (WEWS) (Scotland) Act 2003</w:t>
              </w:r>
            </w:hyperlink>
            <w:r w:rsidR="00FE3FEC" w:rsidRPr="0021080E">
              <w:rPr>
                <w:rStyle w:val="Hyperlink"/>
              </w:rPr>
              <w:t> </w:t>
            </w:r>
          </w:p>
        </w:tc>
        <w:tc>
          <w:tcPr>
            <w:tcW w:w="4895" w:type="dxa"/>
            <w:shd w:val="clear" w:color="auto" w:fill="DCEDC6"/>
            <w:vAlign w:val="center"/>
          </w:tcPr>
          <w:p w14:paraId="0AB1059C" w14:textId="794D1D5A" w:rsidR="00FE3FEC" w:rsidRPr="00E215FF" w:rsidRDefault="00FE3FEC" w:rsidP="00FE3FEC">
            <w:pPr>
              <w:pStyle w:val="STPR2TableBody"/>
            </w:pPr>
            <w:r w:rsidRPr="00E215FF">
              <w:t>Scotland fulfils its water protection obligations under the WFD primarily through WEWS which defines the establishment of River Basin Management Plans. These plans aim to improve the environment status of water bodies and reduce adverse impacts on the water </w:t>
            </w:r>
            <w:proofErr w:type="gramStart"/>
            <w:r w:rsidRPr="00E215FF">
              <w:t>environment as a whole</w:t>
            </w:r>
            <w:proofErr w:type="gramEnd"/>
            <w:r w:rsidRPr="00E215FF">
              <w:t>.</w:t>
            </w:r>
          </w:p>
        </w:tc>
        <w:tc>
          <w:tcPr>
            <w:tcW w:w="2595" w:type="dxa"/>
            <w:shd w:val="clear" w:color="auto" w:fill="DCEDC6"/>
            <w:vAlign w:val="center"/>
          </w:tcPr>
          <w:p w14:paraId="4430F1E3" w14:textId="1DE02DFB" w:rsidR="00FE3FEC" w:rsidRPr="00E215FF" w:rsidRDefault="00FE3FEC" w:rsidP="00FE3FEC">
            <w:pPr>
              <w:pStyle w:val="STPR2TableBody"/>
            </w:pPr>
            <w:r w:rsidRPr="00E215FF">
              <w:t>Water</w:t>
            </w:r>
          </w:p>
        </w:tc>
      </w:tr>
      <w:tr w:rsidR="00FE3FEC" w:rsidRPr="005824F5" w14:paraId="10C9E3DB" w14:textId="77777777" w:rsidTr="00592AFB">
        <w:tc>
          <w:tcPr>
            <w:tcW w:w="2138" w:type="dxa"/>
            <w:shd w:val="clear" w:color="auto" w:fill="DCEDC6"/>
            <w:vAlign w:val="center"/>
          </w:tcPr>
          <w:p w14:paraId="6981D71F" w14:textId="77777777" w:rsidR="00FE3FEC" w:rsidRPr="0021080E" w:rsidRDefault="00F577BD" w:rsidP="00FE3FEC">
            <w:pPr>
              <w:textAlignment w:val="baseline"/>
              <w:rPr>
                <w:rStyle w:val="Hyperlink"/>
              </w:rPr>
            </w:pPr>
            <w:hyperlink r:id="rId29" w:tgtFrame="_blank" w:history="1">
              <w:r w:rsidR="00FE3FEC" w:rsidRPr="0021080E">
                <w:rPr>
                  <w:rStyle w:val="Hyperlink"/>
                </w:rPr>
                <w:t>Flood Risk Management (Scotland) Act 2009</w:t>
              </w:r>
            </w:hyperlink>
            <w:r w:rsidR="00FE3FEC" w:rsidRPr="0021080E">
              <w:rPr>
                <w:rStyle w:val="Hyperlink"/>
              </w:rPr>
              <w:t> </w:t>
            </w:r>
          </w:p>
        </w:tc>
        <w:tc>
          <w:tcPr>
            <w:tcW w:w="4895" w:type="dxa"/>
            <w:shd w:val="clear" w:color="auto" w:fill="DCEDC6"/>
            <w:vAlign w:val="center"/>
          </w:tcPr>
          <w:p w14:paraId="3526A7D0" w14:textId="77777777" w:rsidR="00FE3FEC" w:rsidRPr="00E215FF" w:rsidRDefault="00FE3FEC" w:rsidP="00FE3FEC">
            <w:pPr>
              <w:pStyle w:val="STPR2TableBody"/>
            </w:pPr>
            <w:r w:rsidRPr="00E215FF">
              <w:t>The Act sets out a more sustainable approach to flood risk management. The Act includes the following specific measures: </w:t>
            </w:r>
          </w:p>
          <w:p w14:paraId="2700B174" w14:textId="77777777" w:rsidR="00FE3FEC" w:rsidRPr="00E215FF" w:rsidRDefault="00FE3FEC" w:rsidP="00FE3FEC">
            <w:pPr>
              <w:pStyle w:val="STPR2TableBody"/>
            </w:pPr>
            <w:r w:rsidRPr="00E215FF">
              <w:t>A framework for coordination and cooperation between all organisations involved in flood risk </w:t>
            </w:r>
            <w:proofErr w:type="gramStart"/>
            <w:r w:rsidRPr="00E215FF">
              <w:t>management;</w:t>
            </w:r>
            <w:proofErr w:type="gramEnd"/>
            <w:r w:rsidRPr="00E215FF">
              <w:t> </w:t>
            </w:r>
          </w:p>
          <w:p w14:paraId="60A46F47" w14:textId="77777777" w:rsidR="00FE3FEC" w:rsidRPr="00E215FF" w:rsidRDefault="00FE3FEC" w:rsidP="00FE3FEC">
            <w:pPr>
              <w:pStyle w:val="STPR2TableBody"/>
            </w:pPr>
            <w:r w:rsidRPr="00E215FF">
              <w:t>Assessment of flood risk and preparation of flood risk management </w:t>
            </w:r>
            <w:proofErr w:type="gramStart"/>
            <w:r w:rsidRPr="00E215FF">
              <w:t>plans;</w:t>
            </w:r>
            <w:proofErr w:type="gramEnd"/>
            <w:r w:rsidRPr="00E215FF">
              <w:t> </w:t>
            </w:r>
          </w:p>
          <w:p w14:paraId="1F4DE337" w14:textId="77777777" w:rsidR="00FE3FEC" w:rsidRPr="00E215FF" w:rsidRDefault="00FE3FEC" w:rsidP="00FE3FEC">
            <w:pPr>
              <w:pStyle w:val="STPR2TableBody"/>
            </w:pPr>
            <w:r w:rsidRPr="00E215FF">
              <w:t>New responsibilities for SEPA, Scottish Water and local authorities in relation to flood risk </w:t>
            </w:r>
            <w:proofErr w:type="gramStart"/>
            <w:r w:rsidRPr="00E215FF">
              <w:t>management;</w:t>
            </w:r>
            <w:proofErr w:type="gramEnd"/>
            <w:r w:rsidRPr="00E215FF">
              <w:t> </w:t>
            </w:r>
          </w:p>
          <w:p w14:paraId="0A128874" w14:textId="77777777" w:rsidR="00FE3FEC" w:rsidRPr="00E215FF" w:rsidRDefault="00FE3FEC" w:rsidP="00FE3FEC">
            <w:pPr>
              <w:pStyle w:val="STPR2TableBody"/>
            </w:pPr>
            <w:r w:rsidRPr="00E215FF">
              <w:t>A revised, streamlined process for flood protection </w:t>
            </w:r>
            <w:proofErr w:type="gramStart"/>
            <w:r w:rsidRPr="00E215FF">
              <w:t>schemes;</w:t>
            </w:r>
            <w:proofErr w:type="gramEnd"/>
            <w:r w:rsidRPr="00E215FF">
              <w:t> </w:t>
            </w:r>
          </w:p>
          <w:p w14:paraId="04098AF5" w14:textId="77777777" w:rsidR="00FE3FEC" w:rsidRPr="00E215FF" w:rsidRDefault="00FE3FEC" w:rsidP="00FE3FEC">
            <w:pPr>
              <w:pStyle w:val="STPR2TableBody"/>
            </w:pPr>
            <w:r w:rsidRPr="00E215FF">
              <w:t>New methods to enable stakeholders and the public to contribute to managing flood risk, </w:t>
            </w:r>
            <w:proofErr w:type="gramStart"/>
            <w:r w:rsidRPr="00E215FF">
              <w:t>and;</w:t>
            </w:r>
            <w:proofErr w:type="gramEnd"/>
            <w:r w:rsidRPr="00E215FF">
              <w:t> </w:t>
            </w:r>
          </w:p>
          <w:p w14:paraId="7D24910C" w14:textId="77777777" w:rsidR="00FE3FEC" w:rsidRPr="00E215FF" w:rsidRDefault="00FE3FEC" w:rsidP="00FE3FEC">
            <w:pPr>
              <w:pStyle w:val="STPR2TableBody"/>
            </w:pPr>
            <w:r w:rsidRPr="00E215FF">
              <w:t>A single enforcement authority for the safe operation of Scotland’s reservoirs. </w:t>
            </w:r>
          </w:p>
        </w:tc>
        <w:tc>
          <w:tcPr>
            <w:tcW w:w="2595" w:type="dxa"/>
            <w:shd w:val="clear" w:color="auto" w:fill="DCEDC6"/>
            <w:vAlign w:val="center"/>
          </w:tcPr>
          <w:p w14:paraId="7EDD7477" w14:textId="59B95E9D" w:rsidR="00FE3FEC" w:rsidRPr="00E215FF" w:rsidRDefault="00FE3FEC" w:rsidP="00FE3FEC">
            <w:pPr>
              <w:pStyle w:val="STPR2TableBody"/>
            </w:pPr>
            <w:r w:rsidRPr="00E215FF">
              <w:t>Water</w:t>
            </w:r>
          </w:p>
        </w:tc>
      </w:tr>
      <w:tr w:rsidR="00FE3FEC" w:rsidRPr="005824F5" w14:paraId="744EA140" w14:textId="77777777" w:rsidTr="00592AFB">
        <w:tc>
          <w:tcPr>
            <w:tcW w:w="2138" w:type="dxa"/>
            <w:shd w:val="clear" w:color="auto" w:fill="DCEDC6"/>
            <w:vAlign w:val="center"/>
          </w:tcPr>
          <w:p w14:paraId="2C370E52" w14:textId="77777777" w:rsidR="00FE3FEC" w:rsidRPr="0021080E" w:rsidRDefault="00F577BD" w:rsidP="00FE3FEC">
            <w:pPr>
              <w:keepNext/>
              <w:keepLines/>
              <w:widowControl w:val="0"/>
              <w:textAlignment w:val="baseline"/>
              <w:rPr>
                <w:rStyle w:val="Hyperlink"/>
              </w:rPr>
            </w:pPr>
            <w:hyperlink r:id="rId30" w:tgtFrame="_blank" w:history="1">
              <w:r w:rsidR="00FE3FEC" w:rsidRPr="0021080E">
                <w:rPr>
                  <w:rStyle w:val="Hyperlink"/>
                </w:rPr>
                <w:t>Islands (Scotland) Act 2018</w:t>
              </w:r>
            </w:hyperlink>
            <w:r w:rsidR="00FE3FEC" w:rsidRPr="0021080E">
              <w:rPr>
                <w:rStyle w:val="Hyperlink"/>
              </w:rPr>
              <w:t> </w:t>
            </w:r>
          </w:p>
        </w:tc>
        <w:tc>
          <w:tcPr>
            <w:tcW w:w="4895" w:type="dxa"/>
            <w:shd w:val="clear" w:color="auto" w:fill="DCEDC6"/>
            <w:vAlign w:val="center"/>
          </w:tcPr>
          <w:p w14:paraId="572D1763" w14:textId="77777777" w:rsidR="00FE3FEC" w:rsidRPr="00E215FF" w:rsidRDefault="00FE3FEC" w:rsidP="00FE3FEC">
            <w:pPr>
              <w:pStyle w:val="STPR2TableBody"/>
              <w:keepNext/>
              <w:keepLines/>
            </w:pPr>
            <w:r w:rsidRPr="00E215FF">
              <w:t>The purpose of the Act is to make provision for a National Islands Plan, to impose duties in relation to island communities on certain public authorities, to make provision about the electoral representation of island communities, and to establish a licensing scheme in respect of marine development adjacent to islands. The purpose of a future national islands plan is to set out the main objectives and strategy of the Scottish Ministers in relation to improving outcomes for island communities. In addition, the Act requires Scottish Ministers to prepare an island communities impact assessment in relation to legislation which would </w:t>
            </w:r>
            <w:proofErr w:type="gramStart"/>
            <w:r w:rsidRPr="00E215FF">
              <w:t>have an effect on</w:t>
            </w:r>
            <w:proofErr w:type="gramEnd"/>
            <w:r w:rsidRPr="00E215FF">
              <w:t> an island community.  </w:t>
            </w:r>
          </w:p>
        </w:tc>
        <w:tc>
          <w:tcPr>
            <w:tcW w:w="2595" w:type="dxa"/>
            <w:shd w:val="clear" w:color="auto" w:fill="DCEDC6"/>
            <w:vAlign w:val="center"/>
          </w:tcPr>
          <w:p w14:paraId="77E70242" w14:textId="54F31BCA" w:rsidR="00FE3FEC" w:rsidRPr="00E215FF" w:rsidRDefault="00FE3FEC" w:rsidP="00FE3FEC">
            <w:pPr>
              <w:pStyle w:val="STPR2TableBody"/>
              <w:keepNext/>
              <w:keepLines/>
            </w:pPr>
            <w:r w:rsidRPr="00E215FF">
              <w:t>Population and Human Health </w:t>
            </w:r>
          </w:p>
        </w:tc>
      </w:tr>
      <w:tr w:rsidR="00FE3FEC" w:rsidRPr="005824F5" w14:paraId="60F0DC45" w14:textId="77777777" w:rsidTr="00592AFB">
        <w:tc>
          <w:tcPr>
            <w:tcW w:w="2138" w:type="dxa"/>
            <w:shd w:val="clear" w:color="auto" w:fill="DCEDC6"/>
            <w:vAlign w:val="center"/>
          </w:tcPr>
          <w:p w14:paraId="078CF716" w14:textId="77777777" w:rsidR="00FE3FEC" w:rsidRPr="0021080E" w:rsidRDefault="00FE3FEC" w:rsidP="00FE3FEC">
            <w:pPr>
              <w:textAlignment w:val="baseline"/>
              <w:rPr>
                <w:rStyle w:val="Hyperlink"/>
              </w:rPr>
            </w:pPr>
            <w:r w:rsidRPr="0021080E">
              <w:rPr>
                <w:rStyle w:val="Hyperlink"/>
              </w:rPr>
              <w:t>Historic Environment Scotland Act 2014 </w:t>
            </w:r>
          </w:p>
        </w:tc>
        <w:tc>
          <w:tcPr>
            <w:tcW w:w="4895" w:type="dxa"/>
            <w:shd w:val="clear" w:color="auto" w:fill="DCEDC6"/>
            <w:vAlign w:val="center"/>
          </w:tcPr>
          <w:p w14:paraId="45EFAA95" w14:textId="77777777" w:rsidR="00FE3FEC" w:rsidRPr="00E215FF" w:rsidRDefault="00FE3FEC" w:rsidP="00FE3FEC">
            <w:pPr>
              <w:pStyle w:val="STPR2TableBody"/>
            </w:pPr>
            <w:r w:rsidRPr="00E215FF">
              <w:t>The Historic Environment Scotland Act 2014 sets out Historic Environment Scotland’s role and legal status, including changes in processes for the designation of monuments and buildings (scheduling and listing) and for consents relating to scheduled monuments, listed buildings and conservation areas.  </w:t>
            </w:r>
          </w:p>
        </w:tc>
        <w:tc>
          <w:tcPr>
            <w:tcW w:w="2595" w:type="dxa"/>
            <w:shd w:val="clear" w:color="auto" w:fill="DCEDC6"/>
            <w:vAlign w:val="center"/>
          </w:tcPr>
          <w:p w14:paraId="166FFAAF" w14:textId="1E6C06CD" w:rsidR="00FE3FEC" w:rsidRPr="00E215FF" w:rsidRDefault="00FE3FEC" w:rsidP="00FE3FEC">
            <w:pPr>
              <w:pStyle w:val="STPR2TableBody"/>
            </w:pPr>
            <w:r w:rsidRPr="00E215FF">
              <w:t>Cultural Heritage</w:t>
            </w:r>
          </w:p>
        </w:tc>
      </w:tr>
      <w:tr w:rsidR="00FE3FEC" w:rsidRPr="005824F5" w14:paraId="5C300D4B" w14:textId="77777777" w:rsidTr="00592AFB">
        <w:tc>
          <w:tcPr>
            <w:tcW w:w="2138" w:type="dxa"/>
            <w:shd w:val="clear" w:color="auto" w:fill="DCEDC6"/>
            <w:vAlign w:val="center"/>
          </w:tcPr>
          <w:p w14:paraId="133F34F6" w14:textId="77777777" w:rsidR="00FE3FEC" w:rsidRPr="0021080E" w:rsidRDefault="00F577BD" w:rsidP="00FE3FEC">
            <w:pPr>
              <w:textAlignment w:val="baseline"/>
              <w:rPr>
                <w:rStyle w:val="Hyperlink"/>
              </w:rPr>
            </w:pPr>
            <w:hyperlink r:id="rId31" w:tgtFrame="_blank" w:history="1">
              <w:r w:rsidR="00FE3FEC" w:rsidRPr="0021080E">
                <w:rPr>
                  <w:rStyle w:val="Hyperlink"/>
                </w:rPr>
                <w:t>Transport (Scotland) Act 2019</w:t>
              </w:r>
            </w:hyperlink>
            <w:r w:rsidR="00FE3FEC" w:rsidRPr="0021080E">
              <w:rPr>
                <w:rStyle w:val="Hyperlink"/>
              </w:rPr>
              <w:t> </w:t>
            </w:r>
          </w:p>
        </w:tc>
        <w:tc>
          <w:tcPr>
            <w:tcW w:w="4895" w:type="dxa"/>
            <w:shd w:val="clear" w:color="auto" w:fill="DCEDC6"/>
            <w:vAlign w:val="center"/>
          </w:tcPr>
          <w:p w14:paraId="7ADF7870" w14:textId="77777777" w:rsidR="00FE3FEC" w:rsidRPr="004C604E" w:rsidRDefault="00FE3FEC" w:rsidP="00FE3FEC">
            <w:pPr>
              <w:pStyle w:val="STPR2TableBody"/>
            </w:pPr>
            <w:r w:rsidRPr="004C604E">
              <w:t>The Transport (Scotland) Act 2019 aims to make Scotland’s transport network cleaner, smarter and more accessible by empowering local authorities and establishing consistent standards </w:t>
            </w:r>
            <w:proofErr w:type="gramStart"/>
            <w:r w:rsidRPr="004C604E">
              <w:t>in order to</w:t>
            </w:r>
            <w:proofErr w:type="gramEnd"/>
            <w:r w:rsidRPr="004C604E">
              <w:t xml:space="preserve"> tackle current and future challenges, while delivering a more responsive and sustainable transport system. </w:t>
            </w:r>
          </w:p>
          <w:p w14:paraId="6A1C4DEE" w14:textId="77777777" w:rsidR="00FE3FEC" w:rsidRPr="004C604E" w:rsidRDefault="00FE3FEC" w:rsidP="00FE3FEC">
            <w:pPr>
              <w:pStyle w:val="STPR2TableBody"/>
            </w:pPr>
            <w:r w:rsidRPr="004C604E">
              <w:t>The Act requires the production of a national transport strategy to set out various provisions including low emission zones, bus service improvements, smart ticketing, pavement parking prohibitions, workplace parking levies etc. </w:t>
            </w:r>
          </w:p>
        </w:tc>
        <w:tc>
          <w:tcPr>
            <w:tcW w:w="2595" w:type="dxa"/>
            <w:shd w:val="clear" w:color="auto" w:fill="DCEDC6"/>
            <w:vAlign w:val="center"/>
          </w:tcPr>
          <w:p w14:paraId="5AE69D5E" w14:textId="314D98C0" w:rsidR="00FE3FEC" w:rsidRPr="00E215FF" w:rsidRDefault="00FE3FEC" w:rsidP="00FE3FEC">
            <w:pPr>
              <w:pStyle w:val="STPR2TableBody"/>
            </w:pPr>
            <w:r w:rsidRPr="00E215FF">
              <w:t>Air Quality, Climatic Factors, Population and Human Health, Noise and Vibration, and Material Assets</w:t>
            </w:r>
          </w:p>
        </w:tc>
      </w:tr>
    </w:tbl>
    <w:p w14:paraId="689A0C32" w14:textId="77777777" w:rsidR="002E436F" w:rsidRDefault="002E436F" w:rsidP="007A2F71"/>
    <w:p w14:paraId="4A4FADFF" w14:textId="77777777" w:rsidR="007A2F71" w:rsidRDefault="007A2F71" w:rsidP="007A2F71"/>
    <w:p w14:paraId="7DCAEE3A" w14:textId="78D2CEAD" w:rsidR="002E436F" w:rsidRPr="007A2F71" w:rsidRDefault="002E436F" w:rsidP="007A2F71">
      <w:pPr>
        <w:sectPr w:rsidR="002E436F" w:rsidRPr="007A2F71" w:rsidSect="00396F00">
          <w:headerReference w:type="default" r:id="rId32"/>
          <w:pgSz w:w="11906" w:h="16838" w:code="9"/>
          <w:pgMar w:top="1701" w:right="1134" w:bottom="1134" w:left="1134" w:header="454" w:footer="567" w:gutter="0"/>
          <w:pgNumType w:start="1"/>
          <w:cols w:space="720"/>
          <w:noEndnote/>
          <w:docGrid w:linePitch="299"/>
        </w:sectPr>
      </w:pPr>
    </w:p>
    <w:p w14:paraId="576A7775" w14:textId="0DD625DA" w:rsidR="00CF188E" w:rsidRPr="005824F5" w:rsidRDefault="00CF188E" w:rsidP="00E215FF">
      <w:pPr>
        <w:pStyle w:val="Heading1"/>
      </w:pPr>
      <w:r w:rsidRPr="00E215FF">
        <w:lastRenderedPageBreak/>
        <w:t>National</w:t>
      </w:r>
      <w:r w:rsidRPr="005824F5">
        <w:t xml:space="preserve"> Plans,</w:t>
      </w:r>
      <w:r w:rsidR="007A2F71">
        <w:t xml:space="preserve"> </w:t>
      </w:r>
      <w:r w:rsidRPr="005824F5">
        <w:t>Programmes</w:t>
      </w:r>
      <w:r w:rsidR="007A2F71">
        <w:t xml:space="preserve"> </w:t>
      </w:r>
      <w:r w:rsidRPr="005824F5">
        <w:t>and Strategies (PPS)</w:t>
      </w:r>
    </w:p>
    <w:tbl>
      <w:tblPr>
        <w:tblStyle w:val="TableGrid"/>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7"/>
        <w:gridCol w:w="5670"/>
        <w:gridCol w:w="1836"/>
      </w:tblGrid>
      <w:tr w:rsidR="00546604" w:rsidRPr="005824F5" w14:paraId="6A9A9DC3" w14:textId="77777777" w:rsidTr="7BB9B563">
        <w:trPr>
          <w:trHeight w:val="770"/>
          <w:tblHeader/>
        </w:trPr>
        <w:tc>
          <w:tcPr>
            <w:tcW w:w="2127" w:type="dxa"/>
            <w:tcBorders>
              <w:bottom w:val="single" w:sz="18" w:space="0" w:color="FFFFFF" w:themeColor="background1"/>
            </w:tcBorders>
            <w:shd w:val="clear" w:color="auto" w:fill="007D55"/>
            <w:vAlign w:val="center"/>
          </w:tcPr>
          <w:p w14:paraId="181E62AE" w14:textId="72E6A5B1" w:rsidR="001E5173" w:rsidRPr="00E215FF" w:rsidRDefault="00CC2A29" w:rsidP="00E55A99">
            <w:pPr>
              <w:pStyle w:val="STPR2TableHeading"/>
            </w:pPr>
            <w:r w:rsidRPr="005824F5">
              <w:t>PPS</w:t>
            </w:r>
          </w:p>
        </w:tc>
        <w:tc>
          <w:tcPr>
            <w:tcW w:w="5670" w:type="dxa"/>
            <w:tcBorders>
              <w:bottom w:val="single" w:sz="18" w:space="0" w:color="FFFFFF" w:themeColor="background1"/>
            </w:tcBorders>
            <w:shd w:val="clear" w:color="auto" w:fill="007D55"/>
            <w:vAlign w:val="center"/>
          </w:tcPr>
          <w:p w14:paraId="60BC5D77" w14:textId="77777777" w:rsidR="001E5173" w:rsidRPr="00E215FF" w:rsidRDefault="001E5173" w:rsidP="00E55A99">
            <w:pPr>
              <w:pStyle w:val="STPR2TableHeading"/>
            </w:pPr>
            <w:r w:rsidRPr="005824F5">
              <w:t>SUMMARY</w:t>
            </w:r>
          </w:p>
        </w:tc>
        <w:tc>
          <w:tcPr>
            <w:tcW w:w="1836" w:type="dxa"/>
            <w:tcBorders>
              <w:bottom w:val="single" w:sz="18" w:space="0" w:color="FFFFFF" w:themeColor="background1"/>
            </w:tcBorders>
            <w:shd w:val="clear" w:color="auto" w:fill="007D55"/>
            <w:vAlign w:val="center"/>
          </w:tcPr>
          <w:p w14:paraId="355A772C" w14:textId="77777777" w:rsidR="001E5173" w:rsidRPr="005824F5" w:rsidRDefault="001E5173" w:rsidP="00E55A99">
            <w:pPr>
              <w:pStyle w:val="STPR2TableHeading"/>
            </w:pPr>
            <w:r w:rsidRPr="00E215FF">
              <w:t>RELEVANT</w:t>
            </w:r>
            <w:r w:rsidRPr="005824F5">
              <w:t xml:space="preserve"> SEA TOPICS</w:t>
            </w:r>
          </w:p>
        </w:tc>
      </w:tr>
      <w:tr w:rsidR="00825024" w:rsidRPr="005824F5" w14:paraId="5E38B461" w14:textId="77777777" w:rsidTr="7BB9B563">
        <w:tc>
          <w:tcPr>
            <w:tcW w:w="2127" w:type="dxa"/>
            <w:shd w:val="clear" w:color="auto" w:fill="DCEDC6"/>
          </w:tcPr>
          <w:p w14:paraId="1679FA58" w14:textId="77777777" w:rsidR="001E5173" w:rsidRPr="0021080E" w:rsidRDefault="00F577BD" w:rsidP="002E1593">
            <w:pPr>
              <w:pStyle w:val="STPR2TableBody"/>
              <w:rPr>
                <w:rStyle w:val="Hyperlink"/>
              </w:rPr>
            </w:pPr>
            <w:hyperlink r:id="rId33" w:tgtFrame="_blank" w:history="1">
              <w:r w:rsidR="001E5173" w:rsidRPr="004C604E">
                <w:rPr>
                  <w:rStyle w:val="Hyperlink"/>
                </w:rPr>
                <w:t>Securing a green recovery on a path to net zero: climate change plan 2018–2032 - update</w:t>
              </w:r>
            </w:hyperlink>
            <w:r w:rsidR="001E5173" w:rsidRPr="0021080E">
              <w:rPr>
                <w:rStyle w:val="Hyperlink"/>
              </w:rPr>
              <w:t> </w:t>
            </w:r>
          </w:p>
        </w:tc>
        <w:tc>
          <w:tcPr>
            <w:tcW w:w="5670" w:type="dxa"/>
            <w:shd w:val="clear" w:color="auto" w:fill="DCEDC6"/>
          </w:tcPr>
          <w:p w14:paraId="6085B0A6" w14:textId="77777777" w:rsidR="001E5173" w:rsidRPr="004C604E" w:rsidRDefault="001E5173" w:rsidP="004C604E">
            <w:pPr>
              <w:pStyle w:val="STPR2TableBody"/>
            </w:pPr>
            <w:r w:rsidRPr="004C604E">
              <w:t>The update to the climate change plan builds on the work undertaken by the last two Programmes for Government (2020-2021 and 2019-2020) which have committed to delivering a Green New Deal, outlining how investments can help in reducing climate change. The update focuses on a Green Recovery from the Covid-19 pandemic and as such provides actions which align with the new emissions reductions targets up to 2032 since the previous plan. The Climate Change (Emissions Reduction Targets) (Scotland) Act 2019 received Royal Assent in October 2019 and set revised annual and interim emissions reduction targets to achieve the net zero by 2045 target set by the Scottish Government. </w:t>
            </w:r>
          </w:p>
        </w:tc>
        <w:tc>
          <w:tcPr>
            <w:tcW w:w="1836" w:type="dxa"/>
            <w:shd w:val="clear" w:color="auto" w:fill="DCEDC6"/>
          </w:tcPr>
          <w:p w14:paraId="03D6B05E" w14:textId="77777777" w:rsidR="001E5173" w:rsidRPr="005824F5" w:rsidRDefault="001E5173" w:rsidP="002E1593">
            <w:pPr>
              <w:pStyle w:val="STPR2TableBody"/>
              <w:rPr>
                <w:rFonts w:eastAsia="Times New Roman"/>
                <w:szCs w:val="24"/>
              </w:rPr>
            </w:pPr>
            <w:r w:rsidRPr="005824F5">
              <w:rPr>
                <w:rFonts w:eastAsia="Times New Roman"/>
                <w:color w:val="000000" w:themeColor="text1"/>
                <w:szCs w:val="24"/>
              </w:rPr>
              <w:t>Climatic Factors </w:t>
            </w:r>
          </w:p>
        </w:tc>
      </w:tr>
      <w:tr w:rsidR="00E07F58" w:rsidRPr="005824F5" w14:paraId="6BD0C0A1" w14:textId="77777777" w:rsidTr="7BB9B563">
        <w:tc>
          <w:tcPr>
            <w:tcW w:w="2127" w:type="dxa"/>
            <w:shd w:val="clear" w:color="auto" w:fill="DCEDC6"/>
          </w:tcPr>
          <w:p w14:paraId="3157964A" w14:textId="79DA95F1" w:rsidR="00E07F58" w:rsidRPr="0021080E" w:rsidRDefault="00E07F58" w:rsidP="004C604E">
            <w:pPr>
              <w:pStyle w:val="STPR2TableBody"/>
              <w:spacing w:before="0" w:after="0" w:line="260" w:lineRule="exact"/>
              <w:rPr>
                <w:rStyle w:val="Hyperlink"/>
              </w:rPr>
            </w:pPr>
            <w:r w:rsidRPr="0021080E">
              <w:rPr>
                <w:rStyle w:val="Hyperlink"/>
              </w:rPr>
              <w:fldChar w:fldCharType="begin"/>
            </w:r>
            <w:r w:rsidRPr="0021080E">
              <w:rPr>
                <w:rStyle w:val="Hyperlink"/>
              </w:rPr>
              <w:instrText xml:space="preserve"> HYPERLINK "https://www.gov.scot/publications/securing-green-recovery-path-net-zero-update-climate-change-plan-20182032/documents/" </w:instrText>
            </w:r>
            <w:r w:rsidRPr="0021080E">
              <w:rPr>
                <w:rStyle w:val="Hyperlink"/>
              </w:rPr>
              <w:fldChar w:fldCharType="separate"/>
            </w:r>
            <w:r w:rsidRPr="0021080E">
              <w:rPr>
                <w:rStyle w:val="Hyperlink"/>
              </w:rPr>
              <w:t>Update to the Climate Change Plan 2018 – 2032:</w:t>
            </w:r>
          </w:p>
          <w:p w14:paraId="74A82CCC" w14:textId="1D1C3D11" w:rsidR="00E07F58" w:rsidRPr="0021080E" w:rsidRDefault="00E07F58" w:rsidP="004C604E">
            <w:pPr>
              <w:pStyle w:val="STPR2TableBody"/>
              <w:spacing w:before="0" w:after="0" w:line="260" w:lineRule="exact"/>
              <w:rPr>
                <w:rStyle w:val="Hyperlink"/>
              </w:rPr>
            </w:pPr>
            <w:r w:rsidRPr="0021080E">
              <w:rPr>
                <w:rStyle w:val="Hyperlink"/>
              </w:rPr>
              <w:t>Securing a Green Recovery on a Path to Net Zero</w:t>
            </w:r>
            <w:r w:rsidRPr="0021080E">
              <w:rPr>
                <w:rStyle w:val="Hyperlink"/>
              </w:rPr>
              <w:fldChar w:fldCharType="end"/>
            </w:r>
          </w:p>
        </w:tc>
        <w:tc>
          <w:tcPr>
            <w:tcW w:w="5670" w:type="dxa"/>
            <w:shd w:val="clear" w:color="auto" w:fill="DCEDC6"/>
          </w:tcPr>
          <w:p w14:paraId="037B62AB" w14:textId="77777777" w:rsidR="00C55F55" w:rsidRDefault="00E07F58" w:rsidP="00C55F55">
            <w:pPr>
              <w:pStyle w:val="STPR2TableBody"/>
            </w:pPr>
            <w:r w:rsidRPr="007A2F71">
              <w:t xml:space="preserve">This document updates the 2018 Climate Change Plan. Since that Plan the Scottish Government has set new ambitious targets </w:t>
            </w:r>
            <w:r w:rsidR="00C55F55">
              <w:t>These comprise the reduction of Scotland’s greenhouse gas emissions to net zero by 2045 at the latest, with interim targets of at least:</w:t>
            </w:r>
          </w:p>
          <w:p w14:paraId="2F84DEEA" w14:textId="523A4851" w:rsidR="00C55F55" w:rsidRDefault="00C55F55" w:rsidP="00C55F55">
            <w:pPr>
              <w:pStyle w:val="STPR2TableBullets"/>
              <w:keepNext/>
              <w:keepLines/>
              <w:spacing w:line="280" w:lineRule="exact"/>
              <w:ind w:left="714" w:hanging="357"/>
            </w:pPr>
            <w:r>
              <w:lastRenderedPageBreak/>
              <w:t xml:space="preserve">56 per cent by </w:t>
            </w:r>
            <w:proofErr w:type="gramStart"/>
            <w:r>
              <w:t>2020;</w:t>
            </w:r>
            <w:proofErr w:type="gramEnd"/>
          </w:p>
          <w:p w14:paraId="1768719B" w14:textId="7880C96A" w:rsidR="00C55F55" w:rsidRDefault="00C55F55" w:rsidP="00C55F55">
            <w:pPr>
              <w:pStyle w:val="STPR2TableBullets"/>
              <w:keepNext/>
              <w:keepLines/>
              <w:spacing w:line="280" w:lineRule="exact"/>
              <w:ind w:left="714" w:hanging="357"/>
            </w:pPr>
            <w:r>
              <w:t xml:space="preserve">75 per cent by </w:t>
            </w:r>
            <w:proofErr w:type="gramStart"/>
            <w:r>
              <w:t>2030;</w:t>
            </w:r>
            <w:proofErr w:type="gramEnd"/>
            <w:r>
              <w:t xml:space="preserve"> </w:t>
            </w:r>
          </w:p>
          <w:p w14:paraId="025BFD49" w14:textId="77777777" w:rsidR="00E07F58" w:rsidRDefault="00C55F55" w:rsidP="00C55F55">
            <w:pPr>
              <w:pStyle w:val="STPR2TableBullets"/>
              <w:keepNext/>
              <w:keepLines/>
              <w:spacing w:line="280" w:lineRule="exact"/>
              <w:ind w:left="714" w:hanging="357"/>
            </w:pPr>
            <w:r>
              <w:t>90 per cent by 2040.</w:t>
            </w:r>
          </w:p>
          <w:p w14:paraId="3F7EB1CF" w14:textId="77777777" w:rsidR="00974C0B" w:rsidRDefault="00974C0B" w:rsidP="00974C0B">
            <w:pPr>
              <w:pStyle w:val="STPR2TableBullets"/>
              <w:keepNext/>
              <w:keepLines/>
              <w:numPr>
                <w:ilvl w:val="0"/>
                <w:numId w:val="0"/>
              </w:numPr>
              <w:spacing w:line="280" w:lineRule="exact"/>
              <w:ind w:left="720" w:hanging="360"/>
            </w:pPr>
          </w:p>
          <w:p w14:paraId="05693538" w14:textId="77777777" w:rsidR="009931E7" w:rsidRDefault="009931E7" w:rsidP="009931E7">
            <w:pPr>
              <w:pStyle w:val="STPR2TableBullets"/>
              <w:keepNext/>
              <w:keepLines/>
              <w:numPr>
                <w:ilvl w:val="0"/>
                <w:numId w:val="0"/>
              </w:numPr>
              <w:tabs>
                <w:tab w:val="clear" w:pos="283"/>
              </w:tabs>
              <w:spacing w:line="280" w:lineRule="exact"/>
              <w:ind w:left="40"/>
            </w:pPr>
            <w:r>
              <w:t xml:space="preserve">The transport Chapter of the Plan sets out context around the current situation and how the shift to home working may become a longer-term trend. Coupled with the focus on 20-minute neighbourhoods, the Plan notes the opportunity to capitalise on these to reduce the need to travel, and, when travel occurs, for it to be focused on more sustainable modes. </w:t>
            </w:r>
          </w:p>
          <w:p w14:paraId="1BC84D7A" w14:textId="77777777" w:rsidR="005B4875" w:rsidRDefault="005B4875" w:rsidP="009931E7">
            <w:pPr>
              <w:pStyle w:val="STPR2TableBullets"/>
              <w:keepNext/>
              <w:keepLines/>
              <w:numPr>
                <w:ilvl w:val="0"/>
                <w:numId w:val="0"/>
              </w:numPr>
              <w:tabs>
                <w:tab w:val="clear" w:pos="283"/>
              </w:tabs>
              <w:spacing w:line="280" w:lineRule="exact"/>
              <w:ind w:left="40"/>
            </w:pPr>
          </w:p>
          <w:p w14:paraId="7026E916" w14:textId="77777777" w:rsidR="00F45321" w:rsidRDefault="009931E7" w:rsidP="00F45321">
            <w:pPr>
              <w:pStyle w:val="STPR2TableBullets"/>
              <w:keepNext/>
              <w:keepLines/>
              <w:numPr>
                <w:ilvl w:val="0"/>
                <w:numId w:val="0"/>
              </w:numPr>
              <w:tabs>
                <w:tab w:val="clear" w:pos="283"/>
              </w:tabs>
              <w:spacing w:line="280" w:lineRule="exact"/>
              <w:ind w:left="40"/>
            </w:pPr>
            <w:r>
              <w:t>The Plan includes the following statement in relation to transport: “By 2032 our roads will contain no new petrol and diesel cars and vans; we will have decarbonised our passenger railways; and we will have begun work to decarbonise challenging transport modes such as heavy goods vehicles (HGVs), ferries and aviation. Car kilometres will have reduced by 20 per cent, and sustainable transport will be the instinctive first choice for people.”</w:t>
            </w:r>
          </w:p>
          <w:p w14:paraId="36F957AC" w14:textId="77777777" w:rsidR="005B4875" w:rsidRDefault="005B4875" w:rsidP="005B4875">
            <w:pPr>
              <w:pStyle w:val="STPR2TableBullets"/>
              <w:keepNext/>
              <w:keepLines/>
              <w:numPr>
                <w:ilvl w:val="0"/>
                <w:numId w:val="0"/>
              </w:numPr>
              <w:spacing w:line="280" w:lineRule="exact"/>
              <w:ind w:left="360"/>
            </w:pPr>
          </w:p>
          <w:p w14:paraId="0BC16D88" w14:textId="6E5110AB" w:rsidR="009931E7" w:rsidRDefault="009931E7" w:rsidP="005B4875">
            <w:pPr>
              <w:pStyle w:val="STPR2TableBullets"/>
              <w:keepNext/>
              <w:keepLines/>
              <w:numPr>
                <w:ilvl w:val="0"/>
                <w:numId w:val="0"/>
              </w:numPr>
              <w:tabs>
                <w:tab w:val="clear" w:pos="283"/>
              </w:tabs>
              <w:spacing w:line="280" w:lineRule="exact"/>
              <w:ind w:left="40"/>
            </w:pPr>
            <w:r>
              <w:t>This statement is accompanied by a timeline to 2032 that sets out the key milestones in the intervening years.</w:t>
            </w:r>
          </w:p>
          <w:p w14:paraId="7AEB1C22" w14:textId="77777777" w:rsidR="00F45321" w:rsidRDefault="00F45321" w:rsidP="00F45321">
            <w:pPr>
              <w:pStyle w:val="STPR2TableBullets"/>
              <w:keepNext/>
              <w:keepLines/>
              <w:numPr>
                <w:ilvl w:val="0"/>
                <w:numId w:val="0"/>
              </w:numPr>
              <w:spacing w:line="280" w:lineRule="exact"/>
              <w:ind w:left="720" w:hanging="360"/>
            </w:pPr>
          </w:p>
          <w:p w14:paraId="1693AE7C" w14:textId="77E8F7FA" w:rsidR="009931E7" w:rsidRDefault="009931E7" w:rsidP="009931E7">
            <w:pPr>
              <w:pStyle w:val="STPR2TableBullets"/>
              <w:keepNext/>
              <w:keepLines/>
              <w:spacing w:line="280" w:lineRule="exact"/>
            </w:pPr>
            <w:r>
              <w:t>2024 – majority of new buses are zero emissions.</w:t>
            </w:r>
          </w:p>
          <w:p w14:paraId="3A9987BD" w14:textId="63CB4A88" w:rsidR="009931E7" w:rsidRDefault="009931E7" w:rsidP="009931E7">
            <w:pPr>
              <w:pStyle w:val="STPR2TableBullets"/>
              <w:keepNext/>
              <w:keepLines/>
              <w:spacing w:line="280" w:lineRule="exact"/>
            </w:pPr>
            <w:r>
              <w:t>2025 – need for any new petrol and diesel light commercial vehicles in public bodies phased out. Delivery of first Active Freeways: segregated active travel routes on main travel corridors.</w:t>
            </w:r>
          </w:p>
          <w:p w14:paraId="6F2E14AA" w14:textId="77777777" w:rsidR="005B4875" w:rsidRDefault="009931E7" w:rsidP="005B4875">
            <w:pPr>
              <w:pStyle w:val="STPR2TableBullets"/>
              <w:keepNext/>
              <w:keepLines/>
              <w:spacing w:line="280" w:lineRule="exact"/>
            </w:pPr>
            <w:r>
              <w:t>2030 – conditions created to phase out the need for all new petrol and diesel vehicles in Scotland’s public sector fleet. Need for new petrol and diesel cars and vans phased out. Car kilometres reduced by 20 per cent.</w:t>
            </w:r>
          </w:p>
          <w:p w14:paraId="72CB8983" w14:textId="37E534F9" w:rsidR="009931E7" w:rsidRPr="007A2F71" w:rsidRDefault="009931E7" w:rsidP="005B4875">
            <w:pPr>
              <w:pStyle w:val="STPR2TableBullets"/>
              <w:keepNext/>
              <w:keepLines/>
              <w:spacing w:line="280" w:lineRule="exact"/>
            </w:pPr>
            <w:r>
              <w:t>2032 – Scotland’s passenger rail services considerably decarbonised, with just a few years to go until they are fully decarbonised.</w:t>
            </w:r>
          </w:p>
        </w:tc>
        <w:tc>
          <w:tcPr>
            <w:tcW w:w="1836" w:type="dxa"/>
            <w:shd w:val="clear" w:color="auto" w:fill="DCEDC6"/>
          </w:tcPr>
          <w:p w14:paraId="05676D17" w14:textId="3F2B9187" w:rsidR="00E07F58" w:rsidRPr="005824F5" w:rsidRDefault="00E07F58" w:rsidP="002E1593">
            <w:pPr>
              <w:pStyle w:val="STPR2TableBody"/>
              <w:rPr>
                <w:rFonts w:eastAsia="Times New Roman"/>
                <w:color w:val="000000" w:themeColor="text1"/>
                <w:szCs w:val="24"/>
              </w:rPr>
            </w:pPr>
            <w:r w:rsidRPr="005824F5">
              <w:rPr>
                <w:rFonts w:eastAsia="Times New Roman"/>
                <w:color w:val="000000" w:themeColor="text1"/>
                <w:szCs w:val="24"/>
              </w:rPr>
              <w:lastRenderedPageBreak/>
              <w:t>Climatic Factors</w:t>
            </w:r>
          </w:p>
        </w:tc>
      </w:tr>
      <w:tr w:rsidR="00825024" w:rsidRPr="005824F5" w14:paraId="1358567F" w14:textId="77777777" w:rsidTr="7BB9B563">
        <w:tc>
          <w:tcPr>
            <w:tcW w:w="2127" w:type="dxa"/>
            <w:shd w:val="clear" w:color="auto" w:fill="DCEDC6"/>
          </w:tcPr>
          <w:p w14:paraId="406CC9DA" w14:textId="77777777" w:rsidR="001E5173" w:rsidRPr="0021080E" w:rsidRDefault="00F577BD" w:rsidP="002E1593">
            <w:pPr>
              <w:pStyle w:val="STPR2TableBody"/>
              <w:rPr>
                <w:rStyle w:val="Hyperlink"/>
              </w:rPr>
            </w:pPr>
            <w:hyperlink r:id="rId34" w:tgtFrame="_blank" w:history="1">
              <w:r w:rsidR="001E5173" w:rsidRPr="0021080E">
                <w:rPr>
                  <w:rStyle w:val="Hyperlink"/>
                </w:rPr>
                <w:t>Clean Air Strategy 2018 (DEFRA)</w:t>
              </w:r>
            </w:hyperlink>
            <w:r w:rsidR="001E5173" w:rsidRPr="0021080E">
              <w:rPr>
                <w:rStyle w:val="Hyperlink"/>
              </w:rPr>
              <w:t> </w:t>
            </w:r>
          </w:p>
        </w:tc>
        <w:tc>
          <w:tcPr>
            <w:tcW w:w="5670" w:type="dxa"/>
            <w:shd w:val="clear" w:color="auto" w:fill="DCEDC6"/>
          </w:tcPr>
          <w:p w14:paraId="5FD2114F" w14:textId="560EA5D0" w:rsidR="002E34D2" w:rsidRDefault="002E34D2" w:rsidP="002E34D2">
            <w:pPr>
              <w:pStyle w:val="STPR2TableBody"/>
              <w:spacing w:before="40" w:after="40" w:line="280" w:lineRule="exact"/>
            </w:pPr>
            <w:r>
              <w:t xml:space="preserve">In July 2021, the Scottish Government published Cleaner Air </w:t>
            </w:r>
            <w:proofErr w:type="gramStart"/>
            <w:r>
              <w:t>For</w:t>
            </w:r>
            <w:proofErr w:type="gramEnd"/>
            <w:r>
              <w:t xml:space="preserve"> Scotland 2: Towards A Better Place For Everyone and an associated Delivery </w:t>
            </w:r>
            <w:r>
              <w:lastRenderedPageBreak/>
              <w:t xml:space="preserve">Plan. It sets out how the Scottish Government will deliver further air quality improvements over the next five years. This is considered necessary to secure the vision of Scotland having the best air quality in Europe – a quality of air that aims to protect and enhance health, </w:t>
            </w:r>
            <w:proofErr w:type="gramStart"/>
            <w:r>
              <w:t>wellbeing</w:t>
            </w:r>
            <w:proofErr w:type="gramEnd"/>
            <w:r>
              <w:t xml:space="preserve"> and the environment.</w:t>
            </w:r>
          </w:p>
          <w:p w14:paraId="18EEE64F" w14:textId="77777777" w:rsidR="002E34D2" w:rsidRDefault="002E34D2" w:rsidP="002E34D2">
            <w:pPr>
              <w:pStyle w:val="STPR2TableBody"/>
              <w:spacing w:before="40" w:after="40" w:line="280" w:lineRule="exact"/>
            </w:pPr>
            <w:r>
              <w:t>The Delivery Plan is structured around ten priorities, including transport, which reflect the ten high-level themes from the review of Cleaner Air for Scotland completed in 2019. Specifically relating to Transport, the Plan notes “We support a modal shift to active travel and public transport. This will mean, amongst other objectives, providing a transport system that facilitates active travel choices, better public transport provision and constraints upon private vehicle use, especially in urban centres where pollution and congestion are most acute.”</w:t>
            </w:r>
          </w:p>
          <w:p w14:paraId="200619AD" w14:textId="77777777" w:rsidR="002E34D2" w:rsidRDefault="002E34D2" w:rsidP="002E34D2">
            <w:pPr>
              <w:pStyle w:val="STPR2TableBody"/>
              <w:spacing w:before="40" w:after="40" w:line="280" w:lineRule="exact"/>
            </w:pPr>
            <w:r>
              <w:t xml:space="preserve">The Delivery Plan </w:t>
            </w:r>
            <w:proofErr w:type="gramStart"/>
            <w:r>
              <w:t>makes reference</w:t>
            </w:r>
            <w:proofErr w:type="gramEnd"/>
            <w:r>
              <w:t xml:space="preserve"> to the Sustainable Investment Hierarchy and the role of STPR2 in contributing to a reduction in the need to travel unsustainably, making the most of existing transport strategic systems and supporting strategic investments in sustainable, smart and cleaner transport options, in accordance with Just Transition principles.</w:t>
            </w:r>
          </w:p>
          <w:p w14:paraId="28887727" w14:textId="2513C56F" w:rsidR="001E5173" w:rsidRPr="007A2F71" w:rsidRDefault="002E34D2" w:rsidP="002E34D2">
            <w:pPr>
              <w:pStyle w:val="STPR2TableBody"/>
              <w:spacing w:before="40" w:after="40" w:line="280" w:lineRule="exact"/>
            </w:pPr>
            <w:r>
              <w:t>STPR2 will align with the Transport priority of the Delivery Plan and will indirectly align with several other priorities, including Integrated Policy, Placemaking and Behavioural Change.</w:t>
            </w:r>
          </w:p>
        </w:tc>
        <w:tc>
          <w:tcPr>
            <w:tcW w:w="1836" w:type="dxa"/>
            <w:shd w:val="clear" w:color="auto" w:fill="DCEDC6"/>
          </w:tcPr>
          <w:p w14:paraId="164FED89" w14:textId="77777777" w:rsidR="001E5173" w:rsidRPr="005824F5" w:rsidRDefault="001E5173" w:rsidP="002E1593">
            <w:pPr>
              <w:pStyle w:val="STPR2TableBody"/>
              <w:rPr>
                <w:rFonts w:eastAsia="Times New Roman"/>
                <w:color w:val="000000" w:themeColor="text1"/>
                <w:szCs w:val="24"/>
              </w:rPr>
            </w:pPr>
            <w:r w:rsidRPr="005824F5">
              <w:rPr>
                <w:rFonts w:eastAsia="Times New Roman"/>
                <w:color w:val="000000" w:themeColor="text1"/>
                <w:szCs w:val="24"/>
              </w:rPr>
              <w:lastRenderedPageBreak/>
              <w:t>Climatic Factors, Air quality </w:t>
            </w:r>
          </w:p>
        </w:tc>
      </w:tr>
      <w:tr w:rsidR="00825024" w:rsidRPr="005824F5" w14:paraId="68C3262E" w14:textId="77777777" w:rsidTr="7BB9B563">
        <w:tc>
          <w:tcPr>
            <w:tcW w:w="2127" w:type="dxa"/>
            <w:shd w:val="clear" w:color="auto" w:fill="DCEDC6"/>
          </w:tcPr>
          <w:p w14:paraId="7F967EE9" w14:textId="163DCF13" w:rsidR="001E5173" w:rsidRPr="0021080E" w:rsidRDefault="00F577BD" w:rsidP="002E1593">
            <w:pPr>
              <w:pStyle w:val="STPR2TableBody"/>
              <w:rPr>
                <w:rStyle w:val="Hyperlink"/>
              </w:rPr>
            </w:pPr>
            <w:hyperlink r:id="rId35" w:history="1">
              <w:r w:rsidR="00E07F58" w:rsidRPr="0021080E">
                <w:rPr>
                  <w:rStyle w:val="Hyperlink"/>
                </w:rPr>
                <w:t xml:space="preserve">Climate Ready Scotland: </w:t>
              </w:r>
              <w:r w:rsidR="00B077C9" w:rsidRPr="0021080E">
                <w:rPr>
                  <w:rStyle w:val="Hyperlink"/>
                </w:rPr>
                <w:t>Second</w:t>
              </w:r>
              <w:r w:rsidR="0068795F" w:rsidRPr="0021080E">
                <w:rPr>
                  <w:rStyle w:val="Hyperlink"/>
                </w:rPr>
                <w:t xml:space="preserve"> </w:t>
              </w:r>
              <w:r w:rsidR="00E07F58" w:rsidRPr="0021080E">
                <w:rPr>
                  <w:rStyle w:val="Hyperlink"/>
                </w:rPr>
                <w:t>Scottish Climate Change Adaptation Programme 2019-2024</w:t>
              </w:r>
            </w:hyperlink>
            <w:r w:rsidR="001E5173" w:rsidRPr="0021080E">
              <w:rPr>
                <w:rStyle w:val="Hyperlink"/>
              </w:rPr>
              <w:t> </w:t>
            </w:r>
          </w:p>
        </w:tc>
        <w:tc>
          <w:tcPr>
            <w:tcW w:w="5670" w:type="dxa"/>
            <w:shd w:val="clear" w:color="auto" w:fill="DCEDC6"/>
          </w:tcPr>
          <w:p w14:paraId="509AF637" w14:textId="4F3DDA2C" w:rsidR="00E07F58" w:rsidRPr="007A2F71" w:rsidRDefault="001E5173" w:rsidP="003B00E4">
            <w:pPr>
              <w:pStyle w:val="STPR2TableBody"/>
            </w:pPr>
            <w:r w:rsidRPr="007A2F71">
              <w:t>The Scottish Climate Change Adaptation Programme provides an overarching framework for adaptation to climate change, setting out Scottish Ministers’ objectives in relation to adaptation to climate change and their policies and proposals for meeting those objectives, as required by the 2009 Act.</w:t>
            </w:r>
          </w:p>
          <w:p w14:paraId="3912D6E7" w14:textId="7F4B2619" w:rsidR="001E5173" w:rsidRPr="007A2F71" w:rsidRDefault="00BE7D5D" w:rsidP="003B00E4">
            <w:pPr>
              <w:pStyle w:val="STPR2TableBody"/>
            </w:pPr>
            <w:r w:rsidRPr="007A2F71">
              <w:t>This document sets out the Scottish Government’s five</w:t>
            </w:r>
            <w:r w:rsidR="007864EB">
              <w:t>-</w:t>
            </w:r>
            <w:r w:rsidRPr="007A2F71">
              <w:t xml:space="preserve">year Programme for climate change adaptation. </w:t>
            </w:r>
            <w:r w:rsidR="00BF6170" w:rsidRPr="007A2F71">
              <w:t xml:space="preserve">This document sets out the Scottish Government’s </w:t>
            </w:r>
            <w:proofErr w:type="gramStart"/>
            <w:r w:rsidR="00BF6170" w:rsidRPr="007A2F71">
              <w:t>five year</w:t>
            </w:r>
            <w:proofErr w:type="gramEnd"/>
            <w:r w:rsidR="00BF6170" w:rsidRPr="007A2F71">
              <w:t xml:space="preserve"> Programme for climate change adaptation. Part 1 sets the context for the Programme including the latest projections of what </w:t>
            </w:r>
            <w:r w:rsidR="00BF6170" w:rsidRPr="007A2F71">
              <w:lastRenderedPageBreak/>
              <w:t xml:space="preserve">Scotland’s climate could be like in the future. Part 2 provides information on the process of developing the second Scottish Climate Change Adaptation Programme. Part 3 is split into seven Outcomes and sets out current policies, </w:t>
            </w:r>
            <w:proofErr w:type="gramStart"/>
            <w:r w:rsidR="00BF6170" w:rsidRPr="007A2F71">
              <w:t>proposals</w:t>
            </w:r>
            <w:proofErr w:type="gramEnd"/>
            <w:r w:rsidR="00BF6170" w:rsidRPr="007A2F71">
              <w:t xml:space="preserve"> and research to increase the capacity of Scotland’s communities, businesses and natural environment to adapt to a changing climate.</w:t>
            </w:r>
          </w:p>
        </w:tc>
        <w:tc>
          <w:tcPr>
            <w:tcW w:w="1836" w:type="dxa"/>
            <w:shd w:val="clear" w:color="auto" w:fill="DCEDC6"/>
          </w:tcPr>
          <w:p w14:paraId="22CB3529" w14:textId="77777777" w:rsidR="001E5173" w:rsidRPr="005824F5" w:rsidRDefault="001E5173" w:rsidP="002E1593">
            <w:pPr>
              <w:pStyle w:val="STPR2TableBody"/>
              <w:rPr>
                <w:rFonts w:eastAsia="Times New Roman"/>
                <w:color w:val="000000" w:themeColor="text1"/>
                <w:szCs w:val="24"/>
              </w:rPr>
            </w:pPr>
            <w:r w:rsidRPr="005824F5">
              <w:rPr>
                <w:rFonts w:eastAsia="Times New Roman"/>
                <w:color w:val="000000" w:themeColor="text1"/>
                <w:szCs w:val="24"/>
              </w:rPr>
              <w:lastRenderedPageBreak/>
              <w:t>Climatic Factors </w:t>
            </w:r>
          </w:p>
        </w:tc>
      </w:tr>
      <w:tr w:rsidR="00825024" w:rsidRPr="005824F5" w14:paraId="2E7253DA" w14:textId="77777777" w:rsidTr="7BB9B563">
        <w:tc>
          <w:tcPr>
            <w:tcW w:w="2127" w:type="dxa"/>
            <w:shd w:val="clear" w:color="auto" w:fill="DCEDC6"/>
          </w:tcPr>
          <w:p w14:paraId="219CAD12" w14:textId="77777777" w:rsidR="001E5173" w:rsidRPr="0021080E" w:rsidRDefault="00F577BD" w:rsidP="002E1593">
            <w:pPr>
              <w:pStyle w:val="STPR2TableBody"/>
              <w:rPr>
                <w:rStyle w:val="Hyperlink"/>
              </w:rPr>
            </w:pPr>
            <w:hyperlink r:id="rId36" w:tgtFrame="_blank" w:history="1">
              <w:r w:rsidR="001E5173" w:rsidRPr="0021080E">
                <w:rPr>
                  <w:rStyle w:val="Hyperlink"/>
                </w:rPr>
                <w:t>Climate Change Plan – The Third Report on Proposals and Policies 2018-2032 (Feb 2018) (CCP)</w:t>
              </w:r>
            </w:hyperlink>
            <w:r w:rsidR="001E5173" w:rsidRPr="0021080E">
              <w:rPr>
                <w:rStyle w:val="Hyperlink"/>
              </w:rPr>
              <w:t> </w:t>
            </w:r>
          </w:p>
        </w:tc>
        <w:tc>
          <w:tcPr>
            <w:tcW w:w="5670" w:type="dxa"/>
            <w:shd w:val="clear" w:color="auto" w:fill="DCEDC6"/>
          </w:tcPr>
          <w:p w14:paraId="12A856C5" w14:textId="50AB1B29" w:rsidR="001E5173" w:rsidRPr="007A2F71" w:rsidRDefault="001E5173" w:rsidP="003B00E4">
            <w:pPr>
              <w:pStyle w:val="STPR2TableBody"/>
              <w:spacing w:before="40" w:after="40" w:line="280" w:lineRule="exact"/>
            </w:pPr>
            <w:r w:rsidRPr="007A2F71">
              <w:t>The Climate Change Plan provides an update on previous targets and seeks to set out ambitious decarbonisation plans up to 2032.</w:t>
            </w:r>
          </w:p>
          <w:p w14:paraId="5F158521" w14:textId="21D2EDC3" w:rsidR="001E5173" w:rsidRPr="007A2F71" w:rsidRDefault="001E5173" w:rsidP="003B00E4">
            <w:pPr>
              <w:pStyle w:val="STPR2TableBody"/>
              <w:spacing w:before="40" w:after="40" w:line="280" w:lineRule="exact"/>
            </w:pPr>
            <w:r w:rsidRPr="007A2F71">
              <w:t>The CCP, which is a statutory plan, sets out how Scotland will meet the emissions reduction targets under the current legislation.</w:t>
            </w:r>
          </w:p>
          <w:p w14:paraId="57A11A5B" w14:textId="77777777" w:rsidR="001E5173" w:rsidRPr="007A2F71" w:rsidRDefault="001E5173" w:rsidP="003B00E4">
            <w:pPr>
              <w:pStyle w:val="STPR2TableBody"/>
              <w:spacing w:before="40" w:after="40" w:line="280" w:lineRule="exact"/>
            </w:pPr>
            <w:r w:rsidRPr="007A2F71">
              <w:t>Section 35 of the Climate Change (Scotland) Act 2009 requires Scottish Ministers to lay a report in Parliament setting out their proposals and policies for meeting annual emissions reduction targets.  </w:t>
            </w:r>
          </w:p>
          <w:p w14:paraId="5A7CE6F4" w14:textId="56E23EBF" w:rsidR="001E5173" w:rsidRPr="007A2F71" w:rsidRDefault="001E5173" w:rsidP="003B00E4">
            <w:pPr>
              <w:pStyle w:val="STPR2TableBody"/>
              <w:spacing w:before="40" w:after="40" w:line="280" w:lineRule="exact"/>
            </w:pPr>
            <w:r w:rsidRPr="007A2F71">
              <w:t>The plan sets out how Scotland can deliver its target of 66% emissions reductions for the period 2018-2032.</w:t>
            </w:r>
          </w:p>
          <w:p w14:paraId="04B50CF0" w14:textId="57F115E8" w:rsidR="001E5173" w:rsidRPr="007A2F71" w:rsidRDefault="001E5173" w:rsidP="003B00E4">
            <w:pPr>
              <w:pStyle w:val="STPR2TableBody"/>
              <w:spacing w:before="40" w:after="40" w:line="280" w:lineRule="exact"/>
            </w:pPr>
            <w:proofErr w:type="gramStart"/>
            <w:r w:rsidRPr="007A2F71">
              <w:t>Part</w:t>
            </w:r>
            <w:proofErr w:type="gramEnd"/>
            <w:r w:rsidRPr="007A2F71">
              <w:t xml:space="preserve"> one sets out the context for the Scottish Government’s climate change proposals and policies.</w:t>
            </w:r>
          </w:p>
          <w:p w14:paraId="30BE150D" w14:textId="65430A5A" w:rsidR="001E5173" w:rsidRPr="007A2F71" w:rsidRDefault="001E5173" w:rsidP="003B00E4">
            <w:pPr>
              <w:pStyle w:val="STPR2TableBody"/>
              <w:spacing w:before="40" w:after="40" w:line="280" w:lineRule="exact"/>
            </w:pPr>
            <w:r w:rsidRPr="007A2F71">
              <w:t>The Scottish Government’s statutory duties are covered in Part Two, alongside annual emissions targets to 2032.</w:t>
            </w:r>
          </w:p>
          <w:p w14:paraId="073A609A" w14:textId="77777777" w:rsidR="001E5173" w:rsidRPr="007A2F71" w:rsidRDefault="001E5173" w:rsidP="003B00E4">
            <w:pPr>
              <w:pStyle w:val="STPR2TableBody"/>
              <w:spacing w:before="40" w:after="40" w:line="280" w:lineRule="exact"/>
            </w:pPr>
            <w:r w:rsidRPr="007A2F71">
              <w:t>Part three provides a detailed information on the emissions envelopes and emissions reductions trajectories for each sector. </w:t>
            </w:r>
          </w:p>
        </w:tc>
        <w:tc>
          <w:tcPr>
            <w:tcW w:w="1836" w:type="dxa"/>
            <w:shd w:val="clear" w:color="auto" w:fill="DCEDC6"/>
          </w:tcPr>
          <w:p w14:paraId="6598B55B" w14:textId="129BE211" w:rsidR="001E5173" w:rsidRPr="005824F5" w:rsidRDefault="00C649AF" w:rsidP="002E1593">
            <w:pPr>
              <w:pStyle w:val="STPR2TableBody"/>
              <w:rPr>
                <w:rFonts w:eastAsia="Times New Roman"/>
                <w:color w:val="000000" w:themeColor="text1"/>
                <w:szCs w:val="24"/>
              </w:rPr>
            </w:pPr>
            <w:r w:rsidRPr="005824F5">
              <w:rPr>
                <w:rFonts w:eastAsia="Times New Roman"/>
                <w:color w:val="000000" w:themeColor="text1"/>
                <w:szCs w:val="24"/>
              </w:rPr>
              <w:t>Climatic Factors</w:t>
            </w:r>
          </w:p>
        </w:tc>
      </w:tr>
      <w:tr w:rsidR="00AE36D3" w:rsidRPr="005824F5" w14:paraId="586F3E3F" w14:textId="77777777" w:rsidTr="7BB9B563">
        <w:tc>
          <w:tcPr>
            <w:tcW w:w="2127" w:type="dxa"/>
            <w:shd w:val="clear" w:color="auto" w:fill="DCEDC6"/>
          </w:tcPr>
          <w:p w14:paraId="4687BEA7" w14:textId="3C367224" w:rsidR="00AE36D3" w:rsidRDefault="00F577BD" w:rsidP="002E1593">
            <w:pPr>
              <w:pStyle w:val="STPR2TableBody"/>
            </w:pPr>
            <w:hyperlink r:id="rId37" w:history="1">
              <w:r w:rsidR="003825F5" w:rsidRPr="0094442E">
                <w:rPr>
                  <w:rStyle w:val="Hyperlink"/>
                </w:rPr>
                <w:t>Reducing Car Use for a Healthier, Fairer and Greener Scotland: A Route Map to Achieve a 20 Per Cent Reduction in Car Kilometres by 2020</w:t>
              </w:r>
            </w:hyperlink>
          </w:p>
        </w:tc>
        <w:tc>
          <w:tcPr>
            <w:tcW w:w="5670" w:type="dxa"/>
            <w:shd w:val="clear" w:color="auto" w:fill="DCEDC6"/>
          </w:tcPr>
          <w:p w14:paraId="0BFF679C" w14:textId="4FADD1A8" w:rsidR="00D85E68" w:rsidRDefault="00D85E68" w:rsidP="00D85E68">
            <w:pPr>
              <w:pStyle w:val="STPR2TableBody"/>
              <w:spacing w:before="40" w:after="40" w:line="280" w:lineRule="exact"/>
            </w:pPr>
            <w:r>
              <w:t xml:space="preserve">In January 2022 the Scottish Government and the Convention of Scottish Local Authorities (COSLA) developed a Route Map to deliver the shift in travel behaviours required to meet the 20 per cent reduction target, recognising the need for ongoing collaboration and partnership working between national, </w:t>
            </w:r>
            <w:proofErr w:type="gramStart"/>
            <w:r>
              <w:t>regional</w:t>
            </w:r>
            <w:proofErr w:type="gramEnd"/>
            <w:r>
              <w:t xml:space="preserve"> and local Government as well as public, private and third sector partners. The Route Map sets out the suite of policies from across Government that will be implemented to support car-use reduction </w:t>
            </w:r>
            <w:proofErr w:type="gramStart"/>
            <w:r>
              <w:t>in order to</w:t>
            </w:r>
            <w:proofErr w:type="gramEnd"/>
            <w:r>
              <w:t xml:space="preserve"> both address climate change and deliver a healthier, fairer and more prosperous Scotland, and recognises the role of STPR2 in setting out recommendations for future </w:t>
            </w:r>
            <w:r>
              <w:lastRenderedPageBreak/>
              <w:t>investment decisions.</w:t>
            </w:r>
          </w:p>
          <w:p w14:paraId="60A9F351" w14:textId="60368883" w:rsidR="00AE36D3" w:rsidRPr="007A2F71" w:rsidRDefault="00D85E68" w:rsidP="00D85E68">
            <w:pPr>
              <w:pStyle w:val="STPR2TableBody"/>
              <w:spacing w:before="40" w:after="40" w:line="280" w:lineRule="exact"/>
            </w:pPr>
            <w:r>
              <w:t>Successful implementation of the actions set out in the Route Map are expected to lead to a transformational way of living in Scotland, where a new localism thrives in villages, towns and city neighbourhoods; where streets become places that are safe for people of all ages to travel by walking, wheeling and cycling whilst maintaining private vehicle access for those with disabilities; where longer journeys are made by convenient and affordable public or shared transport; and with greater use of online access to key services and opportunities. This future will both enable statutory climate change targets to be met, whilst at the same time creating better ways of living, improved health and wellbeing and the associated social and economic benefits of a society less dominated by private cars.</w:t>
            </w:r>
          </w:p>
        </w:tc>
        <w:tc>
          <w:tcPr>
            <w:tcW w:w="1836" w:type="dxa"/>
            <w:shd w:val="clear" w:color="auto" w:fill="DCEDC6"/>
          </w:tcPr>
          <w:p w14:paraId="72E864C8" w14:textId="7F96D0B8" w:rsidR="00AE36D3" w:rsidRPr="005824F5" w:rsidRDefault="00D85E68" w:rsidP="002E1593">
            <w:pPr>
              <w:pStyle w:val="STPR2TableBody"/>
              <w:rPr>
                <w:rFonts w:eastAsia="Times New Roman"/>
                <w:color w:val="000000" w:themeColor="text1"/>
                <w:szCs w:val="24"/>
              </w:rPr>
            </w:pPr>
            <w:r>
              <w:rPr>
                <w:rFonts w:eastAsia="Times New Roman"/>
                <w:color w:val="000000" w:themeColor="text1"/>
                <w:szCs w:val="24"/>
              </w:rPr>
              <w:lastRenderedPageBreak/>
              <w:t>Climatic Factors</w:t>
            </w:r>
          </w:p>
        </w:tc>
      </w:tr>
      <w:tr w:rsidR="00E07F58" w:rsidRPr="005824F5" w14:paraId="3ED07B79" w14:textId="77777777" w:rsidTr="7BB9B563">
        <w:tc>
          <w:tcPr>
            <w:tcW w:w="2127" w:type="dxa"/>
            <w:shd w:val="clear" w:color="auto" w:fill="DCEDC6"/>
          </w:tcPr>
          <w:p w14:paraId="21EFBCE7" w14:textId="4244B4A7" w:rsidR="00E07F58" w:rsidRPr="0021080E" w:rsidRDefault="004F31E1" w:rsidP="00C649AF">
            <w:pPr>
              <w:pStyle w:val="STPR2TableBody"/>
              <w:rPr>
                <w:rStyle w:val="Hyperlink"/>
              </w:rPr>
            </w:pPr>
            <w:r w:rsidRPr="0021080E">
              <w:rPr>
                <w:rStyle w:val="Hyperlink"/>
              </w:rPr>
              <w:t xml:space="preserve">Scotland’s </w:t>
            </w:r>
            <w:hyperlink r:id="rId38" w:history="1">
              <w:r w:rsidR="00E07F58" w:rsidRPr="0021080E">
                <w:rPr>
                  <w:rStyle w:val="Hyperlink"/>
                </w:rPr>
                <w:t>Energy strategy: position statement</w:t>
              </w:r>
            </w:hyperlink>
          </w:p>
        </w:tc>
        <w:tc>
          <w:tcPr>
            <w:tcW w:w="5670" w:type="dxa"/>
            <w:shd w:val="clear" w:color="auto" w:fill="DCEDC6"/>
          </w:tcPr>
          <w:p w14:paraId="052EA09F" w14:textId="14D5D0B4" w:rsidR="00E07F58" w:rsidRPr="007A2F71" w:rsidRDefault="00E07F58" w:rsidP="002E1593">
            <w:pPr>
              <w:pStyle w:val="STPR2TableBody"/>
            </w:pPr>
            <w:r w:rsidRPr="007A2F71">
              <w:t>The Energy Strategy position statement provides an overview of our key priorities for the short to medium-term in ensuring a green economic recovery, whilst remaining aligned to our net zero ambitions, in the lead up to COP26.</w:t>
            </w:r>
          </w:p>
        </w:tc>
        <w:tc>
          <w:tcPr>
            <w:tcW w:w="1836" w:type="dxa"/>
            <w:shd w:val="clear" w:color="auto" w:fill="DCEDC6"/>
          </w:tcPr>
          <w:p w14:paraId="68D497CD" w14:textId="6A921D0C" w:rsidR="00E07F58" w:rsidRPr="005824F5" w:rsidRDefault="00E07F58" w:rsidP="002E1593">
            <w:pPr>
              <w:pStyle w:val="STPR2TableBody"/>
              <w:rPr>
                <w:rFonts w:eastAsia="Times New Roman"/>
                <w:strike/>
                <w:color w:val="000000" w:themeColor="text1"/>
                <w:szCs w:val="24"/>
              </w:rPr>
            </w:pPr>
            <w:r w:rsidRPr="005824F5">
              <w:rPr>
                <w:rFonts w:eastAsia="Times New Roman"/>
                <w:color w:val="000000" w:themeColor="text1"/>
                <w:szCs w:val="24"/>
              </w:rPr>
              <w:t>Climatic Factors</w:t>
            </w:r>
          </w:p>
        </w:tc>
      </w:tr>
      <w:tr w:rsidR="00E07F58" w:rsidRPr="005824F5" w14:paraId="7980C3FB" w14:textId="77777777" w:rsidTr="7BB9B563">
        <w:tc>
          <w:tcPr>
            <w:tcW w:w="2127" w:type="dxa"/>
            <w:shd w:val="clear" w:color="auto" w:fill="DCEDC6"/>
          </w:tcPr>
          <w:p w14:paraId="05034E5D" w14:textId="66D2CADB" w:rsidR="00E07F58" w:rsidRPr="0021080E" w:rsidRDefault="00F577BD" w:rsidP="00C649AF">
            <w:pPr>
              <w:pStyle w:val="STPR2TableBody"/>
              <w:rPr>
                <w:rStyle w:val="Hyperlink"/>
              </w:rPr>
            </w:pPr>
            <w:hyperlink r:id="rId39" w:history="1">
              <w:r w:rsidR="00E07F58" w:rsidRPr="0021080E">
                <w:rPr>
                  <w:rStyle w:val="Hyperlink"/>
                </w:rPr>
                <w:t>Carbon Account for Transport No. 12: 2020 Edition</w:t>
              </w:r>
            </w:hyperlink>
          </w:p>
        </w:tc>
        <w:tc>
          <w:tcPr>
            <w:tcW w:w="5670" w:type="dxa"/>
            <w:shd w:val="clear" w:color="auto" w:fill="DCEDC6"/>
          </w:tcPr>
          <w:p w14:paraId="6AE206AC" w14:textId="30FCB3F0" w:rsidR="00E07F58" w:rsidRPr="007A2F71" w:rsidRDefault="00E07F58" w:rsidP="002E1593">
            <w:pPr>
              <w:pStyle w:val="STPR2TableBody"/>
            </w:pPr>
            <w:r w:rsidRPr="007A2F71">
              <w:t>The Carbon Account for Transport (CAT) provides a balance sheet for Scotland's greenhouse gas emissions due to transport.</w:t>
            </w:r>
          </w:p>
        </w:tc>
        <w:tc>
          <w:tcPr>
            <w:tcW w:w="1836" w:type="dxa"/>
            <w:shd w:val="clear" w:color="auto" w:fill="DCEDC6"/>
          </w:tcPr>
          <w:p w14:paraId="7C26D9DC" w14:textId="6AF9C8D0" w:rsidR="00E07F58" w:rsidRPr="005824F5" w:rsidRDefault="00E07F58" w:rsidP="002E1593">
            <w:pPr>
              <w:pStyle w:val="STPR2TableBody"/>
              <w:rPr>
                <w:rFonts w:eastAsia="Times New Roman"/>
                <w:color w:val="000000" w:themeColor="text1"/>
                <w:szCs w:val="24"/>
              </w:rPr>
            </w:pPr>
            <w:r w:rsidRPr="005824F5">
              <w:rPr>
                <w:rFonts w:eastAsia="Times New Roman"/>
                <w:color w:val="000000" w:themeColor="text1"/>
                <w:szCs w:val="24"/>
              </w:rPr>
              <w:t>Climatic Factors</w:t>
            </w:r>
          </w:p>
        </w:tc>
      </w:tr>
      <w:tr w:rsidR="002C4320" w:rsidRPr="005824F5" w14:paraId="64FC1F64" w14:textId="77777777" w:rsidTr="7BB9B563">
        <w:tc>
          <w:tcPr>
            <w:tcW w:w="2127" w:type="dxa"/>
            <w:shd w:val="clear" w:color="auto" w:fill="DCEDC6"/>
          </w:tcPr>
          <w:p w14:paraId="6F3CD0B2" w14:textId="17835B60" w:rsidR="002C4320" w:rsidRPr="0021080E" w:rsidRDefault="00F577BD" w:rsidP="00C649AF">
            <w:pPr>
              <w:pStyle w:val="STPR2TableBody"/>
              <w:rPr>
                <w:rStyle w:val="Hyperlink"/>
              </w:rPr>
            </w:pPr>
            <w:hyperlink r:id="rId40" w:history="1">
              <w:r w:rsidR="002C4320" w:rsidRPr="0021080E">
                <w:rPr>
                  <w:rStyle w:val="Hyperlink"/>
                </w:rPr>
                <w:t>Cleaner Air for Scotland 2</w:t>
              </w:r>
            </w:hyperlink>
          </w:p>
        </w:tc>
        <w:tc>
          <w:tcPr>
            <w:tcW w:w="5670" w:type="dxa"/>
            <w:shd w:val="clear" w:color="auto" w:fill="DCEDC6"/>
          </w:tcPr>
          <w:p w14:paraId="0B1F3886" w14:textId="655F3AEC" w:rsidR="002C4320" w:rsidRPr="007A2F71" w:rsidRDefault="002C4320" w:rsidP="002E1593">
            <w:pPr>
              <w:pStyle w:val="STPR2TableBody"/>
            </w:pPr>
            <w:r w:rsidRPr="007A2F71">
              <w:t>Cleaner Air for Scotland 2 - Towards a Better Place for Everyone is Scotland's second air quality strategy, setting out how the Scottish Government and its partner organisations propose to further reduce air pollution to protect human health and fulfil Scotland’s legal responsibilities over the period 2021-2026. CAFS2 was published in July 2021, accompanied by a Delivery Plan, and replaces Cleaner Air for Scotland – The Road to a Healthier Future (CAFS) which was published in 2015. CAFS2 aims to achieve the ambitious vision for Scotland "to have the best air quality in Europe".</w:t>
            </w:r>
          </w:p>
        </w:tc>
        <w:tc>
          <w:tcPr>
            <w:tcW w:w="1836" w:type="dxa"/>
            <w:shd w:val="clear" w:color="auto" w:fill="DCEDC6"/>
          </w:tcPr>
          <w:p w14:paraId="47C829E5" w14:textId="0ACE0048" w:rsidR="002C4320" w:rsidRPr="005824F5" w:rsidRDefault="002C4320" w:rsidP="002E1593">
            <w:pPr>
              <w:pStyle w:val="STPR2TableBody"/>
              <w:rPr>
                <w:rFonts w:eastAsia="Times New Roman"/>
                <w:color w:val="000000" w:themeColor="text1"/>
                <w:szCs w:val="24"/>
              </w:rPr>
            </w:pPr>
            <w:r w:rsidRPr="005824F5">
              <w:rPr>
                <w:rFonts w:eastAsia="Times New Roman"/>
                <w:color w:val="000000" w:themeColor="text1"/>
                <w:szCs w:val="24"/>
              </w:rPr>
              <w:t>Climatic Factors</w:t>
            </w:r>
          </w:p>
        </w:tc>
      </w:tr>
      <w:tr w:rsidR="00825024" w:rsidRPr="005824F5" w14:paraId="4676D2AF" w14:textId="77777777" w:rsidTr="7BB9B563">
        <w:tc>
          <w:tcPr>
            <w:tcW w:w="2127" w:type="dxa"/>
            <w:shd w:val="clear" w:color="auto" w:fill="DCEDC6"/>
          </w:tcPr>
          <w:p w14:paraId="6B03721F" w14:textId="77777777" w:rsidR="001E5173" w:rsidRPr="0021080E" w:rsidRDefault="00F577BD" w:rsidP="002E1593">
            <w:pPr>
              <w:pStyle w:val="STPR2TableBody"/>
              <w:rPr>
                <w:rStyle w:val="Hyperlink"/>
              </w:rPr>
            </w:pPr>
            <w:hyperlink r:id="rId41" w:tgtFrame="_blank" w:history="1">
              <w:r w:rsidR="001E5173" w:rsidRPr="0021080E">
                <w:rPr>
                  <w:rStyle w:val="Hyperlink"/>
                </w:rPr>
                <w:t xml:space="preserve">A Low Carbon Economic Strategy for </w:t>
              </w:r>
              <w:r w:rsidR="001E5173" w:rsidRPr="0021080E">
                <w:rPr>
                  <w:rStyle w:val="Hyperlink"/>
                </w:rPr>
                <w:lastRenderedPageBreak/>
                <w:t>Scotland</w:t>
              </w:r>
            </w:hyperlink>
            <w:r w:rsidR="001E5173" w:rsidRPr="0021080E">
              <w:rPr>
                <w:rStyle w:val="Hyperlink"/>
              </w:rPr>
              <w:t>  </w:t>
            </w:r>
          </w:p>
        </w:tc>
        <w:tc>
          <w:tcPr>
            <w:tcW w:w="5670" w:type="dxa"/>
            <w:shd w:val="clear" w:color="auto" w:fill="DCEDC6"/>
          </w:tcPr>
          <w:p w14:paraId="7E3E0592" w14:textId="77777777" w:rsidR="001E5173" w:rsidRPr="007A2F71" w:rsidRDefault="001E5173" w:rsidP="002E1593">
            <w:pPr>
              <w:pStyle w:val="STPR2TableBody"/>
            </w:pPr>
            <w:r w:rsidRPr="007A2F71">
              <w:lastRenderedPageBreak/>
              <w:t xml:space="preserve">The Low Carbon Economic Strategy is an integral part of the Government’s Economic Strategy (GES) to secure sustainable economic growth in </w:t>
            </w:r>
            <w:r w:rsidRPr="007A2F71">
              <w:lastRenderedPageBreak/>
              <w:t>addition to being key in the Scottish Government’s approach to meeting Scotland’s climate change targets and the transition to a low carbon economy. The strategy identifies decarbonising and improving the efficiency of transport as a key enabler for enhanced productivity and increasing sustainable economic growth. </w:t>
            </w:r>
          </w:p>
        </w:tc>
        <w:tc>
          <w:tcPr>
            <w:tcW w:w="1836" w:type="dxa"/>
            <w:shd w:val="clear" w:color="auto" w:fill="DCEDC6"/>
          </w:tcPr>
          <w:p w14:paraId="2C68AB0D" w14:textId="77777777" w:rsidR="001E5173" w:rsidRPr="005824F5" w:rsidRDefault="001E5173" w:rsidP="002E1593">
            <w:pPr>
              <w:pStyle w:val="STPR2TableBody"/>
              <w:rPr>
                <w:rFonts w:eastAsia="Times New Roman"/>
                <w:color w:val="000000" w:themeColor="text1"/>
                <w:szCs w:val="24"/>
              </w:rPr>
            </w:pPr>
            <w:r w:rsidRPr="005824F5">
              <w:rPr>
                <w:rFonts w:eastAsia="Times New Roman"/>
                <w:color w:val="000000" w:themeColor="text1"/>
                <w:szCs w:val="24"/>
              </w:rPr>
              <w:lastRenderedPageBreak/>
              <w:t>Climatic Factors </w:t>
            </w:r>
          </w:p>
        </w:tc>
      </w:tr>
      <w:tr w:rsidR="00825024" w:rsidRPr="005824F5" w14:paraId="219A40C2" w14:textId="77777777" w:rsidTr="7BB9B563">
        <w:tc>
          <w:tcPr>
            <w:tcW w:w="2127" w:type="dxa"/>
            <w:shd w:val="clear" w:color="auto" w:fill="DCEDC6"/>
          </w:tcPr>
          <w:p w14:paraId="577D6FEB" w14:textId="0C5ED34F" w:rsidR="001E5173" w:rsidRPr="0021080E" w:rsidRDefault="00F577BD" w:rsidP="002E1593">
            <w:pPr>
              <w:pStyle w:val="STPR2TableBody"/>
              <w:rPr>
                <w:rStyle w:val="Hyperlink"/>
              </w:rPr>
            </w:pPr>
            <w:hyperlink r:id="rId42" w:tgtFrame="_blank" w:history="1">
              <w:r w:rsidR="001E5173" w:rsidRPr="0021080E">
                <w:rPr>
                  <w:rStyle w:val="Hyperlink"/>
                </w:rPr>
                <w:t>Low Carbon Scotland – Meeting Our Emissions Reduction Targets 2013-2017: Second Report</w:t>
              </w:r>
            </w:hyperlink>
          </w:p>
        </w:tc>
        <w:tc>
          <w:tcPr>
            <w:tcW w:w="5670" w:type="dxa"/>
            <w:shd w:val="clear" w:color="auto" w:fill="DCEDC6"/>
          </w:tcPr>
          <w:p w14:paraId="023B7D3E" w14:textId="77777777" w:rsidR="001E5173" w:rsidRPr="007A2F71" w:rsidRDefault="001E5173" w:rsidP="002E1593">
            <w:pPr>
              <w:pStyle w:val="STPR2TableBody"/>
            </w:pPr>
            <w:r w:rsidRPr="007A2F71">
              <w:t xml:space="preserve">Sets out methods for meeting Scotland’s emissions reduction targets for the period of 2013 to 2027, structured around key sectors including energy; homes and communities; business, </w:t>
            </w:r>
            <w:proofErr w:type="gramStart"/>
            <w:r w:rsidRPr="007A2F71">
              <w:t>industry</w:t>
            </w:r>
            <w:proofErr w:type="gramEnd"/>
            <w:r w:rsidRPr="007A2F71">
              <w:t xml:space="preserve"> and the public sector; transport; waste and resource efficiency; and rural land use. </w:t>
            </w:r>
          </w:p>
        </w:tc>
        <w:tc>
          <w:tcPr>
            <w:tcW w:w="1836" w:type="dxa"/>
            <w:shd w:val="clear" w:color="auto" w:fill="DCEDC6"/>
          </w:tcPr>
          <w:p w14:paraId="3F405218" w14:textId="77777777" w:rsidR="001E5173" w:rsidRPr="005824F5" w:rsidRDefault="001E5173" w:rsidP="002E1593">
            <w:pPr>
              <w:pStyle w:val="STPR2TableBody"/>
              <w:rPr>
                <w:rFonts w:eastAsia="Times New Roman"/>
                <w:color w:val="000000" w:themeColor="text1"/>
                <w:szCs w:val="24"/>
              </w:rPr>
            </w:pPr>
            <w:r w:rsidRPr="005824F5">
              <w:rPr>
                <w:rFonts w:eastAsia="Times New Roman"/>
                <w:color w:val="000000" w:themeColor="text1"/>
                <w:szCs w:val="24"/>
              </w:rPr>
              <w:t>Climatic Factors </w:t>
            </w:r>
          </w:p>
        </w:tc>
      </w:tr>
      <w:tr w:rsidR="00825024" w:rsidRPr="005824F5" w14:paraId="6817893F" w14:textId="77777777" w:rsidTr="00F8309A">
        <w:trPr>
          <w:trHeight w:val="1608"/>
        </w:trPr>
        <w:tc>
          <w:tcPr>
            <w:tcW w:w="2127" w:type="dxa"/>
            <w:shd w:val="clear" w:color="auto" w:fill="DCEDC6"/>
          </w:tcPr>
          <w:p w14:paraId="35B31B62" w14:textId="2CDD37FF" w:rsidR="001E5173" w:rsidRPr="0021080E" w:rsidRDefault="00F577BD" w:rsidP="00F8309A">
            <w:pPr>
              <w:pStyle w:val="STPR2TableBody"/>
              <w:keepNext/>
              <w:keepLines/>
              <w:spacing w:before="20" w:after="20"/>
              <w:rPr>
                <w:rStyle w:val="Hyperlink"/>
              </w:rPr>
            </w:pPr>
            <w:hyperlink r:id="rId43" w:tgtFrame="_blank" w:history="1">
              <w:r w:rsidR="001E5173" w:rsidRPr="0021080E">
                <w:rPr>
                  <w:rStyle w:val="Hyperlink"/>
                </w:rPr>
                <w:t>Making Things Last: a circular economy strategy for Scotland, 2016</w:t>
              </w:r>
            </w:hyperlink>
          </w:p>
        </w:tc>
        <w:tc>
          <w:tcPr>
            <w:tcW w:w="5670" w:type="dxa"/>
            <w:shd w:val="clear" w:color="auto" w:fill="DCEDC6"/>
          </w:tcPr>
          <w:p w14:paraId="0543ADC9" w14:textId="112A43DD" w:rsidR="00515B70" w:rsidRPr="007A2F71" w:rsidRDefault="001E5173" w:rsidP="00F8309A">
            <w:pPr>
              <w:pStyle w:val="STPR2TableBody"/>
              <w:keepNext/>
              <w:keepLines/>
              <w:spacing w:before="20" w:after="20" w:line="290" w:lineRule="exact"/>
            </w:pPr>
            <w:r w:rsidRPr="007A2F71">
              <w:t>This strategy sets out our priorities for moving towards a more circular economy - where products and materials are kept in high value use for as long as possible. It builds on Scotland's progress in the zero waste and resource efficiency agendas. A more circular economy will benefit:</w:t>
            </w:r>
          </w:p>
          <w:p w14:paraId="1E245180" w14:textId="77777777" w:rsidR="00433891" w:rsidRPr="007A2F71" w:rsidRDefault="001E5173" w:rsidP="00F8309A">
            <w:pPr>
              <w:pStyle w:val="STPR2TableBody"/>
              <w:keepNext/>
              <w:keepLines/>
              <w:spacing w:before="20" w:after="20" w:line="280" w:lineRule="exact"/>
            </w:pPr>
            <w:r w:rsidRPr="007A2F71">
              <w:t>the environment - cutting waste and carbon emissions and reducing reliance on scarce </w:t>
            </w:r>
            <w:proofErr w:type="gramStart"/>
            <w:r w:rsidRPr="007A2F71">
              <w:t>resources;</w:t>
            </w:r>
            <w:proofErr w:type="gramEnd"/>
            <w:r w:rsidRPr="007A2F71">
              <w:t> </w:t>
            </w:r>
          </w:p>
          <w:p w14:paraId="690127C6" w14:textId="77777777" w:rsidR="006751F3" w:rsidRPr="007A2F71" w:rsidRDefault="001E5173" w:rsidP="00F8309A">
            <w:pPr>
              <w:pStyle w:val="STPR2TableBody"/>
              <w:keepNext/>
              <w:keepLines/>
              <w:spacing w:before="20" w:after="20" w:line="280" w:lineRule="exact"/>
            </w:pPr>
            <w:r w:rsidRPr="007A2F71">
              <w:t>the economy - improving productivity, </w:t>
            </w:r>
            <w:proofErr w:type="gramStart"/>
            <w:r w:rsidRPr="007A2F71">
              <w:t>opening up</w:t>
            </w:r>
            <w:proofErr w:type="gramEnd"/>
            <w:r w:rsidRPr="007A2F71">
              <w:t> new markets and improving resilience; and</w:t>
            </w:r>
          </w:p>
          <w:p w14:paraId="7F11F26E" w14:textId="6C2F5026" w:rsidR="001E5173" w:rsidRPr="007A2F71" w:rsidRDefault="001E5173" w:rsidP="00F8309A">
            <w:pPr>
              <w:pStyle w:val="STPR2TableBody"/>
              <w:keepNext/>
              <w:keepLines/>
              <w:spacing w:before="20" w:after="20" w:line="280" w:lineRule="exact"/>
            </w:pPr>
            <w:r w:rsidRPr="007A2F71">
              <w:t>communities - more, lower cost options to access the goods we need with opportunities for social enterprise.</w:t>
            </w:r>
          </w:p>
        </w:tc>
        <w:tc>
          <w:tcPr>
            <w:tcW w:w="1836" w:type="dxa"/>
            <w:shd w:val="clear" w:color="auto" w:fill="DCEDC6"/>
          </w:tcPr>
          <w:p w14:paraId="6E8E6723" w14:textId="77777777" w:rsidR="001E5173" w:rsidRPr="005824F5" w:rsidRDefault="001E5173" w:rsidP="003B00E4">
            <w:pPr>
              <w:pStyle w:val="STPR2TableBody"/>
              <w:keepNext/>
              <w:keepLines/>
              <w:rPr>
                <w:rFonts w:eastAsia="Times New Roman"/>
                <w:color w:val="000000" w:themeColor="text1"/>
                <w:szCs w:val="24"/>
              </w:rPr>
            </w:pPr>
            <w:r w:rsidRPr="005824F5">
              <w:rPr>
                <w:rFonts w:eastAsia="Times New Roman"/>
                <w:color w:val="000000" w:themeColor="text1"/>
                <w:szCs w:val="24"/>
              </w:rPr>
              <w:t>Climatic Factors, Material Assets </w:t>
            </w:r>
          </w:p>
        </w:tc>
      </w:tr>
      <w:tr w:rsidR="00825024" w:rsidRPr="005824F5" w14:paraId="44578FC2" w14:textId="77777777" w:rsidTr="7BB9B563">
        <w:tc>
          <w:tcPr>
            <w:tcW w:w="2127" w:type="dxa"/>
            <w:shd w:val="clear" w:color="auto" w:fill="DCEDC6"/>
          </w:tcPr>
          <w:p w14:paraId="69F92680" w14:textId="77777777" w:rsidR="001E5173" w:rsidRPr="0021080E" w:rsidRDefault="001E5173" w:rsidP="00F8309A">
            <w:pPr>
              <w:pStyle w:val="STPR2TableBody"/>
              <w:spacing w:before="20" w:after="20"/>
              <w:rPr>
                <w:rStyle w:val="Hyperlink"/>
              </w:rPr>
            </w:pPr>
            <w:r w:rsidRPr="0021080E">
              <w:rPr>
                <w:rStyle w:val="Hyperlink"/>
              </w:rPr>
              <w:t>Infrastructure Commission for Scotland </w:t>
            </w:r>
            <w:hyperlink r:id="rId44" w:tgtFrame="_blank" w:history="1">
              <w:r w:rsidRPr="0021080E">
                <w:rPr>
                  <w:rStyle w:val="Hyperlink"/>
                </w:rPr>
                <w:t>Phase 1 Key Findings Report (January 2020)</w:t>
              </w:r>
            </w:hyperlink>
            <w:r w:rsidRPr="0021080E">
              <w:rPr>
                <w:rStyle w:val="Hyperlink"/>
              </w:rPr>
              <w:t> and </w:t>
            </w:r>
            <w:hyperlink r:id="rId45" w:tgtFrame="_blank" w:history="1">
              <w:r w:rsidRPr="0021080E">
                <w:rPr>
                  <w:rStyle w:val="Hyperlink"/>
                </w:rPr>
                <w:t>Phase 2 Delivery Findings Report (July 2020)</w:t>
              </w:r>
            </w:hyperlink>
            <w:r w:rsidRPr="0021080E">
              <w:rPr>
                <w:rStyle w:val="Hyperlink"/>
              </w:rPr>
              <w:t> </w:t>
            </w:r>
          </w:p>
        </w:tc>
        <w:tc>
          <w:tcPr>
            <w:tcW w:w="5670" w:type="dxa"/>
            <w:shd w:val="clear" w:color="auto" w:fill="DCEDC6"/>
          </w:tcPr>
          <w:p w14:paraId="1646FCEE" w14:textId="77777777" w:rsidR="001E5173" w:rsidRPr="007A2F71" w:rsidRDefault="001E5173" w:rsidP="00F8309A">
            <w:pPr>
              <w:pStyle w:val="STPR2TableBody"/>
              <w:spacing w:before="20" w:after="20" w:line="290" w:lineRule="exact"/>
            </w:pPr>
            <w:r w:rsidRPr="007A2F71">
              <w:t>The Infrastructure Commission for Scotland was established by the Scottish Government in 2019 </w:t>
            </w:r>
            <w:proofErr w:type="gramStart"/>
            <w:r w:rsidRPr="007A2F71">
              <w:t>in order to</w:t>
            </w:r>
            <w:proofErr w:type="gramEnd"/>
            <w:r w:rsidRPr="007A2F71">
              <w:t xml:space="preserve"> provide independent advice to the Scottish Ministers on creating a 30-year infrastructure strategy for Scotland. </w:t>
            </w:r>
          </w:p>
          <w:p w14:paraId="3C61F6AD" w14:textId="77777777" w:rsidR="001E5173" w:rsidRPr="007A2F71" w:rsidRDefault="001E5173" w:rsidP="00F8309A">
            <w:pPr>
              <w:pStyle w:val="STPR2TableBody"/>
              <w:spacing w:before="20" w:after="20" w:line="290" w:lineRule="exact"/>
            </w:pPr>
            <w:r w:rsidRPr="007A2F71">
              <w:t>The Phase 1 Key Findings Report, published January 2020, identifies actions to ensure that future investment in Scotland’s infrastructure aligns with and helps achieve the Scottish Government’s long-term vision for an inclusive net zero carbon economy.  </w:t>
            </w:r>
          </w:p>
          <w:p w14:paraId="154117E0" w14:textId="0EFF1E05" w:rsidR="001E5173" w:rsidRPr="007A2F71" w:rsidRDefault="001E5173" w:rsidP="00F8309A">
            <w:pPr>
              <w:pStyle w:val="STPR2TableBody"/>
              <w:spacing w:before="20" w:after="20"/>
            </w:pPr>
            <w:r w:rsidRPr="007A2F71">
              <w:t xml:space="preserve">The Phase 2 Delivery Findings Report, published July 2020, seeks to </w:t>
            </w:r>
            <w:proofErr w:type="gramStart"/>
            <w:r w:rsidRPr="007A2F71">
              <w:t>identify</w:t>
            </w:r>
            <w:proofErr w:type="gramEnd"/>
            <w:r w:rsidRPr="007A2F71">
              <w:t xml:space="preserve"> and address the challenges of implementing the Phase 1 findings, </w:t>
            </w:r>
            <w:r w:rsidRPr="007A2F71">
              <w:lastRenderedPageBreak/>
              <w:t>and provides a series of recommendations, in conjunction with the recommendations from the Phase 1 report, which aim to set the foundations for an inclusive net zero carbon economy for Scotland, including enabling sustainable places and delivering a thriving construction sector.</w:t>
            </w:r>
          </w:p>
        </w:tc>
        <w:tc>
          <w:tcPr>
            <w:tcW w:w="1836" w:type="dxa"/>
            <w:shd w:val="clear" w:color="auto" w:fill="DCEDC6"/>
          </w:tcPr>
          <w:p w14:paraId="7D3DBBB8" w14:textId="77777777" w:rsidR="001E5173" w:rsidRPr="005824F5" w:rsidRDefault="001E5173" w:rsidP="002E1593">
            <w:pPr>
              <w:pStyle w:val="STPR2TableBody"/>
              <w:rPr>
                <w:rFonts w:eastAsia="Times New Roman"/>
                <w:color w:val="000000" w:themeColor="text1"/>
                <w:szCs w:val="24"/>
              </w:rPr>
            </w:pPr>
            <w:r w:rsidRPr="005824F5">
              <w:rPr>
                <w:rFonts w:eastAsia="Times New Roman"/>
                <w:color w:val="000000" w:themeColor="text1"/>
                <w:szCs w:val="24"/>
              </w:rPr>
              <w:lastRenderedPageBreak/>
              <w:t>All SEA topics </w:t>
            </w:r>
          </w:p>
        </w:tc>
      </w:tr>
      <w:tr w:rsidR="002C4320" w:rsidRPr="005824F5" w14:paraId="1D102E6F" w14:textId="77777777" w:rsidTr="7BB9B563">
        <w:tc>
          <w:tcPr>
            <w:tcW w:w="2127" w:type="dxa"/>
            <w:shd w:val="clear" w:color="auto" w:fill="DCEDC6"/>
          </w:tcPr>
          <w:p w14:paraId="321D1E71" w14:textId="5521DBEE" w:rsidR="002C4320" w:rsidRPr="0021080E" w:rsidRDefault="00F577BD" w:rsidP="00F8309A">
            <w:pPr>
              <w:pStyle w:val="STPR2TableBody"/>
              <w:spacing w:before="20" w:after="20"/>
              <w:rPr>
                <w:rStyle w:val="Hyperlink"/>
              </w:rPr>
            </w:pPr>
            <w:hyperlink r:id="rId46" w:history="1">
              <w:r w:rsidR="002C4320" w:rsidRPr="0021080E">
                <w:rPr>
                  <w:rStyle w:val="Hyperlink"/>
                </w:rPr>
                <w:t>Climate Change Adaptation Plan 2020</w:t>
              </w:r>
            </w:hyperlink>
          </w:p>
        </w:tc>
        <w:tc>
          <w:tcPr>
            <w:tcW w:w="5670" w:type="dxa"/>
            <w:shd w:val="clear" w:color="auto" w:fill="DCEDC6"/>
          </w:tcPr>
          <w:p w14:paraId="2225A4ED" w14:textId="0D67521D" w:rsidR="002C4320" w:rsidRPr="007A2F71" w:rsidRDefault="002C4320" w:rsidP="00F8309A">
            <w:pPr>
              <w:pStyle w:val="STPR2TableBody"/>
              <w:spacing w:before="20" w:after="20" w:line="290" w:lineRule="exact"/>
            </w:pPr>
            <w:r w:rsidRPr="007A2F71">
              <w:t>The second Scottish Climate Change Adaptation Programme sets out policies and proposals to prepare Scotland for the challenges that we will face as our climate continues to change in the decades ahead. The Programme is a requirement of the Climate Change (Scotland) Act 2009 and addresses the risks set out in the UK Climate Change Risk Assessment (UK CCRA) 2017, published under section 56 of the UK Climate Change Act 2008.</w:t>
            </w:r>
          </w:p>
        </w:tc>
        <w:tc>
          <w:tcPr>
            <w:tcW w:w="1836" w:type="dxa"/>
            <w:shd w:val="clear" w:color="auto" w:fill="DCEDC6"/>
          </w:tcPr>
          <w:p w14:paraId="1934E3B4" w14:textId="3A57F13D" w:rsidR="002C4320" w:rsidRPr="005824F5" w:rsidRDefault="002C4320" w:rsidP="002E1593">
            <w:pPr>
              <w:pStyle w:val="STPR2TableBody"/>
              <w:rPr>
                <w:rFonts w:eastAsia="Times New Roman"/>
                <w:color w:val="000000" w:themeColor="text1"/>
                <w:szCs w:val="24"/>
              </w:rPr>
            </w:pPr>
            <w:r w:rsidRPr="005824F5">
              <w:rPr>
                <w:rFonts w:eastAsia="Times New Roman"/>
                <w:color w:val="000000" w:themeColor="text1"/>
                <w:szCs w:val="24"/>
              </w:rPr>
              <w:t>All SEA topics</w:t>
            </w:r>
          </w:p>
        </w:tc>
      </w:tr>
      <w:tr w:rsidR="00825024" w:rsidRPr="005824F5" w14:paraId="790A80E9" w14:textId="77777777" w:rsidTr="7BB9B563">
        <w:tc>
          <w:tcPr>
            <w:tcW w:w="2127" w:type="dxa"/>
            <w:shd w:val="clear" w:color="auto" w:fill="DCEDC6"/>
          </w:tcPr>
          <w:p w14:paraId="10EB969D" w14:textId="77777777" w:rsidR="001E5173" w:rsidRPr="0021080E" w:rsidRDefault="00F577BD" w:rsidP="002E1593">
            <w:pPr>
              <w:pStyle w:val="STPR2TableBody"/>
              <w:rPr>
                <w:rStyle w:val="Hyperlink"/>
              </w:rPr>
            </w:pPr>
            <w:hyperlink r:id="rId47" w:tgtFrame="_blank" w:history="1">
              <w:r w:rsidR="001E5173" w:rsidRPr="0021080E">
                <w:rPr>
                  <w:rStyle w:val="Hyperlink"/>
                </w:rPr>
                <w:t>UK Climate Projections 2018</w:t>
              </w:r>
            </w:hyperlink>
            <w:r w:rsidR="001E5173" w:rsidRPr="0021080E">
              <w:rPr>
                <w:rStyle w:val="Hyperlink"/>
              </w:rPr>
              <w:t> </w:t>
            </w:r>
          </w:p>
        </w:tc>
        <w:tc>
          <w:tcPr>
            <w:tcW w:w="5670" w:type="dxa"/>
            <w:shd w:val="clear" w:color="auto" w:fill="DCEDC6"/>
          </w:tcPr>
          <w:p w14:paraId="38FDCE51" w14:textId="5423A334" w:rsidR="001E5173" w:rsidRPr="007A2F71" w:rsidRDefault="001E5173" w:rsidP="002E1593">
            <w:pPr>
              <w:pStyle w:val="STPR2TableBody"/>
            </w:pPr>
            <w:r w:rsidRPr="007A2F71">
              <w:t>Explores how the UK’s climate could change over the next 100 years under three different greenhouse gas emission scenarios and provides guidance for climate change risk assessments and adaptation plans. </w:t>
            </w:r>
          </w:p>
        </w:tc>
        <w:tc>
          <w:tcPr>
            <w:tcW w:w="1836" w:type="dxa"/>
            <w:shd w:val="clear" w:color="auto" w:fill="DCEDC6"/>
          </w:tcPr>
          <w:p w14:paraId="7BE0C5A0" w14:textId="77777777" w:rsidR="001E5173" w:rsidRPr="005824F5" w:rsidRDefault="001E5173" w:rsidP="002E1593">
            <w:pPr>
              <w:pStyle w:val="STPR2TableBody"/>
              <w:rPr>
                <w:rFonts w:eastAsia="Times New Roman"/>
                <w:color w:val="000000" w:themeColor="text1"/>
                <w:szCs w:val="24"/>
              </w:rPr>
            </w:pPr>
            <w:r w:rsidRPr="005824F5">
              <w:rPr>
                <w:rFonts w:eastAsia="Times New Roman"/>
                <w:color w:val="000000" w:themeColor="text1"/>
                <w:szCs w:val="24"/>
              </w:rPr>
              <w:t>Climatic Factors </w:t>
            </w:r>
          </w:p>
        </w:tc>
      </w:tr>
      <w:tr w:rsidR="002C4320" w:rsidRPr="005824F5" w14:paraId="78BAE322" w14:textId="77777777" w:rsidTr="7BB9B563">
        <w:tc>
          <w:tcPr>
            <w:tcW w:w="2127" w:type="dxa"/>
            <w:shd w:val="clear" w:color="auto" w:fill="DCEDC6"/>
          </w:tcPr>
          <w:p w14:paraId="678EEBD2" w14:textId="1C95E83E" w:rsidR="002C4320" w:rsidRPr="0021080E" w:rsidRDefault="00F577BD" w:rsidP="002E1593">
            <w:pPr>
              <w:pStyle w:val="STPR2TableBody"/>
              <w:rPr>
                <w:rStyle w:val="Hyperlink"/>
              </w:rPr>
            </w:pPr>
            <w:hyperlink r:id="rId48" w:history="1">
              <w:r w:rsidR="002C4320" w:rsidRPr="0021080E">
                <w:rPr>
                  <w:rStyle w:val="Hyperlink"/>
                </w:rPr>
                <w:t>Decarbonising the Scottish Transport Sector</w:t>
              </w:r>
            </w:hyperlink>
          </w:p>
        </w:tc>
        <w:tc>
          <w:tcPr>
            <w:tcW w:w="5670" w:type="dxa"/>
            <w:shd w:val="clear" w:color="auto" w:fill="DCEDC6"/>
          </w:tcPr>
          <w:p w14:paraId="70F9BFF6" w14:textId="0F6606D8" w:rsidR="002C4320" w:rsidRPr="007A2F71" w:rsidRDefault="002C4320" w:rsidP="002E1593">
            <w:pPr>
              <w:pStyle w:val="STPR2TableBody"/>
            </w:pPr>
            <w:r w:rsidRPr="007A2F71">
              <w:t>In 2019, Scotland introduced a new set of economy wide emission targets to reflect the updated advice of the UK Committee on Climate Change. This led to Scotland setting a target to reduce emissions to net-zero by 2045, with the interim target to reduce emissions by 75% between 1990 and 2030 and 90% by 2040.</w:t>
            </w:r>
          </w:p>
        </w:tc>
        <w:tc>
          <w:tcPr>
            <w:tcW w:w="1836" w:type="dxa"/>
            <w:shd w:val="clear" w:color="auto" w:fill="DCEDC6"/>
          </w:tcPr>
          <w:p w14:paraId="3846370E" w14:textId="3798CAD2" w:rsidR="002C4320" w:rsidRPr="005824F5" w:rsidRDefault="002C4320" w:rsidP="002E1593">
            <w:pPr>
              <w:pStyle w:val="STPR2TableBody"/>
              <w:rPr>
                <w:rFonts w:eastAsia="Times New Roman"/>
                <w:color w:val="000000" w:themeColor="text1"/>
                <w:szCs w:val="24"/>
              </w:rPr>
            </w:pPr>
            <w:r w:rsidRPr="005824F5">
              <w:rPr>
                <w:rFonts w:eastAsia="Times New Roman"/>
                <w:color w:val="000000" w:themeColor="text1"/>
                <w:szCs w:val="24"/>
              </w:rPr>
              <w:t>Climatic Factors and Air Quality</w:t>
            </w:r>
          </w:p>
        </w:tc>
      </w:tr>
      <w:tr w:rsidR="00E35DCC" w:rsidRPr="005824F5" w14:paraId="74DCAFBC" w14:textId="77777777" w:rsidTr="7BB9B563">
        <w:tc>
          <w:tcPr>
            <w:tcW w:w="2127" w:type="dxa"/>
            <w:shd w:val="clear" w:color="auto" w:fill="DCEDC6"/>
          </w:tcPr>
          <w:p w14:paraId="3C9B8ED8" w14:textId="377B854D" w:rsidR="00E35DCC" w:rsidRPr="0021080E" w:rsidRDefault="00F577BD" w:rsidP="00C649AF">
            <w:pPr>
              <w:pStyle w:val="STPR2TableBody"/>
              <w:rPr>
                <w:rStyle w:val="Hyperlink"/>
              </w:rPr>
            </w:pPr>
            <w:hyperlink r:id="rId49" w:history="1">
              <w:r w:rsidR="00EE1080" w:rsidRPr="0021080E">
                <w:rPr>
                  <w:rStyle w:val="Hyperlink"/>
                </w:rPr>
                <w:t xml:space="preserve">Scotland’s Climate </w:t>
              </w:r>
              <w:r w:rsidR="004023EC" w:rsidRPr="0021080E">
                <w:rPr>
                  <w:rStyle w:val="Hyperlink"/>
                </w:rPr>
                <w:t>Assembly</w:t>
              </w:r>
              <w:r w:rsidR="007F1DB2" w:rsidRPr="0021080E">
                <w:rPr>
                  <w:rStyle w:val="Hyperlink"/>
                </w:rPr>
                <w:t>: Recommendations for Action – Scottish Government Response</w:t>
              </w:r>
            </w:hyperlink>
          </w:p>
        </w:tc>
        <w:tc>
          <w:tcPr>
            <w:tcW w:w="5670" w:type="dxa"/>
            <w:shd w:val="clear" w:color="auto" w:fill="DCEDC6"/>
          </w:tcPr>
          <w:p w14:paraId="36C3BDF9" w14:textId="122EAA2F" w:rsidR="0075392C" w:rsidRPr="007A2F71" w:rsidRDefault="009F6A02" w:rsidP="002E1593">
            <w:pPr>
              <w:pStyle w:val="STPR2TableBody"/>
            </w:pPr>
            <w:r w:rsidRPr="007A2F71">
              <w:t xml:space="preserve">The document </w:t>
            </w:r>
            <w:r w:rsidR="003C23A9" w:rsidRPr="007A2F71">
              <w:t xml:space="preserve">is structured to mirror the Assembly’s Full Report – Recommendations for Action. </w:t>
            </w:r>
            <w:r w:rsidR="006F56E3" w:rsidRPr="007A2F71">
              <w:t xml:space="preserve">This document provides </w:t>
            </w:r>
            <w:r w:rsidR="0097189C" w:rsidRPr="007A2F71">
              <w:t>Scottish Government response to</w:t>
            </w:r>
            <w:r w:rsidR="00D374B7" w:rsidRPr="007A2F71">
              <w:t xml:space="preserve"> the </w:t>
            </w:r>
            <w:r w:rsidR="00837A23" w:rsidRPr="007A2F71">
              <w:t xml:space="preserve">16 </w:t>
            </w:r>
            <w:r w:rsidR="00D374B7" w:rsidRPr="007A2F71">
              <w:t xml:space="preserve">identified </w:t>
            </w:r>
            <w:r w:rsidR="00837A23" w:rsidRPr="007A2F71">
              <w:t>goals and t</w:t>
            </w:r>
            <w:r w:rsidR="00BC1DD9" w:rsidRPr="007A2F71">
              <w:t xml:space="preserve">he </w:t>
            </w:r>
            <w:r w:rsidR="00837A23" w:rsidRPr="007A2F71">
              <w:t>subsequent 81 recommendations</w:t>
            </w:r>
            <w:r w:rsidR="00BC1DD9" w:rsidRPr="007A2F71">
              <w:t xml:space="preserve"> that underpin them</w:t>
            </w:r>
            <w:r w:rsidR="005D6036" w:rsidRPr="007A2F71">
              <w:t>.</w:t>
            </w:r>
            <w:r w:rsidR="00694379" w:rsidRPr="007A2F71">
              <w:t xml:space="preserve"> </w:t>
            </w:r>
            <w:r w:rsidR="0075392C" w:rsidRPr="007A2F71">
              <w:t xml:space="preserve">Both the scale and urgency of the climate emergency </w:t>
            </w:r>
            <w:r w:rsidR="006C00CC" w:rsidRPr="007A2F71">
              <w:t>is recognised</w:t>
            </w:r>
            <w:r w:rsidR="00694379" w:rsidRPr="007A2F71">
              <w:t xml:space="preserve"> as the </w:t>
            </w:r>
            <w:r w:rsidR="0069230A" w:rsidRPr="007A2F71">
              <w:t xml:space="preserve">driving force for this </w:t>
            </w:r>
            <w:r w:rsidR="00617A51" w:rsidRPr="007A2F71">
              <w:t>report</w:t>
            </w:r>
            <w:r w:rsidR="0027689E" w:rsidRPr="007A2F71">
              <w:t xml:space="preserve">. </w:t>
            </w:r>
            <w:r w:rsidR="005304FF" w:rsidRPr="007A2F71">
              <w:t>It is also noted that where required Scottish G</w:t>
            </w:r>
            <w:r w:rsidR="003702A3" w:rsidRPr="007A2F71">
              <w:t xml:space="preserve">overnment will work collaboratively with the UK Government </w:t>
            </w:r>
            <w:r w:rsidR="003B191E" w:rsidRPr="007A2F71">
              <w:t>to achieve action or suggest alternative options that are believed to meet the aim of the recommendation.</w:t>
            </w:r>
          </w:p>
        </w:tc>
        <w:tc>
          <w:tcPr>
            <w:tcW w:w="1836" w:type="dxa"/>
            <w:shd w:val="clear" w:color="auto" w:fill="DCEDC6"/>
          </w:tcPr>
          <w:p w14:paraId="0E5BDA91" w14:textId="4DD23E80" w:rsidR="00E35DCC" w:rsidRPr="005824F5" w:rsidRDefault="00530D96" w:rsidP="002E1593">
            <w:pPr>
              <w:pStyle w:val="STPR2TableBody"/>
              <w:rPr>
                <w:rFonts w:eastAsia="Times New Roman"/>
                <w:color w:val="000000" w:themeColor="text1"/>
                <w:szCs w:val="24"/>
              </w:rPr>
            </w:pPr>
            <w:r w:rsidRPr="005824F5">
              <w:rPr>
                <w:rFonts w:eastAsia="Times New Roman"/>
                <w:color w:val="000000" w:themeColor="text1"/>
                <w:szCs w:val="24"/>
              </w:rPr>
              <w:t>Climatic Factors</w:t>
            </w:r>
          </w:p>
        </w:tc>
      </w:tr>
      <w:tr w:rsidR="009F30E7" w:rsidRPr="005824F5" w14:paraId="1412454C" w14:textId="77777777" w:rsidTr="003B00E4">
        <w:tc>
          <w:tcPr>
            <w:tcW w:w="2127" w:type="dxa"/>
            <w:shd w:val="clear" w:color="auto" w:fill="DCEDC6"/>
          </w:tcPr>
          <w:p w14:paraId="15537946" w14:textId="532D0F26" w:rsidR="003B00E4" w:rsidRDefault="00DE6F9F" w:rsidP="007A2F71">
            <w:pPr>
              <w:pStyle w:val="STPR2TableBody"/>
            </w:pPr>
            <w:r>
              <w:t xml:space="preserve">Relevance to </w:t>
            </w:r>
            <w:r>
              <w:lastRenderedPageBreak/>
              <w:t>STPR2</w:t>
            </w:r>
          </w:p>
        </w:tc>
        <w:tc>
          <w:tcPr>
            <w:tcW w:w="5670" w:type="dxa"/>
            <w:shd w:val="clear" w:color="auto" w:fill="DCEDC6"/>
          </w:tcPr>
          <w:p w14:paraId="3EE2F8C0" w14:textId="77777777" w:rsidR="003B00E4" w:rsidRDefault="003B00E4" w:rsidP="003B00E4">
            <w:pPr>
              <w:pStyle w:val="STPR2TableBody"/>
            </w:pPr>
            <w:r>
              <w:lastRenderedPageBreak/>
              <w:t xml:space="preserve">The transport sector is a significant contributor to GHG emissions. As such, by assessing the </w:t>
            </w:r>
            <w:r>
              <w:lastRenderedPageBreak/>
              <w:t xml:space="preserve">environmental impact and performance of the strategic transport network, STPR2 should help in achieving the targets set out by national policy of relevance to Climatic Factors. </w:t>
            </w:r>
          </w:p>
          <w:p w14:paraId="5FC45C78" w14:textId="77777777" w:rsidR="003B00E4" w:rsidRDefault="003B00E4" w:rsidP="003B00E4">
            <w:pPr>
              <w:pStyle w:val="STPR2TableBody"/>
            </w:pPr>
            <w:r>
              <w:t>In addition, STPR2 seeks to align with other Scottish Government national plans including the Climate Change Plan, which will help in aligning national policy and NTS2.</w:t>
            </w:r>
          </w:p>
          <w:p w14:paraId="3E602768" w14:textId="5F02C521" w:rsidR="000B2A45" w:rsidRDefault="000B2A45" w:rsidP="003B00E4">
            <w:pPr>
              <w:pStyle w:val="STPR2TableBody"/>
            </w:pPr>
            <w:r w:rsidRPr="000B2A45">
              <w:t>STPR2 will support the development of a programme of interventions to establish conditions that work towards a reduction in car kilometres of 20 per cent by 2030.</w:t>
            </w:r>
          </w:p>
        </w:tc>
        <w:tc>
          <w:tcPr>
            <w:tcW w:w="1836" w:type="dxa"/>
            <w:shd w:val="clear" w:color="auto" w:fill="DCEDC6"/>
          </w:tcPr>
          <w:p w14:paraId="654E9E0D" w14:textId="157F4386" w:rsidR="009F30E7" w:rsidRPr="007A2F71" w:rsidRDefault="003B00E4" w:rsidP="002E1593">
            <w:pPr>
              <w:pStyle w:val="STPR2TableBody"/>
            </w:pPr>
            <w:r>
              <w:lastRenderedPageBreak/>
              <w:t>N/A</w:t>
            </w:r>
          </w:p>
        </w:tc>
      </w:tr>
      <w:tr w:rsidR="002C4320" w:rsidRPr="005824F5" w14:paraId="09FE9543" w14:textId="77777777" w:rsidTr="7BB9B563">
        <w:tc>
          <w:tcPr>
            <w:tcW w:w="2127" w:type="dxa"/>
            <w:shd w:val="clear" w:color="auto" w:fill="DCEDC6"/>
          </w:tcPr>
          <w:p w14:paraId="7A8448F2" w14:textId="39923BE5" w:rsidR="002C4320" w:rsidRPr="003B00E4" w:rsidRDefault="002C4320" w:rsidP="00F8309A">
            <w:pPr>
              <w:pStyle w:val="STPR2TableBody"/>
              <w:keepNext/>
              <w:keepLines/>
            </w:pPr>
            <w:r w:rsidRPr="005824F5">
              <w:t>Covid Recovery Strategy: for a fairer future</w:t>
            </w:r>
          </w:p>
        </w:tc>
        <w:tc>
          <w:tcPr>
            <w:tcW w:w="5670" w:type="dxa"/>
            <w:shd w:val="clear" w:color="auto" w:fill="DCEDC6"/>
          </w:tcPr>
          <w:p w14:paraId="0D9A4840" w14:textId="77777777" w:rsidR="002C4320" w:rsidRPr="007A2F71" w:rsidRDefault="002C4320" w:rsidP="00F8309A">
            <w:pPr>
              <w:pStyle w:val="STPR2TableBody"/>
              <w:keepNext/>
              <w:keepLines/>
            </w:pPr>
            <w:r w:rsidRPr="007A2F71">
              <w:t xml:space="preserve">The Covid Recovery Strategy acknowledges the hardship experienced during the global pandemic was not felt evenly, it has both highlighted the inequalities in society and made them worse. This strategy focuses on the efforts required to tackle inequality and disadvantage. </w:t>
            </w:r>
          </w:p>
          <w:p w14:paraId="72D27E90" w14:textId="77777777" w:rsidR="002C4320" w:rsidRPr="007A2F71" w:rsidRDefault="002C4320" w:rsidP="00F8309A">
            <w:pPr>
              <w:pStyle w:val="STPR2TableBody"/>
              <w:keepNext/>
              <w:keepLines/>
            </w:pPr>
            <w:r w:rsidRPr="007A2F71">
              <w:t xml:space="preserve">If people are secure and have firm foundations then communities, businesses, </w:t>
            </w:r>
            <w:proofErr w:type="gramStart"/>
            <w:r w:rsidRPr="007A2F71">
              <w:t>economy</w:t>
            </w:r>
            <w:proofErr w:type="gramEnd"/>
            <w:r w:rsidRPr="007A2F71">
              <w:t xml:space="preserve"> and society will be more resilient. This strategy makes clear that a thriving economy underpins a successful recovery and requires urgent action from government, local and national, from community groups, </w:t>
            </w:r>
            <w:proofErr w:type="gramStart"/>
            <w:r w:rsidRPr="007A2F71">
              <w:t>charities</w:t>
            </w:r>
            <w:proofErr w:type="gramEnd"/>
            <w:r w:rsidRPr="007A2F71">
              <w:t xml:space="preserve"> and voluntary organisations and from businesses large and small.</w:t>
            </w:r>
          </w:p>
          <w:p w14:paraId="104E46D0" w14:textId="77777777" w:rsidR="002C4320" w:rsidRPr="007A2F71" w:rsidRDefault="002C4320" w:rsidP="00F8309A">
            <w:pPr>
              <w:pStyle w:val="STPR2TableBody"/>
              <w:keepNext/>
              <w:keepLines/>
            </w:pPr>
            <w:r w:rsidRPr="007A2F71">
              <w:t>The strategy aims to:</w:t>
            </w:r>
          </w:p>
          <w:p w14:paraId="25FF4DA4" w14:textId="07CAD6D9" w:rsidR="002C4320" w:rsidRPr="007A2F71" w:rsidRDefault="002C4320" w:rsidP="00F8309A">
            <w:pPr>
              <w:pStyle w:val="STPR2TableBullets"/>
              <w:keepNext/>
              <w:keepLines/>
              <w:spacing w:line="280" w:lineRule="exact"/>
              <w:ind w:left="714" w:hanging="357"/>
            </w:pPr>
            <w:r w:rsidRPr="007A2F71">
              <w:t>address the systemic inequalities made worse by Covid.</w:t>
            </w:r>
          </w:p>
          <w:p w14:paraId="4E524945" w14:textId="55770F86" w:rsidR="002C4320" w:rsidRPr="007A2F71" w:rsidRDefault="002C4320" w:rsidP="00F8309A">
            <w:pPr>
              <w:pStyle w:val="STPR2TableBullets"/>
              <w:keepNext/>
              <w:keepLines/>
              <w:spacing w:line="280" w:lineRule="exact"/>
              <w:ind w:left="714" w:hanging="357"/>
            </w:pPr>
            <w:r w:rsidRPr="007A2F71">
              <w:t>make progress towards a wellbeing economy.</w:t>
            </w:r>
          </w:p>
          <w:p w14:paraId="3FEF6E4A" w14:textId="27629411" w:rsidR="002C4320" w:rsidRPr="007A2F71" w:rsidRDefault="002C4320" w:rsidP="00F8309A">
            <w:pPr>
              <w:pStyle w:val="STPR2TableBullets"/>
              <w:keepNext/>
              <w:keepLines/>
              <w:spacing w:line="280" w:lineRule="exact"/>
              <w:ind w:left="714" w:hanging="357"/>
            </w:pPr>
            <w:r w:rsidRPr="007A2F71">
              <w:t>accelerate inclusive person-centred public services.</w:t>
            </w:r>
          </w:p>
        </w:tc>
        <w:tc>
          <w:tcPr>
            <w:tcW w:w="1836" w:type="dxa"/>
            <w:shd w:val="clear" w:color="auto" w:fill="DCEDC6"/>
          </w:tcPr>
          <w:p w14:paraId="5F66E8D1" w14:textId="06002E2F" w:rsidR="002C4320" w:rsidRPr="005824F5" w:rsidRDefault="002C4320" w:rsidP="00F8309A">
            <w:pPr>
              <w:pStyle w:val="STPR2TableBody"/>
              <w:keepNext/>
              <w:keepLines/>
            </w:pPr>
            <w:r w:rsidRPr="005824F5">
              <w:t xml:space="preserve">Population and </w:t>
            </w:r>
            <w:r w:rsidRPr="003B00E4">
              <w:t>Human</w:t>
            </w:r>
            <w:r w:rsidRPr="005824F5">
              <w:t xml:space="preserve"> Health</w:t>
            </w:r>
          </w:p>
        </w:tc>
      </w:tr>
      <w:tr w:rsidR="00825024" w:rsidRPr="005824F5" w14:paraId="64229DBB" w14:textId="77777777" w:rsidTr="7BB9B563">
        <w:tc>
          <w:tcPr>
            <w:tcW w:w="2127" w:type="dxa"/>
            <w:shd w:val="clear" w:color="auto" w:fill="DCEDC6"/>
          </w:tcPr>
          <w:p w14:paraId="1BF92FA8" w14:textId="4E4E29CB" w:rsidR="001E5173" w:rsidRPr="0021080E" w:rsidRDefault="00F577BD" w:rsidP="002E1593">
            <w:pPr>
              <w:pStyle w:val="STPR2TableBody"/>
              <w:rPr>
                <w:rStyle w:val="Hyperlink"/>
              </w:rPr>
            </w:pPr>
            <w:hyperlink r:id="rId50" w:tgtFrame="_blank" w:history="1">
              <w:r w:rsidR="001E5173" w:rsidRPr="0021080E">
                <w:rPr>
                  <w:rStyle w:val="Hyperlink"/>
                </w:rPr>
                <w:t>Fairer Scotland Action Plan (2016)</w:t>
              </w:r>
            </w:hyperlink>
          </w:p>
        </w:tc>
        <w:tc>
          <w:tcPr>
            <w:tcW w:w="5670" w:type="dxa"/>
            <w:shd w:val="clear" w:color="auto" w:fill="DCEDC6"/>
          </w:tcPr>
          <w:p w14:paraId="41A5F89A" w14:textId="0BA0F38A" w:rsidR="001E5173" w:rsidRPr="007A2F71" w:rsidRDefault="001E5173" w:rsidP="00F8309A">
            <w:pPr>
              <w:pStyle w:val="STPR2TableBody"/>
            </w:pPr>
            <w:r w:rsidRPr="007A2F71">
              <w:t>The Fairer Scotland Action Plan is based on five ambitions for 2030 and 50 selected actions regarding a Fairer Scotland. The plan seeks to build a better country – one which with low levels of poverty and inequality, genuine equality of opportunity, stronger life chances, and support for all.</w:t>
            </w:r>
          </w:p>
          <w:p w14:paraId="173F0B1B" w14:textId="38ABAB28" w:rsidR="001E5173" w:rsidRPr="007A2F71" w:rsidRDefault="001E5173" w:rsidP="00F8309A">
            <w:pPr>
              <w:pStyle w:val="STPR2TableBody"/>
              <w:spacing w:line="280" w:lineRule="exact"/>
            </w:pPr>
            <w:r w:rsidRPr="007A2F71">
              <w:lastRenderedPageBreak/>
              <w:t>Five themes were created based on consultation response:</w:t>
            </w:r>
          </w:p>
          <w:p w14:paraId="6899D882" w14:textId="77777777" w:rsidR="001E5173" w:rsidRPr="007A2F71" w:rsidRDefault="001E5173" w:rsidP="00F8309A">
            <w:pPr>
              <w:pStyle w:val="STPR2TableBody"/>
              <w:spacing w:line="280" w:lineRule="exact"/>
            </w:pPr>
            <w:r w:rsidRPr="007A2F71">
              <w:t>Work and living standards – Addressing poverty is seen as key to creating a fairer Scotland. </w:t>
            </w:r>
          </w:p>
          <w:p w14:paraId="7113DAED" w14:textId="77777777" w:rsidR="001E5173" w:rsidRPr="007A2F71" w:rsidRDefault="001E5173" w:rsidP="00F8309A">
            <w:pPr>
              <w:pStyle w:val="STPR2TableBody"/>
              <w:spacing w:line="280" w:lineRule="exact"/>
            </w:pPr>
            <w:r w:rsidRPr="007A2F71">
              <w:t>Homes and Communities – Affordability and access to housing were major issues. </w:t>
            </w:r>
          </w:p>
          <w:p w14:paraId="21C29EED" w14:textId="77777777" w:rsidR="001E5173" w:rsidRPr="007A2F71" w:rsidRDefault="001E5173" w:rsidP="00F8309A">
            <w:pPr>
              <w:pStyle w:val="STPR2TableBody"/>
              <w:spacing w:line="280" w:lineRule="exact"/>
            </w:pPr>
            <w:r w:rsidRPr="007A2F71">
              <w:t xml:space="preserve">Early years, </w:t>
            </w:r>
            <w:proofErr w:type="gramStart"/>
            <w:r w:rsidRPr="007A2F71">
              <w:t>education</w:t>
            </w:r>
            <w:proofErr w:type="gramEnd"/>
            <w:r w:rsidRPr="007A2F71">
              <w:t xml:space="preserve"> and health. </w:t>
            </w:r>
          </w:p>
          <w:p w14:paraId="4257A212" w14:textId="77777777" w:rsidR="001E5173" w:rsidRPr="007A2F71" w:rsidRDefault="001E5173" w:rsidP="00F8309A">
            <w:pPr>
              <w:pStyle w:val="STPR2TableBody"/>
            </w:pPr>
            <w:r w:rsidRPr="007A2F71">
              <w:t>Community participation and public services – There was a call for greater opportunities for local people to play a part in decisions that affect them and their communities. Access to services was raised in relation to rural communities, arguing that more resources, the social security system. </w:t>
            </w:r>
          </w:p>
        </w:tc>
        <w:tc>
          <w:tcPr>
            <w:tcW w:w="1836" w:type="dxa"/>
            <w:shd w:val="clear" w:color="auto" w:fill="DCEDC6"/>
          </w:tcPr>
          <w:p w14:paraId="36F15A51" w14:textId="77777777" w:rsidR="001E5173" w:rsidRPr="005824F5" w:rsidRDefault="001E5173" w:rsidP="002E1593">
            <w:pPr>
              <w:pStyle w:val="STPR2TableBody"/>
            </w:pPr>
            <w:r w:rsidRPr="005824F5">
              <w:lastRenderedPageBreak/>
              <w:t xml:space="preserve">Population and </w:t>
            </w:r>
            <w:r w:rsidRPr="003B00E4">
              <w:t>Human</w:t>
            </w:r>
            <w:r w:rsidRPr="005824F5">
              <w:t xml:space="preserve"> Health </w:t>
            </w:r>
          </w:p>
        </w:tc>
      </w:tr>
      <w:tr w:rsidR="00825024" w:rsidRPr="005824F5" w14:paraId="5EF9C1BE" w14:textId="77777777" w:rsidTr="7BB9B563">
        <w:tc>
          <w:tcPr>
            <w:tcW w:w="2127" w:type="dxa"/>
            <w:shd w:val="clear" w:color="auto" w:fill="DCEDC6"/>
          </w:tcPr>
          <w:p w14:paraId="1F09F3A4" w14:textId="27A640D7" w:rsidR="001E5173" w:rsidRPr="0021080E" w:rsidRDefault="00F577BD" w:rsidP="002E1593">
            <w:pPr>
              <w:pStyle w:val="STPR2TableBody"/>
              <w:rPr>
                <w:rStyle w:val="Hyperlink"/>
              </w:rPr>
            </w:pPr>
            <w:hyperlink r:id="rId51" w:tgtFrame="_blank" w:history="1">
              <w:r w:rsidR="001E5173" w:rsidRPr="0021080E">
                <w:rPr>
                  <w:rStyle w:val="Hyperlink"/>
                </w:rPr>
                <w:t>Going Further: Scotland’s Accessible Travel Framework</w:t>
              </w:r>
            </w:hyperlink>
          </w:p>
        </w:tc>
        <w:tc>
          <w:tcPr>
            <w:tcW w:w="5670" w:type="dxa"/>
            <w:shd w:val="clear" w:color="auto" w:fill="DCEDC6"/>
          </w:tcPr>
          <w:p w14:paraId="5BD492D9" w14:textId="77777777" w:rsidR="001E5173" w:rsidRPr="007A2F71" w:rsidRDefault="001E5173" w:rsidP="002E1593">
            <w:pPr>
              <w:pStyle w:val="STPR2TableBody"/>
            </w:pPr>
            <w:r w:rsidRPr="007A2F71">
              <w:t>Going Further: Scotland’s Accessible Travel Framework is the first national Accessible Travel Framework for Scotland. It provides a national vision and outcomes for accessible travel, new ways of working to include disabled people and a high-level action plan to tackle issues. The purpose of the Framework is to: </w:t>
            </w:r>
          </w:p>
          <w:p w14:paraId="0512787C" w14:textId="77777777" w:rsidR="001E5173" w:rsidRPr="007A2F71" w:rsidRDefault="001E5173" w:rsidP="002E1593">
            <w:pPr>
              <w:pStyle w:val="STPR2TableBody"/>
            </w:pPr>
            <w:r w:rsidRPr="007A2F71">
              <w:t>support disabled people’s rights by removing barriers and improving access to travel; and </w:t>
            </w:r>
          </w:p>
          <w:p w14:paraId="30A4E4DF" w14:textId="77777777" w:rsidR="001E5173" w:rsidRPr="007A2F71" w:rsidRDefault="001E5173" w:rsidP="002E1593">
            <w:pPr>
              <w:pStyle w:val="STPR2TableBody"/>
            </w:pPr>
            <w:r w:rsidRPr="007A2F71">
              <w:t>ensure disabled people are fully involved in work to improve all aspects of travel. </w:t>
            </w:r>
          </w:p>
        </w:tc>
        <w:tc>
          <w:tcPr>
            <w:tcW w:w="1836" w:type="dxa"/>
            <w:shd w:val="clear" w:color="auto" w:fill="DCEDC6"/>
          </w:tcPr>
          <w:p w14:paraId="40ECFEDA" w14:textId="77777777" w:rsidR="001E5173" w:rsidRPr="005824F5" w:rsidRDefault="001E5173" w:rsidP="002E1593">
            <w:pPr>
              <w:pStyle w:val="STPR2TableBody"/>
            </w:pPr>
            <w:r w:rsidRPr="005824F5">
              <w:t xml:space="preserve">Population and </w:t>
            </w:r>
            <w:r w:rsidRPr="00742751">
              <w:t>Human</w:t>
            </w:r>
            <w:r w:rsidRPr="005824F5">
              <w:t xml:space="preserve"> Health </w:t>
            </w:r>
          </w:p>
        </w:tc>
      </w:tr>
      <w:tr w:rsidR="00AB01D4" w:rsidRPr="005824F5" w14:paraId="0C0CCC1F" w14:textId="77777777" w:rsidTr="7BB9B563">
        <w:tc>
          <w:tcPr>
            <w:tcW w:w="2127" w:type="dxa"/>
            <w:shd w:val="clear" w:color="auto" w:fill="DCEDC6"/>
          </w:tcPr>
          <w:p w14:paraId="2F9B704C" w14:textId="3AD386E1" w:rsidR="00AB01D4" w:rsidRDefault="00F577BD" w:rsidP="002E1593">
            <w:pPr>
              <w:pStyle w:val="STPR2TableBody"/>
            </w:pPr>
            <w:hyperlink r:id="rId52" w:history="1">
              <w:r w:rsidR="00654DF9" w:rsidRPr="00DA5DE3">
                <w:rPr>
                  <w:rStyle w:val="Hyperlink"/>
                </w:rPr>
                <w:t>A Scotland where everybody thrives: Public Health Scotland’s Strategic Plan 2020 to 2023</w:t>
              </w:r>
            </w:hyperlink>
          </w:p>
        </w:tc>
        <w:tc>
          <w:tcPr>
            <w:tcW w:w="5670" w:type="dxa"/>
            <w:shd w:val="clear" w:color="auto" w:fill="DCEDC6"/>
          </w:tcPr>
          <w:p w14:paraId="04DA0D75" w14:textId="77777777" w:rsidR="00AB01D4" w:rsidRDefault="00F10BF2" w:rsidP="00F10BF2">
            <w:pPr>
              <w:pStyle w:val="STPR2TableBody"/>
            </w:pPr>
            <w:r>
              <w:t xml:space="preserve">Public Health Scotland’s mission is to lay a solid foundation that supports long-lasting good health and wellbeing for all </w:t>
            </w:r>
            <w:r w:rsidRPr="00F10BF2">
              <w:t xml:space="preserve">Scotland’s </w:t>
            </w:r>
            <w:r>
              <w:t xml:space="preserve">communities – especially the most disadvantaged. </w:t>
            </w:r>
            <w:r w:rsidR="002E20A0">
              <w:t>The plan has four focus areas:</w:t>
            </w:r>
          </w:p>
          <w:p w14:paraId="5EDF36B8" w14:textId="6FAE686A" w:rsidR="002E20A0" w:rsidRDefault="00E43BAD" w:rsidP="00E43BAD">
            <w:pPr>
              <w:pStyle w:val="STPR2TableBullets"/>
            </w:pPr>
            <w:r>
              <w:t>C</w:t>
            </w:r>
            <w:r w:rsidR="002E20A0">
              <w:t>OVID-19</w:t>
            </w:r>
          </w:p>
          <w:p w14:paraId="20472413" w14:textId="77777777" w:rsidR="002E20A0" w:rsidRDefault="00E43BAD" w:rsidP="00E43BAD">
            <w:pPr>
              <w:pStyle w:val="STPR2TableBullets"/>
            </w:pPr>
            <w:r>
              <w:t>Mental wellbeing</w:t>
            </w:r>
          </w:p>
          <w:p w14:paraId="7CEF8D22" w14:textId="77777777" w:rsidR="00E43BAD" w:rsidRDefault="00E43BAD" w:rsidP="00E43BAD">
            <w:pPr>
              <w:pStyle w:val="STPR2TableBullets"/>
            </w:pPr>
            <w:r>
              <w:t>Community and place</w:t>
            </w:r>
          </w:p>
          <w:p w14:paraId="4A00AB87" w14:textId="77777777" w:rsidR="00E43BAD" w:rsidRDefault="00E43BAD" w:rsidP="00E43BAD">
            <w:pPr>
              <w:pStyle w:val="STPR2TableBullets"/>
            </w:pPr>
            <w:r>
              <w:t>Poverty and children</w:t>
            </w:r>
          </w:p>
          <w:p w14:paraId="792FD6F7" w14:textId="79E16276" w:rsidR="00B60F04" w:rsidRPr="007A2F71" w:rsidRDefault="00B60F04" w:rsidP="00B60F04">
            <w:pPr>
              <w:pStyle w:val="STPR2TableBullets"/>
              <w:numPr>
                <w:ilvl w:val="0"/>
                <w:numId w:val="0"/>
              </w:numPr>
            </w:pPr>
            <w:r>
              <w:t xml:space="preserve">The </w:t>
            </w:r>
            <w:r w:rsidR="008C30C6">
              <w:t>Community and place focus are</w:t>
            </w:r>
            <w:r w:rsidR="003F388F">
              <w:t>a</w:t>
            </w:r>
            <w:r w:rsidR="008C30C6">
              <w:t xml:space="preserve"> includes </w:t>
            </w:r>
            <w:r w:rsidR="005E5E74">
              <w:t>an objective to improve economic conditions, includ</w:t>
            </w:r>
            <w:r w:rsidR="004D2C3D">
              <w:t xml:space="preserve">ing the availability, </w:t>
            </w:r>
            <w:proofErr w:type="gramStart"/>
            <w:r w:rsidR="004D2C3D">
              <w:t>quality</w:t>
            </w:r>
            <w:proofErr w:type="gramEnd"/>
            <w:r w:rsidR="004D2C3D">
              <w:t xml:space="preserve"> and accessibility of transport.</w:t>
            </w:r>
            <w:r w:rsidR="005E5E74">
              <w:t xml:space="preserve"> </w:t>
            </w:r>
          </w:p>
        </w:tc>
        <w:tc>
          <w:tcPr>
            <w:tcW w:w="1836" w:type="dxa"/>
            <w:shd w:val="clear" w:color="auto" w:fill="DCEDC6"/>
          </w:tcPr>
          <w:p w14:paraId="3B56CD3F" w14:textId="7BA3C252" w:rsidR="00AB01D4" w:rsidRPr="005824F5" w:rsidRDefault="00DA5DE3" w:rsidP="002E1593">
            <w:pPr>
              <w:pStyle w:val="STPR2TableBody"/>
            </w:pPr>
            <w:r w:rsidRPr="00DA5DE3">
              <w:t>Population and Human Health</w:t>
            </w:r>
          </w:p>
        </w:tc>
      </w:tr>
      <w:tr w:rsidR="002C4320" w:rsidRPr="005824F5" w14:paraId="58EB6F7D" w14:textId="77777777" w:rsidTr="7BB9B563">
        <w:tc>
          <w:tcPr>
            <w:tcW w:w="2127" w:type="dxa"/>
            <w:shd w:val="clear" w:color="auto" w:fill="DCEDC6"/>
          </w:tcPr>
          <w:p w14:paraId="53181BCA" w14:textId="65B865D7" w:rsidR="002C4320" w:rsidRPr="0021080E" w:rsidRDefault="00923F34" w:rsidP="002C4320">
            <w:pPr>
              <w:rPr>
                <w:rStyle w:val="Hyperlink"/>
              </w:rPr>
            </w:pPr>
            <w:r w:rsidRPr="0021080E">
              <w:rPr>
                <w:rStyle w:val="Hyperlink"/>
              </w:rPr>
              <w:fldChar w:fldCharType="begin"/>
            </w:r>
            <w:r w:rsidR="007923D8">
              <w:rPr>
                <w:rStyle w:val="Hyperlink"/>
              </w:rPr>
              <w:instrText>HYPERLINK "https://www.transformingplanning.scot/national-planning-framework/"</w:instrText>
            </w:r>
            <w:r w:rsidRPr="0021080E">
              <w:rPr>
                <w:rStyle w:val="Hyperlink"/>
              </w:rPr>
              <w:fldChar w:fldCharType="separate"/>
            </w:r>
            <w:r w:rsidR="002C4320" w:rsidRPr="0021080E">
              <w:rPr>
                <w:rStyle w:val="Hyperlink"/>
              </w:rPr>
              <w:t>Scotland’s Fourth National Planning Framework</w:t>
            </w:r>
          </w:p>
          <w:p w14:paraId="12044671" w14:textId="1EE53B26" w:rsidR="002C4320" w:rsidRPr="0021080E" w:rsidRDefault="00923F34" w:rsidP="002E1593">
            <w:pPr>
              <w:pStyle w:val="STPR2TableBody"/>
              <w:rPr>
                <w:rStyle w:val="Hyperlink"/>
              </w:rPr>
            </w:pPr>
            <w:r w:rsidRPr="0021080E">
              <w:rPr>
                <w:rStyle w:val="Hyperlink"/>
              </w:rPr>
              <w:lastRenderedPageBreak/>
              <w:fldChar w:fldCharType="end"/>
            </w:r>
          </w:p>
        </w:tc>
        <w:tc>
          <w:tcPr>
            <w:tcW w:w="5670" w:type="dxa"/>
            <w:shd w:val="clear" w:color="auto" w:fill="DCEDC6"/>
          </w:tcPr>
          <w:p w14:paraId="56958A0F" w14:textId="37E69DEC" w:rsidR="002C4320" w:rsidRPr="007A2F71" w:rsidRDefault="002C4320" w:rsidP="002C4320">
            <w:pPr>
              <w:pStyle w:val="STPR2TableBody"/>
            </w:pPr>
            <w:r w:rsidRPr="007A2F71">
              <w:lastRenderedPageBreak/>
              <w:t xml:space="preserve">The NPF4 </w:t>
            </w:r>
            <w:r w:rsidR="005563CE">
              <w:t xml:space="preserve">Revised </w:t>
            </w:r>
            <w:r w:rsidRPr="007A2F71">
              <w:t xml:space="preserve">Draft sets out that targets of net zero emissions by 2045 must be met with significant progress expected towards this by 2030. </w:t>
            </w:r>
            <w:r w:rsidRPr="007A2F71">
              <w:lastRenderedPageBreak/>
              <w:t>New infrastructure will be needed across Scotland to aid the shift towards net zero and adapt to the impacts of climate change that are already set to be experienced including flood risk, water scarcity, environmental change, coastal erosion, impacts on forestry and agriculture, extreme weather events, and risks to health, food security and safety.</w:t>
            </w:r>
          </w:p>
          <w:p w14:paraId="085597E0" w14:textId="6F8C708D" w:rsidR="002C4320" w:rsidRPr="007A2F71" w:rsidRDefault="002C4320" w:rsidP="002C4320">
            <w:pPr>
              <w:pStyle w:val="STPR2TableBody"/>
            </w:pPr>
            <w:r w:rsidRPr="007A2F71">
              <w:t xml:space="preserve">It is set out in the framework that investment will be made into nature-based solutions whilst also addressing biodiversity loss. </w:t>
            </w:r>
          </w:p>
          <w:p w14:paraId="56B01330" w14:textId="77777777" w:rsidR="002C4320" w:rsidRPr="007A2F71" w:rsidRDefault="002C4320" w:rsidP="002C4320">
            <w:pPr>
              <w:pStyle w:val="STPR2TableBody"/>
            </w:pPr>
            <w:r w:rsidRPr="007A2F71">
              <w:t>Four main visions are set out in the framework:</w:t>
            </w:r>
          </w:p>
          <w:p w14:paraId="3BDCF5B9" w14:textId="0DD52BA5" w:rsidR="002C4320" w:rsidRPr="007A2F71" w:rsidRDefault="002C4320" w:rsidP="003B00E4">
            <w:pPr>
              <w:pStyle w:val="STPR2TableBullets"/>
            </w:pPr>
            <w:r w:rsidRPr="007A2F71">
              <w:t>Sustainable places</w:t>
            </w:r>
          </w:p>
          <w:p w14:paraId="26CB9985" w14:textId="582C549A" w:rsidR="002C4320" w:rsidRPr="007A2F71" w:rsidRDefault="002C4320" w:rsidP="003B00E4">
            <w:pPr>
              <w:pStyle w:val="STPR2TableBullets"/>
            </w:pPr>
            <w:r w:rsidRPr="007A2F71">
              <w:t>Liveable places</w:t>
            </w:r>
          </w:p>
          <w:p w14:paraId="6BCD3897" w14:textId="6F62C4BB" w:rsidR="002C4320" w:rsidRPr="007A2F71" w:rsidRDefault="002C4320" w:rsidP="003B00E4">
            <w:pPr>
              <w:pStyle w:val="STPR2TableBullets"/>
            </w:pPr>
            <w:r w:rsidRPr="007A2F71">
              <w:t>Productive places</w:t>
            </w:r>
          </w:p>
          <w:p w14:paraId="490F213C" w14:textId="729A76A9" w:rsidR="002C4320" w:rsidRPr="007A2F71" w:rsidRDefault="002C4320" w:rsidP="003B00E4">
            <w:pPr>
              <w:pStyle w:val="STPR2TableBullets"/>
            </w:pPr>
            <w:r w:rsidRPr="007A2F71">
              <w:t>Distinctive places</w:t>
            </w:r>
          </w:p>
        </w:tc>
        <w:tc>
          <w:tcPr>
            <w:tcW w:w="1836" w:type="dxa"/>
            <w:shd w:val="clear" w:color="auto" w:fill="DCEDC6"/>
          </w:tcPr>
          <w:p w14:paraId="647ADFE0" w14:textId="53D67453" w:rsidR="002C4320" w:rsidRPr="005824F5" w:rsidRDefault="002C4320" w:rsidP="002E1593">
            <w:pPr>
              <w:pStyle w:val="STPR2TableBody"/>
            </w:pPr>
            <w:r w:rsidRPr="005824F5">
              <w:lastRenderedPageBreak/>
              <w:t xml:space="preserve">All SEA </w:t>
            </w:r>
            <w:r w:rsidRPr="00742751">
              <w:t>topics</w:t>
            </w:r>
          </w:p>
        </w:tc>
      </w:tr>
      <w:tr w:rsidR="00825024" w:rsidRPr="005824F5" w14:paraId="22EC28D3" w14:textId="77777777" w:rsidTr="7BB9B563">
        <w:tc>
          <w:tcPr>
            <w:tcW w:w="2127" w:type="dxa"/>
            <w:shd w:val="clear" w:color="auto" w:fill="DCEDC6"/>
          </w:tcPr>
          <w:p w14:paraId="60405740" w14:textId="77777777" w:rsidR="001E5173" w:rsidRPr="0021080E" w:rsidRDefault="00F577BD" w:rsidP="003B00E4">
            <w:pPr>
              <w:pStyle w:val="STPR2TableBody"/>
              <w:keepNext/>
              <w:keepLines/>
              <w:rPr>
                <w:rStyle w:val="Hyperlink"/>
              </w:rPr>
            </w:pPr>
            <w:hyperlink r:id="rId53" w:tgtFrame="_blank" w:history="1">
              <w:r w:rsidR="001E5173" w:rsidRPr="0021080E">
                <w:rPr>
                  <w:rStyle w:val="Hyperlink"/>
                </w:rPr>
                <w:t>Scottish Planning Policy (2014)</w:t>
              </w:r>
            </w:hyperlink>
            <w:r w:rsidR="001E5173" w:rsidRPr="0021080E">
              <w:rPr>
                <w:rStyle w:val="Hyperlink"/>
              </w:rPr>
              <w:t> </w:t>
            </w:r>
          </w:p>
        </w:tc>
        <w:tc>
          <w:tcPr>
            <w:tcW w:w="5670" w:type="dxa"/>
            <w:shd w:val="clear" w:color="auto" w:fill="DCEDC6"/>
          </w:tcPr>
          <w:p w14:paraId="1F602112" w14:textId="3FCFEF4A" w:rsidR="001E5173" w:rsidRPr="007A2F71" w:rsidRDefault="001E5173" w:rsidP="003B00E4">
            <w:pPr>
              <w:pStyle w:val="STPR2TableBody"/>
              <w:keepNext/>
              <w:keepLines/>
            </w:pPr>
            <w:r w:rsidRPr="007A2F71">
              <w:t xml:space="preserve">SPP sets out the Scottish Government’s view of the purpose of planning; the core principles and objectives for key parts of the system; statutory guidance on sustainable development and planning; concise subject planning policies, including the </w:t>
            </w:r>
            <w:r w:rsidR="00346440">
              <w:t>implications</w:t>
            </w:r>
            <w:r w:rsidRPr="007A2F71">
              <w:t xml:space="preserve"> for development planning and development management; and the Scottish Government’s expectations of the intended outcomes of the planning system. </w:t>
            </w:r>
          </w:p>
          <w:p w14:paraId="45E17BD1" w14:textId="77777777" w:rsidR="001E5173" w:rsidRPr="007A2F71" w:rsidRDefault="001E5173" w:rsidP="003B00E4">
            <w:pPr>
              <w:pStyle w:val="STPR2TableBody"/>
              <w:keepNext/>
              <w:keepLines/>
            </w:pPr>
            <w:r w:rsidRPr="007A2F71">
              <w:t>SPP and NPF3 share a single vision and outcomes for the planning system in Scotland (See NPF3). </w:t>
            </w:r>
          </w:p>
        </w:tc>
        <w:tc>
          <w:tcPr>
            <w:tcW w:w="1836" w:type="dxa"/>
            <w:shd w:val="clear" w:color="auto" w:fill="DCEDC6"/>
          </w:tcPr>
          <w:p w14:paraId="7657D751" w14:textId="77777777" w:rsidR="001E5173" w:rsidRPr="005824F5" w:rsidRDefault="001E5173" w:rsidP="002E1593">
            <w:pPr>
              <w:pStyle w:val="STPR2TableBody"/>
              <w:rPr>
                <w:u w:val="single"/>
              </w:rPr>
            </w:pPr>
            <w:r w:rsidRPr="005824F5">
              <w:t xml:space="preserve">All </w:t>
            </w:r>
            <w:r w:rsidRPr="00742751">
              <w:t>SEA</w:t>
            </w:r>
            <w:r w:rsidRPr="005824F5">
              <w:t xml:space="preserve"> topics </w:t>
            </w:r>
          </w:p>
        </w:tc>
      </w:tr>
      <w:tr w:rsidR="00723661" w:rsidRPr="005824F5" w14:paraId="49AC98D3" w14:textId="77777777" w:rsidTr="7BB9B563">
        <w:tc>
          <w:tcPr>
            <w:tcW w:w="2127" w:type="dxa"/>
            <w:shd w:val="clear" w:color="auto" w:fill="DCEDC6"/>
          </w:tcPr>
          <w:p w14:paraId="42843E15" w14:textId="1AC7B42C" w:rsidR="00723661" w:rsidRPr="0021080E" w:rsidRDefault="00F577BD" w:rsidP="0021080E">
            <w:pPr>
              <w:rPr>
                <w:rStyle w:val="Hyperlink"/>
              </w:rPr>
            </w:pPr>
            <w:hyperlink r:id="rId54" w:history="1">
              <w:r w:rsidR="00723661" w:rsidRPr="0021080E">
                <w:rPr>
                  <w:rStyle w:val="Hyperlink"/>
                </w:rPr>
                <w:t>National Transport Strategy 2 (NTS2) (2020)</w:t>
              </w:r>
            </w:hyperlink>
          </w:p>
        </w:tc>
        <w:tc>
          <w:tcPr>
            <w:tcW w:w="5670" w:type="dxa"/>
            <w:shd w:val="clear" w:color="auto" w:fill="DCEDC6"/>
          </w:tcPr>
          <w:p w14:paraId="4CD61147" w14:textId="77777777" w:rsidR="00723661" w:rsidRPr="007A2F71" w:rsidRDefault="00723661" w:rsidP="00723661">
            <w:pPr>
              <w:pStyle w:val="STPR2TableBody"/>
            </w:pPr>
            <w:r w:rsidRPr="007A2F71">
              <w:t>It is a Strategy for the whole transport system (people and freight</w:t>
            </w:r>
            <w:proofErr w:type="gramStart"/>
            <w:r w:rsidRPr="007A2F71">
              <w:t>)</w:t>
            </w:r>
            <w:proofErr w:type="gramEnd"/>
            <w:r w:rsidRPr="007A2F71">
              <w:t xml:space="preserve"> and it considers why we travel and how those trips are made, by including walking, wheeling, cycling, and travelling by bus, train, ferry, car, lorry and aeroplane. It is a Strategy for all users: those travelling to, from and within Scotland. </w:t>
            </w:r>
          </w:p>
          <w:p w14:paraId="7FCA18C4" w14:textId="4C5C19CC" w:rsidR="00723661" w:rsidRPr="007A2F71" w:rsidRDefault="00723661" w:rsidP="00723661">
            <w:pPr>
              <w:pStyle w:val="STPR2TableBody"/>
            </w:pPr>
            <w:r w:rsidRPr="007A2F71">
              <w:t xml:space="preserve">The Strategy does not identify or present specific projects, schemes, </w:t>
            </w:r>
            <w:proofErr w:type="gramStart"/>
            <w:r w:rsidRPr="007A2F71">
              <w:t>initiatives</w:t>
            </w:r>
            <w:proofErr w:type="gramEnd"/>
            <w:r w:rsidRPr="007A2F71">
              <w:t xml:space="preserve"> or interventions, but sets out the strategic framework within which future decisions on investment will be made.</w:t>
            </w:r>
          </w:p>
          <w:p w14:paraId="664E8398" w14:textId="07251589" w:rsidR="00723661" w:rsidRPr="007A2F71" w:rsidRDefault="00723661" w:rsidP="00723661">
            <w:pPr>
              <w:pStyle w:val="STPR2TableBody"/>
            </w:pPr>
            <w:r w:rsidRPr="007A2F71">
              <w:t xml:space="preserve">The Strategy presents the Vision for Scotland’s transport system over the next 20 years, which is: We will have a sustainable, inclusive, </w:t>
            </w:r>
            <w:proofErr w:type="gramStart"/>
            <w:r w:rsidRPr="007A2F71">
              <w:t>safe</w:t>
            </w:r>
            <w:proofErr w:type="gramEnd"/>
            <w:r w:rsidRPr="007A2F71">
              <w:t xml:space="preserve"> and accessible transport system, helping deliver a </w:t>
            </w:r>
            <w:r w:rsidRPr="007A2F71">
              <w:lastRenderedPageBreak/>
              <w:t>healthier, fairer and more prosperous Scotland for communities, businesses and visitors.</w:t>
            </w:r>
          </w:p>
        </w:tc>
        <w:tc>
          <w:tcPr>
            <w:tcW w:w="1836" w:type="dxa"/>
            <w:shd w:val="clear" w:color="auto" w:fill="DCEDC6"/>
          </w:tcPr>
          <w:p w14:paraId="6D1B417F" w14:textId="252B82BD" w:rsidR="00723661" w:rsidRPr="005824F5" w:rsidRDefault="00723661" w:rsidP="002E1593">
            <w:pPr>
              <w:pStyle w:val="STPR2TableBody"/>
            </w:pPr>
            <w:r w:rsidRPr="00742751">
              <w:lastRenderedPageBreak/>
              <w:t>All</w:t>
            </w:r>
            <w:r w:rsidRPr="005824F5">
              <w:t xml:space="preserve"> SEA topics</w:t>
            </w:r>
          </w:p>
        </w:tc>
      </w:tr>
      <w:tr w:rsidR="00825024" w:rsidRPr="005824F5" w14:paraId="46D569E2" w14:textId="77777777" w:rsidTr="7BB9B563">
        <w:tc>
          <w:tcPr>
            <w:tcW w:w="2127" w:type="dxa"/>
            <w:shd w:val="clear" w:color="auto" w:fill="DCEDC6"/>
          </w:tcPr>
          <w:p w14:paraId="17FE4760" w14:textId="77777777" w:rsidR="001E5173" w:rsidRPr="0021080E" w:rsidRDefault="00F577BD" w:rsidP="002E1593">
            <w:pPr>
              <w:pStyle w:val="STPR2TableBody"/>
              <w:rPr>
                <w:rStyle w:val="Hyperlink"/>
              </w:rPr>
            </w:pPr>
            <w:hyperlink r:id="rId55" w:tgtFrame="_blank" w:history="1">
              <w:r w:rsidR="001E5173" w:rsidRPr="0021080E">
                <w:rPr>
                  <w:rStyle w:val="Hyperlink"/>
                </w:rPr>
                <w:t>Scotland’s Economic Strategy (2015)</w:t>
              </w:r>
            </w:hyperlink>
            <w:r w:rsidR="001E5173" w:rsidRPr="0021080E">
              <w:rPr>
                <w:rStyle w:val="Hyperlink"/>
              </w:rPr>
              <w:t> </w:t>
            </w:r>
          </w:p>
        </w:tc>
        <w:tc>
          <w:tcPr>
            <w:tcW w:w="5670" w:type="dxa"/>
            <w:shd w:val="clear" w:color="auto" w:fill="DCEDC6"/>
          </w:tcPr>
          <w:p w14:paraId="1104E1CE" w14:textId="68D05342" w:rsidR="001E5173" w:rsidRPr="007A2F71" w:rsidRDefault="001E5173" w:rsidP="002E1593">
            <w:pPr>
              <w:pStyle w:val="STPR2TableBody"/>
            </w:pPr>
            <w:r w:rsidRPr="007A2F71">
              <w:t xml:space="preserve">Scotland’s Economic Strategy sets out an overarching framework for how to achieve a more productive, </w:t>
            </w:r>
            <w:proofErr w:type="gramStart"/>
            <w:r w:rsidRPr="007A2F71">
              <w:t>cohesive</w:t>
            </w:r>
            <w:proofErr w:type="gramEnd"/>
            <w:r w:rsidRPr="007A2F71">
              <w:t xml:space="preserve"> and fairer Scotland. It forms the strategic plan for existing and all future Scottish Government policy. It prioritises boosting investment and innovation, supporting inclusive growth and maintaining our focus on increasing internationalisation.</w:t>
            </w:r>
          </w:p>
        </w:tc>
        <w:tc>
          <w:tcPr>
            <w:tcW w:w="1836" w:type="dxa"/>
            <w:shd w:val="clear" w:color="auto" w:fill="DCEDC6"/>
          </w:tcPr>
          <w:p w14:paraId="03574A98" w14:textId="77777777" w:rsidR="001E5173" w:rsidRPr="005824F5" w:rsidRDefault="001E5173" w:rsidP="002E1593">
            <w:pPr>
              <w:pStyle w:val="STPR2TableBody"/>
            </w:pPr>
            <w:r w:rsidRPr="005824F5">
              <w:t xml:space="preserve">All </w:t>
            </w:r>
            <w:r w:rsidRPr="00742751">
              <w:t>SEA</w:t>
            </w:r>
            <w:r w:rsidRPr="005824F5">
              <w:t xml:space="preserve"> topics </w:t>
            </w:r>
          </w:p>
        </w:tc>
      </w:tr>
      <w:tr w:rsidR="00825024" w:rsidRPr="005824F5" w14:paraId="478602D5" w14:textId="77777777" w:rsidTr="7BB9B563">
        <w:tc>
          <w:tcPr>
            <w:tcW w:w="2127" w:type="dxa"/>
            <w:shd w:val="clear" w:color="auto" w:fill="DCEDC6"/>
          </w:tcPr>
          <w:p w14:paraId="044BD394" w14:textId="77777777" w:rsidR="001E5173" w:rsidRPr="0021080E" w:rsidRDefault="00F577BD" w:rsidP="00742751">
            <w:pPr>
              <w:pStyle w:val="STPR2TableBody"/>
              <w:keepNext/>
              <w:keepLines/>
              <w:rPr>
                <w:rStyle w:val="Hyperlink"/>
              </w:rPr>
            </w:pPr>
            <w:hyperlink r:id="rId56" w:tgtFrame="_blank" w:history="1">
              <w:r w:rsidR="001E5173" w:rsidRPr="0021080E">
                <w:rPr>
                  <w:rStyle w:val="Hyperlink"/>
                </w:rPr>
                <w:t>Delivering for Today, Investing for Tomorrow – The Government’s Programme for Scotland 2018-19</w:t>
              </w:r>
            </w:hyperlink>
            <w:r w:rsidR="001E5173" w:rsidRPr="0021080E">
              <w:rPr>
                <w:rStyle w:val="Hyperlink"/>
              </w:rPr>
              <w:t> </w:t>
            </w:r>
          </w:p>
        </w:tc>
        <w:tc>
          <w:tcPr>
            <w:tcW w:w="5670" w:type="dxa"/>
            <w:shd w:val="clear" w:color="auto" w:fill="DCEDC6"/>
          </w:tcPr>
          <w:p w14:paraId="6C008B63" w14:textId="1B170A48" w:rsidR="001E5173" w:rsidRPr="007A2F71" w:rsidRDefault="001E5173" w:rsidP="00742751">
            <w:pPr>
              <w:pStyle w:val="STPR2TableBody"/>
              <w:keepNext/>
              <w:keepLines/>
            </w:pPr>
            <w:r w:rsidRPr="007A2F71">
              <w:t xml:space="preserve">The programme sets out a plan that will deliver for people, </w:t>
            </w:r>
            <w:proofErr w:type="gramStart"/>
            <w:r w:rsidRPr="007A2F71">
              <w:t>communities</w:t>
            </w:r>
            <w:proofErr w:type="gramEnd"/>
            <w:r w:rsidRPr="007A2F71">
              <w:t xml:space="preserve"> and businesses now and make the investments that will benefit future generations. The Governments plan of action from 2018-19 aims at:</w:t>
            </w:r>
          </w:p>
          <w:p w14:paraId="6BF03EC3" w14:textId="5DF236EF" w:rsidR="001E5173" w:rsidRPr="007A2F71" w:rsidRDefault="001E5173" w:rsidP="00742751">
            <w:pPr>
              <w:pStyle w:val="STPR2TableBody"/>
              <w:keepNext/>
              <w:keepLines/>
            </w:pPr>
            <w:r w:rsidRPr="007A2F71">
              <w:t>Building a globally competitive, sustainable and inclusive </w:t>
            </w:r>
            <w:proofErr w:type="gramStart"/>
            <w:r w:rsidRPr="007A2F71">
              <w:t>economy;</w:t>
            </w:r>
            <w:proofErr w:type="gramEnd"/>
          </w:p>
          <w:p w14:paraId="7AA4AAF5" w14:textId="405FF3B7" w:rsidR="001E5173" w:rsidRPr="007A2F71" w:rsidRDefault="001E5173" w:rsidP="00742751">
            <w:pPr>
              <w:pStyle w:val="STPR2TableBody"/>
              <w:keepNext/>
              <w:keepLines/>
            </w:pPr>
            <w:r w:rsidRPr="007A2F71">
              <w:t>A healthy and active </w:t>
            </w:r>
            <w:proofErr w:type="gramStart"/>
            <w:r w:rsidRPr="007A2F71">
              <w:t>nation;</w:t>
            </w:r>
            <w:proofErr w:type="gramEnd"/>
          </w:p>
          <w:p w14:paraId="1A3F7D68" w14:textId="00D9D8D4" w:rsidR="001E5173" w:rsidRPr="007A2F71" w:rsidRDefault="001E5173" w:rsidP="00742751">
            <w:pPr>
              <w:pStyle w:val="STPR2TableBody"/>
              <w:keepNext/>
              <w:keepLines/>
            </w:pPr>
            <w:r w:rsidRPr="007A2F71">
              <w:t>The best place to grow up and </w:t>
            </w:r>
            <w:proofErr w:type="gramStart"/>
            <w:r w:rsidRPr="007A2F71">
              <w:t>learn;</w:t>
            </w:r>
            <w:proofErr w:type="gramEnd"/>
          </w:p>
          <w:p w14:paraId="10BAB0C3" w14:textId="15B2A111" w:rsidR="001E5173" w:rsidRPr="007A2F71" w:rsidRDefault="001E5173" w:rsidP="00742751">
            <w:pPr>
              <w:pStyle w:val="STPR2TableBody"/>
              <w:keepNext/>
              <w:keepLines/>
            </w:pPr>
            <w:r w:rsidRPr="007A2F71">
              <w:t xml:space="preserve">An empowered, </w:t>
            </w:r>
            <w:proofErr w:type="gramStart"/>
            <w:r w:rsidRPr="007A2F71">
              <w:t>equal</w:t>
            </w:r>
            <w:proofErr w:type="gramEnd"/>
            <w:r w:rsidRPr="007A2F71">
              <w:t xml:space="preserve"> and safe Scotland; and</w:t>
            </w:r>
          </w:p>
          <w:p w14:paraId="651BE23C" w14:textId="3032534E" w:rsidR="001E5173" w:rsidRPr="007A2F71" w:rsidRDefault="001E5173" w:rsidP="00742751">
            <w:pPr>
              <w:pStyle w:val="STPR2TableBody"/>
              <w:keepNext/>
              <w:keepLines/>
            </w:pPr>
            <w:r w:rsidRPr="007A2F71">
              <w:t xml:space="preserve">A creative, </w:t>
            </w:r>
            <w:proofErr w:type="gramStart"/>
            <w:r w:rsidRPr="007A2F71">
              <w:t>open</w:t>
            </w:r>
            <w:proofErr w:type="gramEnd"/>
            <w:r w:rsidRPr="007A2F71">
              <w:t xml:space="preserve"> and connected nation.</w:t>
            </w:r>
          </w:p>
        </w:tc>
        <w:tc>
          <w:tcPr>
            <w:tcW w:w="1836" w:type="dxa"/>
            <w:shd w:val="clear" w:color="auto" w:fill="DCEDC6"/>
          </w:tcPr>
          <w:p w14:paraId="79C2F6E1" w14:textId="77777777" w:rsidR="001E5173" w:rsidRPr="00742751" w:rsidRDefault="001E5173" w:rsidP="002E1593">
            <w:pPr>
              <w:pStyle w:val="STPR2TableBody"/>
            </w:pPr>
            <w:r w:rsidRPr="00742751">
              <w:t>All SEA topics </w:t>
            </w:r>
          </w:p>
        </w:tc>
      </w:tr>
      <w:tr w:rsidR="007A6975" w:rsidRPr="005824F5" w14:paraId="77580272" w14:textId="77777777" w:rsidTr="7BB9B563">
        <w:tc>
          <w:tcPr>
            <w:tcW w:w="2127" w:type="dxa"/>
            <w:shd w:val="clear" w:color="auto" w:fill="DCEDC6"/>
          </w:tcPr>
          <w:p w14:paraId="0EA3F889" w14:textId="05421661" w:rsidR="007A6975" w:rsidRDefault="00F577BD" w:rsidP="00742751">
            <w:pPr>
              <w:pStyle w:val="STPR2TableBody"/>
              <w:keepNext/>
              <w:keepLines/>
            </w:pPr>
            <w:hyperlink r:id="rId57" w:history="1">
              <w:r w:rsidR="007A6975" w:rsidRPr="00186531">
                <w:rPr>
                  <w:rStyle w:val="Hyperlink"/>
                </w:rPr>
                <w:t>Scotland's National Strategy for Economic Transformation</w:t>
              </w:r>
              <w:r w:rsidR="008E738B" w:rsidRPr="00186531">
                <w:rPr>
                  <w:rStyle w:val="Hyperlink"/>
                </w:rPr>
                <w:t>, 2022</w:t>
              </w:r>
            </w:hyperlink>
          </w:p>
        </w:tc>
        <w:tc>
          <w:tcPr>
            <w:tcW w:w="5670" w:type="dxa"/>
            <w:shd w:val="clear" w:color="auto" w:fill="DCEDC6"/>
          </w:tcPr>
          <w:p w14:paraId="4E0A881B" w14:textId="77777777" w:rsidR="007A6975" w:rsidRDefault="00186531" w:rsidP="00742751">
            <w:pPr>
              <w:pStyle w:val="STPR2TableBody"/>
              <w:keepNext/>
              <w:keepLines/>
            </w:pPr>
            <w:r w:rsidRPr="00186531">
              <w:t>Sets out the priorities for Scotland’s economy as well as the actions needed to maximise the opportunities of the next decade to achieve our vision of a wellbeing economy.</w:t>
            </w:r>
          </w:p>
          <w:p w14:paraId="7C5D207E" w14:textId="77777777" w:rsidR="00091054" w:rsidRDefault="00091054" w:rsidP="00742751">
            <w:pPr>
              <w:pStyle w:val="STPR2TableBody"/>
              <w:keepNext/>
              <w:keepLines/>
            </w:pPr>
            <w:r w:rsidRPr="00091054">
              <w:t xml:space="preserve">It sets out how, over the next ten years, </w:t>
            </w:r>
            <w:r w:rsidR="00CB4562">
              <w:t>the Scottish Government</w:t>
            </w:r>
            <w:r w:rsidRPr="00091054">
              <w:t xml:space="preserve"> aim</w:t>
            </w:r>
            <w:r w:rsidR="00CB4562">
              <w:t>s</w:t>
            </w:r>
            <w:r w:rsidRPr="00091054">
              <w:t xml:space="preserve"> to deliver economic growth that significantly outperforms the last decade, so that the Scottish economy is more prosperous, more </w:t>
            </w:r>
            <w:proofErr w:type="gramStart"/>
            <w:r w:rsidRPr="00091054">
              <w:t>productive</w:t>
            </w:r>
            <w:proofErr w:type="gramEnd"/>
            <w:r w:rsidRPr="00091054">
              <w:t xml:space="preserve"> and more internationally competitive. </w:t>
            </w:r>
            <w:r w:rsidR="00CB4562">
              <w:t>T</w:t>
            </w:r>
            <w:r w:rsidRPr="00091054">
              <w:t>his</w:t>
            </w:r>
            <w:r w:rsidR="00CB4562">
              <w:t xml:space="preserve"> will be achieved</w:t>
            </w:r>
            <w:r w:rsidRPr="00091054">
              <w:t xml:space="preserve"> through focused interventions, working in collaboration with businesses and other partners, building on strengths in sectors like energy, financial services, creative </w:t>
            </w:r>
            <w:proofErr w:type="gramStart"/>
            <w:r w:rsidRPr="00091054">
              <w:t>industries</w:t>
            </w:r>
            <w:proofErr w:type="gramEnd"/>
            <w:r w:rsidRPr="00091054">
              <w:t xml:space="preserve"> and life-sciences and carving out new strengths in technology, space and decarbonisation. </w:t>
            </w:r>
            <w:r w:rsidR="000A1095">
              <w:t>The plan</w:t>
            </w:r>
            <w:r w:rsidRPr="00091054">
              <w:t xml:space="preserve"> identifie</w:t>
            </w:r>
            <w:r w:rsidR="000A1095">
              <w:t>s</w:t>
            </w:r>
            <w:r w:rsidRPr="00091054">
              <w:t xml:space="preserve"> five key transformational programmes of action that can drive improvements in Scotland's economy: stimulating entrepreneurship; opening new markets; increasing productivity; developing the skills we need for the decade ahead; and ensuring fairer and more equal economic opportunities.</w:t>
            </w:r>
          </w:p>
          <w:p w14:paraId="4382532C" w14:textId="29AB3A8D" w:rsidR="00FD5B14" w:rsidRPr="007A2F71" w:rsidRDefault="00FD5B14" w:rsidP="00742751">
            <w:pPr>
              <w:pStyle w:val="STPR2TableBody"/>
              <w:keepNext/>
              <w:keepLines/>
            </w:pPr>
            <w:r w:rsidRPr="00FD5B14">
              <w:t xml:space="preserve">STPR2 is a key project within NSET Programme 3, “Productive Businesses and Regions”. STRP2 is wired fully into the governance arrangements for NSET and this </w:t>
            </w:r>
            <w:proofErr w:type="gramStart"/>
            <w:r w:rsidRPr="00FD5B14">
              <w:t>particular Programme</w:t>
            </w:r>
            <w:proofErr w:type="gramEnd"/>
            <w:r w:rsidRPr="00FD5B14">
              <w:t>, to reflect not only the importance of the transport agenda itself, but also the fact that transport is a crucial facilitator of economic growth.</w:t>
            </w:r>
          </w:p>
        </w:tc>
        <w:tc>
          <w:tcPr>
            <w:tcW w:w="1836" w:type="dxa"/>
            <w:shd w:val="clear" w:color="auto" w:fill="DCEDC6"/>
          </w:tcPr>
          <w:p w14:paraId="79BD89AF" w14:textId="0D6A36D8" w:rsidR="007A6975" w:rsidRPr="00742751" w:rsidRDefault="008E738B" w:rsidP="002E1593">
            <w:pPr>
              <w:pStyle w:val="STPR2TableBody"/>
            </w:pPr>
            <w:r w:rsidRPr="008E738B">
              <w:t>All SEA topics</w:t>
            </w:r>
          </w:p>
        </w:tc>
      </w:tr>
      <w:tr w:rsidR="00825024" w:rsidRPr="005824F5" w14:paraId="2C0F681A" w14:textId="77777777" w:rsidTr="7BB9B563">
        <w:tc>
          <w:tcPr>
            <w:tcW w:w="2127" w:type="dxa"/>
            <w:shd w:val="clear" w:color="auto" w:fill="DCEDC6"/>
          </w:tcPr>
          <w:p w14:paraId="7B279133" w14:textId="77777777" w:rsidR="001E5173" w:rsidRPr="0021080E" w:rsidRDefault="00F577BD" w:rsidP="002E1593">
            <w:pPr>
              <w:pStyle w:val="STPR2TableBody"/>
              <w:rPr>
                <w:rStyle w:val="Hyperlink"/>
              </w:rPr>
            </w:pPr>
            <w:hyperlink r:id="rId58" w:tgtFrame="_blank" w:history="1">
              <w:r w:rsidR="001E5173" w:rsidRPr="0021080E">
                <w:rPr>
                  <w:rStyle w:val="Hyperlink"/>
                </w:rPr>
                <w:t>Protecting Scotland, Renewing Scotland: The Scottish Government Programme for Scotland 2020-2021</w:t>
              </w:r>
            </w:hyperlink>
            <w:r w:rsidR="001E5173" w:rsidRPr="0021080E">
              <w:rPr>
                <w:rStyle w:val="Hyperlink"/>
              </w:rPr>
              <w:t> </w:t>
            </w:r>
          </w:p>
        </w:tc>
        <w:tc>
          <w:tcPr>
            <w:tcW w:w="5670" w:type="dxa"/>
            <w:shd w:val="clear" w:color="auto" w:fill="DCEDC6"/>
          </w:tcPr>
          <w:p w14:paraId="37FA39FA" w14:textId="64AAE2CC" w:rsidR="001E5173" w:rsidRPr="007A2F71" w:rsidRDefault="001E5173" w:rsidP="002E1593">
            <w:pPr>
              <w:pStyle w:val="STPR2TableBody"/>
            </w:pPr>
            <w:r w:rsidRPr="007A2F71">
              <w:t>The programme continues from the previous Programme for Scotland (2019-2020) in outlining investment contributing towards achieving a net zero emission society by 2045, with importance placed on a green economic recovery from Covid-19. It is stated that the Infrastructure Investment Plan will reflect the Scottish Government’s commitment to tackling climate change, as well as targeting economic growth and building sustainable places through a strategic framework of projects and programmes worth £32 billion over the next five years.</w:t>
            </w:r>
          </w:p>
        </w:tc>
        <w:tc>
          <w:tcPr>
            <w:tcW w:w="1836" w:type="dxa"/>
            <w:shd w:val="clear" w:color="auto" w:fill="DCEDC6"/>
          </w:tcPr>
          <w:p w14:paraId="158F0DC1" w14:textId="0C279342" w:rsidR="001E5173" w:rsidRPr="00742751" w:rsidRDefault="00365689" w:rsidP="002E1593">
            <w:pPr>
              <w:pStyle w:val="STPR2TableBody"/>
            </w:pPr>
            <w:r w:rsidRPr="00742751">
              <w:t>All SEA topics</w:t>
            </w:r>
          </w:p>
        </w:tc>
      </w:tr>
      <w:tr w:rsidR="00825024" w:rsidRPr="005824F5" w14:paraId="595F6BB4" w14:textId="77777777" w:rsidTr="7BB9B563">
        <w:tc>
          <w:tcPr>
            <w:tcW w:w="2127" w:type="dxa"/>
            <w:shd w:val="clear" w:color="auto" w:fill="DCEDC6"/>
          </w:tcPr>
          <w:p w14:paraId="66196FC1" w14:textId="77777777" w:rsidR="001E5173" w:rsidRPr="0021080E" w:rsidRDefault="00F577BD" w:rsidP="00F8309A">
            <w:pPr>
              <w:pStyle w:val="STPR2TableBody"/>
              <w:keepNext/>
              <w:keepLines/>
              <w:spacing w:before="0" w:after="0"/>
              <w:rPr>
                <w:rStyle w:val="Hyperlink"/>
              </w:rPr>
            </w:pPr>
            <w:hyperlink r:id="rId59" w:tgtFrame="_blank" w:history="1">
              <w:r w:rsidR="001E5173" w:rsidRPr="00AF4DF9">
                <w:rPr>
                  <w:rStyle w:val="Hyperlink"/>
                </w:rPr>
                <w:t>The National Islands Plan</w:t>
              </w:r>
            </w:hyperlink>
            <w:r w:rsidR="001E5173" w:rsidRPr="0021080E">
              <w:rPr>
                <w:rStyle w:val="Hyperlink"/>
              </w:rPr>
              <w:t> </w:t>
            </w:r>
          </w:p>
        </w:tc>
        <w:tc>
          <w:tcPr>
            <w:tcW w:w="5670" w:type="dxa"/>
            <w:shd w:val="clear" w:color="auto" w:fill="DCEDC6"/>
          </w:tcPr>
          <w:p w14:paraId="78E135CC" w14:textId="0ACB91DE" w:rsidR="001E5173" w:rsidRPr="00AF4DF9" w:rsidRDefault="001E5173" w:rsidP="00AF4DF9">
            <w:pPr>
              <w:pStyle w:val="STPR2TableBody"/>
            </w:pPr>
            <w:r w:rsidRPr="00AF4DF9">
              <w:t xml:space="preserve">The National Islands Plan provides a framework for action </w:t>
            </w:r>
            <w:proofErr w:type="gramStart"/>
            <w:r w:rsidRPr="00AF4DF9">
              <w:t>in order to</w:t>
            </w:r>
            <w:proofErr w:type="gramEnd"/>
            <w:r w:rsidRPr="00AF4DF9">
              <w:t xml:space="preserve"> meaningfully improve outcomes for island communities. The Plan sets out 13 Strategic Objectives which are critical over the next five years to improving the quality of life for island communities.</w:t>
            </w:r>
          </w:p>
          <w:p w14:paraId="72D9C885" w14:textId="40B5CB74" w:rsidR="001E5173" w:rsidRPr="00AF4DF9" w:rsidRDefault="001E5173" w:rsidP="00AF4DF9">
            <w:pPr>
              <w:pStyle w:val="STPR2TableBody"/>
            </w:pPr>
            <w:r w:rsidRPr="00AF4DF9">
              <w:t>The Islands (Scotland) Act which was passed by the Scottish Parliament in 2018 sets out the purpose of the National Islands Plan. It sets out the main objectives and strategy of the Scottish Government in relation to improving outcomes for island communities. The Act sets out some of the key areas to achieve this – by increasing population levels; improving and promoting sustainable economic development, environmental wellbeing, health and wellbeing, and community empowerment; improving transport services and digital connectivity; reducing fuel poverty; and enhancing biosecurity.</w:t>
            </w:r>
          </w:p>
          <w:p w14:paraId="27EE886F" w14:textId="194AEC99" w:rsidR="001E5173" w:rsidRPr="00AF4DF9" w:rsidRDefault="001E5173" w:rsidP="00AF4DF9">
            <w:pPr>
              <w:pStyle w:val="STPR2TableBody"/>
            </w:pPr>
            <w:r w:rsidRPr="00AF4DF9">
              <w:t>The Strategic Objectives are to:</w:t>
            </w:r>
          </w:p>
          <w:p w14:paraId="04F4D661" w14:textId="6A6359AF" w:rsidR="001E5173" w:rsidRPr="00AF4DF9" w:rsidRDefault="001E5173" w:rsidP="00AF4DF9">
            <w:pPr>
              <w:pStyle w:val="STPR2TableBody"/>
              <w:spacing w:line="260" w:lineRule="exact"/>
            </w:pPr>
            <w:r w:rsidRPr="00AF4DF9">
              <w:t>Address population decline and ensure a healthy, balanced population profile</w:t>
            </w:r>
          </w:p>
          <w:p w14:paraId="3FD108BA" w14:textId="00747FF2" w:rsidR="001E5173" w:rsidRPr="00AF4DF9" w:rsidRDefault="001E5173" w:rsidP="00AF4DF9">
            <w:pPr>
              <w:pStyle w:val="STPR2TableBody"/>
              <w:spacing w:line="260" w:lineRule="exact"/>
            </w:pPr>
            <w:r w:rsidRPr="00AF4DF9">
              <w:t>Improve and promote sustainable economic development</w:t>
            </w:r>
          </w:p>
          <w:p w14:paraId="514897F8" w14:textId="105D1393" w:rsidR="001E5173" w:rsidRPr="00AF4DF9" w:rsidRDefault="001E5173" w:rsidP="00AF4DF9">
            <w:pPr>
              <w:pStyle w:val="STPR2TableBody"/>
              <w:spacing w:line="260" w:lineRule="exact"/>
            </w:pPr>
            <w:r w:rsidRPr="00AF4DF9">
              <w:t>Improve transport services</w:t>
            </w:r>
          </w:p>
          <w:p w14:paraId="68FADB1C" w14:textId="5DC4ABC5" w:rsidR="001E5173" w:rsidRPr="00AF4DF9" w:rsidRDefault="001E5173" w:rsidP="00AF4DF9">
            <w:pPr>
              <w:pStyle w:val="STPR2TableBody"/>
              <w:spacing w:line="260" w:lineRule="exact"/>
            </w:pPr>
            <w:r w:rsidRPr="00AF4DF9">
              <w:t>Improve housing</w:t>
            </w:r>
          </w:p>
          <w:p w14:paraId="7AB4AF17" w14:textId="5CFE80D7" w:rsidR="001E5173" w:rsidRPr="00AF4DF9" w:rsidRDefault="001E5173" w:rsidP="00AF4DF9">
            <w:pPr>
              <w:pStyle w:val="STPR2TableBody"/>
              <w:spacing w:line="260" w:lineRule="exact"/>
            </w:pPr>
            <w:r w:rsidRPr="00AF4DF9">
              <w:t>Reduce levels of fuel poverty</w:t>
            </w:r>
          </w:p>
          <w:p w14:paraId="00ADF11B" w14:textId="2AA19937" w:rsidR="001E5173" w:rsidRPr="00AF4DF9" w:rsidRDefault="001E5173" w:rsidP="00AF4DF9">
            <w:pPr>
              <w:pStyle w:val="STPR2TableBody"/>
              <w:spacing w:line="260" w:lineRule="exact"/>
            </w:pPr>
            <w:r w:rsidRPr="00AF4DF9">
              <w:t>Improve digital connectivity</w:t>
            </w:r>
          </w:p>
          <w:p w14:paraId="2C075414" w14:textId="147F960B" w:rsidR="001E5173" w:rsidRPr="00AF4DF9" w:rsidRDefault="001E5173" w:rsidP="00AF4DF9">
            <w:pPr>
              <w:pStyle w:val="STPR2TableBody"/>
              <w:spacing w:line="260" w:lineRule="exact"/>
            </w:pPr>
            <w:r w:rsidRPr="00AF4DF9">
              <w:t xml:space="preserve">Improve and promote health, social </w:t>
            </w:r>
            <w:proofErr w:type="gramStart"/>
            <w:r w:rsidRPr="00AF4DF9">
              <w:t>care</w:t>
            </w:r>
            <w:proofErr w:type="gramEnd"/>
            <w:r w:rsidRPr="00AF4DF9">
              <w:t xml:space="preserve"> and wellbeing</w:t>
            </w:r>
          </w:p>
          <w:p w14:paraId="303150BE" w14:textId="7DABED46" w:rsidR="001E5173" w:rsidRPr="00AF4DF9" w:rsidRDefault="001E5173" w:rsidP="00AF4DF9">
            <w:pPr>
              <w:pStyle w:val="STPR2TableBody"/>
              <w:spacing w:line="260" w:lineRule="exact"/>
            </w:pPr>
            <w:r w:rsidRPr="00AF4DF9">
              <w:t>Improve and promote environmental wellbeing and deal with biosecurity</w:t>
            </w:r>
          </w:p>
          <w:p w14:paraId="6EF36751" w14:textId="47BA88FF" w:rsidR="001E5173" w:rsidRPr="00AF4DF9" w:rsidRDefault="001E5173" w:rsidP="00AF4DF9">
            <w:pPr>
              <w:pStyle w:val="STPR2TableBody"/>
              <w:spacing w:line="260" w:lineRule="exact"/>
            </w:pPr>
            <w:r w:rsidRPr="00AF4DF9">
              <w:t xml:space="preserve">Contribute to climate change mitigation and adaptation and promote clean, </w:t>
            </w:r>
            <w:proofErr w:type="gramStart"/>
            <w:r w:rsidRPr="00AF4DF9">
              <w:t>affordable</w:t>
            </w:r>
            <w:proofErr w:type="gramEnd"/>
            <w:r w:rsidRPr="00AF4DF9">
              <w:t xml:space="preserve"> and secure energy</w:t>
            </w:r>
          </w:p>
          <w:p w14:paraId="0ACF9244" w14:textId="5A266E22" w:rsidR="001E5173" w:rsidRPr="00AF4DF9" w:rsidRDefault="001E5173" w:rsidP="00AF4DF9">
            <w:pPr>
              <w:pStyle w:val="STPR2TableBody"/>
              <w:spacing w:line="260" w:lineRule="exact"/>
            </w:pPr>
            <w:r w:rsidRPr="00AF4DF9">
              <w:t>Empower diverse communities and different places</w:t>
            </w:r>
          </w:p>
          <w:p w14:paraId="582AF1ED" w14:textId="0F5C03D8" w:rsidR="001E5173" w:rsidRPr="00AF4DF9" w:rsidRDefault="001E5173" w:rsidP="00AF4DF9">
            <w:pPr>
              <w:pStyle w:val="STPR2TableBody"/>
              <w:spacing w:line="260" w:lineRule="exact"/>
            </w:pPr>
            <w:r w:rsidRPr="00AF4DF9">
              <w:t xml:space="preserve">Support arts, </w:t>
            </w:r>
            <w:proofErr w:type="gramStart"/>
            <w:r w:rsidRPr="00AF4DF9">
              <w:t>culture</w:t>
            </w:r>
            <w:proofErr w:type="gramEnd"/>
            <w:r w:rsidRPr="00AF4DF9">
              <w:t xml:space="preserve"> and language</w:t>
            </w:r>
          </w:p>
          <w:p w14:paraId="028FE5EC" w14:textId="580C21C0" w:rsidR="001E5173" w:rsidRPr="00AF4DF9" w:rsidRDefault="001E5173" w:rsidP="00AF4DF9">
            <w:pPr>
              <w:pStyle w:val="STPR2TableBody"/>
              <w:spacing w:line="260" w:lineRule="exact"/>
            </w:pPr>
            <w:r w:rsidRPr="00AF4DF9">
              <w:t>Promote and improve education for all throughout life</w:t>
            </w:r>
          </w:p>
          <w:p w14:paraId="65743386" w14:textId="6477AA00" w:rsidR="001E5173" w:rsidRPr="00AF4DF9" w:rsidRDefault="001E5173" w:rsidP="00AF4DF9">
            <w:pPr>
              <w:pStyle w:val="STPR2TableBody"/>
              <w:spacing w:line="260" w:lineRule="exact"/>
            </w:pPr>
            <w:r w:rsidRPr="00AF4DF9">
              <w:t>Support effective implementation of the National Islands Plan</w:t>
            </w:r>
          </w:p>
        </w:tc>
        <w:tc>
          <w:tcPr>
            <w:tcW w:w="1836" w:type="dxa"/>
            <w:shd w:val="clear" w:color="auto" w:fill="DCEDC6"/>
          </w:tcPr>
          <w:p w14:paraId="35E97CA4" w14:textId="77777777" w:rsidR="001E5173" w:rsidRPr="00742751" w:rsidRDefault="001E5173" w:rsidP="00F8309A">
            <w:pPr>
              <w:pStyle w:val="STPR2TableBody"/>
              <w:keepNext/>
              <w:keepLines/>
              <w:spacing w:before="0" w:after="0"/>
            </w:pPr>
            <w:r w:rsidRPr="00742751">
              <w:t>All SEA topics</w:t>
            </w:r>
          </w:p>
        </w:tc>
      </w:tr>
      <w:tr w:rsidR="00825024" w:rsidRPr="005824F5" w14:paraId="2F068787" w14:textId="77777777" w:rsidTr="7BB9B563">
        <w:tc>
          <w:tcPr>
            <w:tcW w:w="2127" w:type="dxa"/>
            <w:shd w:val="clear" w:color="auto" w:fill="DCEDC6"/>
          </w:tcPr>
          <w:p w14:paraId="3CB3C736" w14:textId="2CE8316F" w:rsidR="001E5173" w:rsidRPr="0021080E" w:rsidRDefault="00F577BD" w:rsidP="00AF4DF9">
            <w:pPr>
              <w:pStyle w:val="STPR2TableBody"/>
              <w:keepNext/>
              <w:keepLines/>
              <w:spacing w:before="40" w:after="40" w:line="260" w:lineRule="exact"/>
              <w:rPr>
                <w:rStyle w:val="Hyperlink"/>
              </w:rPr>
            </w:pPr>
            <w:hyperlink r:id="rId60" w:tgtFrame="_blank" w:history="1">
              <w:r w:rsidR="001E5173" w:rsidRPr="0021080E">
                <w:rPr>
                  <w:rStyle w:val="Hyperlink"/>
                </w:rPr>
                <w:t>A Healthier Future – Scotland’s Diet &amp; Healthy Weight Delivery Plan</w:t>
              </w:r>
            </w:hyperlink>
          </w:p>
        </w:tc>
        <w:tc>
          <w:tcPr>
            <w:tcW w:w="5670" w:type="dxa"/>
            <w:shd w:val="clear" w:color="auto" w:fill="DCEDC6"/>
          </w:tcPr>
          <w:p w14:paraId="57EE2EE5" w14:textId="6AD40820" w:rsidR="001E5173" w:rsidRPr="007A2F71" w:rsidRDefault="001E5173" w:rsidP="00AF4DF9">
            <w:pPr>
              <w:pStyle w:val="STPR2TableBody"/>
              <w:keepNext/>
              <w:keepLines/>
              <w:spacing w:before="0" w:after="0"/>
            </w:pPr>
            <w:r w:rsidRPr="007A2F71">
              <w:t>The delivery plan sets out a range of actions that seek to improve the health of Scotland’s population, including through the promotion of increasing levels of physical activity.</w:t>
            </w:r>
          </w:p>
        </w:tc>
        <w:tc>
          <w:tcPr>
            <w:tcW w:w="1836" w:type="dxa"/>
            <w:shd w:val="clear" w:color="auto" w:fill="DCEDC6"/>
          </w:tcPr>
          <w:p w14:paraId="6789DD95" w14:textId="77777777" w:rsidR="001E5173" w:rsidRPr="00742751" w:rsidRDefault="001E5173" w:rsidP="00AF4DF9">
            <w:pPr>
              <w:pStyle w:val="STPR2TableBody"/>
              <w:keepNext/>
              <w:keepLines/>
            </w:pPr>
            <w:r w:rsidRPr="00742751">
              <w:t>Population and Human Health </w:t>
            </w:r>
          </w:p>
        </w:tc>
      </w:tr>
      <w:tr w:rsidR="00825024" w:rsidRPr="005824F5" w14:paraId="34B99FB4" w14:textId="77777777" w:rsidTr="7BB9B563">
        <w:tc>
          <w:tcPr>
            <w:tcW w:w="2127" w:type="dxa"/>
            <w:shd w:val="clear" w:color="auto" w:fill="DCEDC6"/>
          </w:tcPr>
          <w:p w14:paraId="288A1D30" w14:textId="40703D30" w:rsidR="001E5173" w:rsidRPr="0021080E" w:rsidRDefault="001E5173" w:rsidP="00AF4DF9">
            <w:pPr>
              <w:pStyle w:val="STPR2TableBody"/>
              <w:keepNext/>
              <w:keepLines/>
              <w:rPr>
                <w:rStyle w:val="Hyperlink"/>
              </w:rPr>
            </w:pPr>
            <w:r w:rsidRPr="0021080E">
              <w:rPr>
                <w:rStyle w:val="Hyperlink"/>
              </w:rPr>
              <w:t>Let’s Get Scotland Walking: The National Walking Strategy (2014)</w:t>
            </w:r>
          </w:p>
        </w:tc>
        <w:tc>
          <w:tcPr>
            <w:tcW w:w="5670" w:type="dxa"/>
            <w:shd w:val="clear" w:color="auto" w:fill="DCEDC6"/>
          </w:tcPr>
          <w:p w14:paraId="558E776E" w14:textId="77777777" w:rsidR="001E5173" w:rsidRPr="007A2F71" w:rsidRDefault="001E5173" w:rsidP="00AF4DF9">
            <w:pPr>
              <w:pStyle w:val="STPR2TableBody"/>
              <w:keepNext/>
              <w:keepLines/>
              <w:spacing w:before="40" w:after="40"/>
            </w:pPr>
            <w:r w:rsidRPr="007A2F71">
              <w:t>The strategy sets the vision of creating a Scotland where everyone benefits from walking as part of everyday journeys, enjoys walking the outdoor and where places are well designed to encourage walking. It has three strategic aims: </w:t>
            </w:r>
          </w:p>
          <w:p w14:paraId="55888B41" w14:textId="77777777" w:rsidR="001E5173" w:rsidRPr="007A2F71" w:rsidRDefault="001E5173" w:rsidP="00AF4DF9">
            <w:pPr>
              <w:pStyle w:val="STPR2TableBody"/>
              <w:keepNext/>
              <w:keepLines/>
              <w:spacing w:before="40" w:after="40" w:line="280" w:lineRule="exact"/>
            </w:pPr>
            <w:r w:rsidRPr="007A2F71">
              <w:t>create a culture of walking where everyone walks more often as part of their everyday travel and for recreation and </w:t>
            </w:r>
            <w:proofErr w:type="gramStart"/>
            <w:r w:rsidRPr="007A2F71">
              <w:t>well-being;</w:t>
            </w:r>
            <w:proofErr w:type="gramEnd"/>
            <w:r w:rsidRPr="007A2F71">
              <w:t> </w:t>
            </w:r>
          </w:p>
          <w:p w14:paraId="725323B6" w14:textId="77777777" w:rsidR="001E5173" w:rsidRPr="007A2F71" w:rsidRDefault="001E5173" w:rsidP="00AF4DF9">
            <w:pPr>
              <w:pStyle w:val="STPR2TableBody"/>
              <w:keepNext/>
              <w:keepLines/>
              <w:spacing w:before="40" w:after="40" w:line="280" w:lineRule="exact"/>
            </w:pPr>
            <w:r w:rsidRPr="007A2F71">
              <w:t xml:space="preserve">better quality walking environments with attractive, well </w:t>
            </w:r>
            <w:proofErr w:type="gramStart"/>
            <w:r w:rsidRPr="007A2F71">
              <w:t>designed</w:t>
            </w:r>
            <w:proofErr w:type="gramEnd"/>
            <w:r w:rsidRPr="007A2F71">
              <w:t xml:space="preserve"> and managed built and natural spaces for everyone; and </w:t>
            </w:r>
          </w:p>
          <w:p w14:paraId="7A8DFAEB" w14:textId="77777777" w:rsidR="001E5173" w:rsidRPr="007A2F71" w:rsidRDefault="001E5173" w:rsidP="00AF4DF9">
            <w:pPr>
              <w:pStyle w:val="STPR2TableBody"/>
              <w:keepNext/>
              <w:keepLines/>
              <w:spacing w:before="40" w:after="40" w:line="280" w:lineRule="exact"/>
            </w:pPr>
            <w:r w:rsidRPr="007A2F71">
              <w:t xml:space="preserve">enable easy, </w:t>
            </w:r>
            <w:proofErr w:type="gramStart"/>
            <w:r w:rsidRPr="007A2F71">
              <w:t>convenient</w:t>
            </w:r>
            <w:proofErr w:type="gramEnd"/>
            <w:r w:rsidRPr="007A2F71">
              <w:t xml:space="preserve"> and safe independent mobility for everyone. </w:t>
            </w:r>
          </w:p>
        </w:tc>
        <w:tc>
          <w:tcPr>
            <w:tcW w:w="1836" w:type="dxa"/>
            <w:shd w:val="clear" w:color="auto" w:fill="DCEDC6"/>
          </w:tcPr>
          <w:p w14:paraId="33E008AD" w14:textId="77777777" w:rsidR="001E5173" w:rsidRPr="00742751" w:rsidRDefault="001E5173" w:rsidP="00AF4DF9">
            <w:pPr>
              <w:pStyle w:val="STPR2TableBody"/>
              <w:keepNext/>
              <w:keepLines/>
            </w:pPr>
            <w:r w:rsidRPr="00742751">
              <w:t>Population and Human Health </w:t>
            </w:r>
          </w:p>
        </w:tc>
      </w:tr>
      <w:tr w:rsidR="00825024" w:rsidRPr="005824F5" w14:paraId="618C7A96" w14:textId="77777777" w:rsidTr="7BB9B563">
        <w:tc>
          <w:tcPr>
            <w:tcW w:w="2127" w:type="dxa"/>
            <w:shd w:val="clear" w:color="auto" w:fill="DCEDC6"/>
          </w:tcPr>
          <w:p w14:paraId="50308179" w14:textId="120FA6BD" w:rsidR="001E5173" w:rsidRPr="0021080E" w:rsidRDefault="00F577BD" w:rsidP="002E1593">
            <w:pPr>
              <w:pStyle w:val="STPR2TableBody"/>
              <w:rPr>
                <w:rStyle w:val="Hyperlink"/>
              </w:rPr>
            </w:pPr>
            <w:hyperlink r:id="rId61" w:tgtFrame="_blank" w:history="1">
              <w:r w:rsidR="001E5173" w:rsidRPr="0021080E">
                <w:rPr>
                  <w:rStyle w:val="Hyperlink"/>
                </w:rPr>
                <w:t>Realising Scotland’s full potential in a digital world: a digital strategy for Scotland (2017)</w:t>
              </w:r>
            </w:hyperlink>
          </w:p>
        </w:tc>
        <w:tc>
          <w:tcPr>
            <w:tcW w:w="5670" w:type="dxa"/>
            <w:shd w:val="clear" w:color="auto" w:fill="DCEDC6"/>
          </w:tcPr>
          <w:p w14:paraId="6FE3EAED" w14:textId="72650E98" w:rsidR="001E5173" w:rsidRPr="007A2F71" w:rsidRDefault="001E5173" w:rsidP="00A85466">
            <w:pPr>
              <w:pStyle w:val="STPR2TableBody"/>
              <w:spacing w:before="40" w:after="40"/>
            </w:pPr>
            <w:r w:rsidRPr="007A2F71">
              <w:t xml:space="preserve">Sets out a vision for Scotland as a vibrant, inclusive, </w:t>
            </w:r>
            <w:proofErr w:type="gramStart"/>
            <w:r w:rsidRPr="007A2F71">
              <w:t>open</w:t>
            </w:r>
            <w:proofErr w:type="gramEnd"/>
            <w:r w:rsidRPr="007A2F71">
              <w:t xml:space="preserve"> and outward-looking digital nation.</w:t>
            </w:r>
            <w:r w:rsidR="00723661" w:rsidRPr="007A2F71">
              <w:t xml:space="preserve"> Realising Scotland’s full potential in a Digital World sets out the plans for ensuring that the digital world is at the heart of everything we do – in the way in which we deliver inclusive economic growth, reform our public </w:t>
            </w:r>
            <w:proofErr w:type="gramStart"/>
            <w:r w:rsidR="00723661" w:rsidRPr="007A2F71">
              <w:t>services</w:t>
            </w:r>
            <w:proofErr w:type="gramEnd"/>
            <w:r w:rsidR="00723661" w:rsidRPr="007A2F71">
              <w:t xml:space="preserve"> and prepare our children for the workplace of the future.</w:t>
            </w:r>
          </w:p>
        </w:tc>
        <w:tc>
          <w:tcPr>
            <w:tcW w:w="1836" w:type="dxa"/>
            <w:shd w:val="clear" w:color="auto" w:fill="DCEDC6"/>
          </w:tcPr>
          <w:p w14:paraId="15B87C7D" w14:textId="77777777" w:rsidR="001E5173" w:rsidRPr="00742751" w:rsidRDefault="001E5173" w:rsidP="002E1593">
            <w:pPr>
              <w:pStyle w:val="STPR2TableBody"/>
            </w:pPr>
            <w:r w:rsidRPr="00742751">
              <w:t>Population and Human Health </w:t>
            </w:r>
          </w:p>
        </w:tc>
      </w:tr>
      <w:tr w:rsidR="00825024" w:rsidRPr="005824F5" w14:paraId="44D2998C" w14:textId="77777777" w:rsidTr="7BB9B563">
        <w:tc>
          <w:tcPr>
            <w:tcW w:w="2127" w:type="dxa"/>
            <w:shd w:val="clear" w:color="auto" w:fill="DCEDC6"/>
          </w:tcPr>
          <w:p w14:paraId="6547A8A7" w14:textId="7D7C61C5" w:rsidR="001E5173" w:rsidRPr="0021080E" w:rsidRDefault="00F577BD" w:rsidP="002E1593">
            <w:pPr>
              <w:pStyle w:val="STPR2TableBody"/>
              <w:rPr>
                <w:rStyle w:val="Hyperlink"/>
              </w:rPr>
            </w:pPr>
            <w:hyperlink r:id="rId62" w:tgtFrame="_blank" w:history="1">
              <w:r w:rsidR="001E5173" w:rsidRPr="0021080E">
                <w:rPr>
                  <w:rStyle w:val="Hyperlink"/>
                </w:rPr>
                <w:t>Smart and Integrated Ticketing and Payments – Delivering Strategy 2018</w:t>
              </w:r>
            </w:hyperlink>
          </w:p>
        </w:tc>
        <w:tc>
          <w:tcPr>
            <w:tcW w:w="5670" w:type="dxa"/>
            <w:shd w:val="clear" w:color="auto" w:fill="DCEDC6"/>
          </w:tcPr>
          <w:p w14:paraId="091DF88C" w14:textId="63B214D9" w:rsidR="001E5173" w:rsidRPr="007A2F71" w:rsidRDefault="001E5173" w:rsidP="00A85466">
            <w:pPr>
              <w:pStyle w:val="STPR2TableBody"/>
              <w:spacing w:before="40" w:after="40"/>
            </w:pPr>
            <w:r w:rsidRPr="007A2F71">
              <w:t>The Scottish government has an ambition to roll out smart and integrated ticketing and payment across Scotland, aligning with the Scottish Government Digital Strategy. The strategy intends to support public transport operators to modernise their services through multi-modal, smart ticketing and electronic payment systems to make travel easier, more accessible, and sustainable for the public.</w:t>
            </w:r>
          </w:p>
        </w:tc>
        <w:tc>
          <w:tcPr>
            <w:tcW w:w="1836" w:type="dxa"/>
            <w:shd w:val="clear" w:color="auto" w:fill="DCEDC6"/>
          </w:tcPr>
          <w:p w14:paraId="5DD4B939" w14:textId="77777777" w:rsidR="001E5173" w:rsidRPr="00742751" w:rsidRDefault="001E5173" w:rsidP="002E1593">
            <w:pPr>
              <w:pStyle w:val="STPR2TableBody"/>
            </w:pPr>
            <w:r w:rsidRPr="00742751">
              <w:t>Population and Human Health </w:t>
            </w:r>
          </w:p>
        </w:tc>
      </w:tr>
      <w:tr w:rsidR="00825024" w:rsidRPr="005824F5" w14:paraId="56E1C6EB" w14:textId="77777777" w:rsidTr="7BB9B563">
        <w:tc>
          <w:tcPr>
            <w:tcW w:w="2127" w:type="dxa"/>
            <w:shd w:val="clear" w:color="auto" w:fill="DCEDC6"/>
          </w:tcPr>
          <w:p w14:paraId="5E596188" w14:textId="77777777" w:rsidR="001E5173" w:rsidRPr="0021080E" w:rsidRDefault="00F577BD" w:rsidP="002E1593">
            <w:pPr>
              <w:pStyle w:val="STPR2TableBody"/>
              <w:rPr>
                <w:rStyle w:val="Hyperlink"/>
              </w:rPr>
            </w:pPr>
            <w:hyperlink r:id="rId63" w:tgtFrame="_blank" w:history="1">
              <w:r w:rsidR="001E5173" w:rsidRPr="0021080E">
                <w:rPr>
                  <w:rStyle w:val="Hyperlink"/>
                </w:rPr>
                <w:t>A More Active Scotland: Scotland’s Physical Activity Delivery Plan</w:t>
              </w:r>
            </w:hyperlink>
            <w:r w:rsidR="001E5173" w:rsidRPr="0021080E">
              <w:rPr>
                <w:rStyle w:val="Hyperlink"/>
              </w:rPr>
              <w:t> </w:t>
            </w:r>
          </w:p>
        </w:tc>
        <w:tc>
          <w:tcPr>
            <w:tcW w:w="5670" w:type="dxa"/>
            <w:shd w:val="clear" w:color="auto" w:fill="DCEDC6"/>
          </w:tcPr>
          <w:p w14:paraId="54A39B55" w14:textId="3F115524" w:rsidR="001E5173" w:rsidRPr="007A2F71" w:rsidRDefault="001E5173" w:rsidP="00A85466">
            <w:pPr>
              <w:pStyle w:val="STPR2TableBody"/>
              <w:spacing w:line="280" w:lineRule="exact"/>
            </w:pPr>
            <w:r w:rsidRPr="007A2F71">
              <w:t>The Plan sets out a commitment to increase physical activity in Scotland. Focus is given to supporting an increased uptake in active travel, including a commitment to invest in active travel infrastructure.</w:t>
            </w:r>
            <w:r w:rsidR="00A85466">
              <w:t xml:space="preserve"> </w:t>
            </w:r>
            <w:r w:rsidRPr="007A2F71">
              <w:t>Vision:</w:t>
            </w:r>
          </w:p>
          <w:p w14:paraId="238AFDFF" w14:textId="1C3182C4" w:rsidR="001E5173" w:rsidRPr="007A2F71" w:rsidRDefault="001E5173" w:rsidP="00A85466">
            <w:pPr>
              <w:pStyle w:val="STPR2TableBody"/>
              <w:spacing w:line="280" w:lineRule="exact"/>
            </w:pPr>
            <w:r w:rsidRPr="007A2F71">
              <w:t>‘A Scotland where more people are more active, more often’.</w:t>
            </w:r>
          </w:p>
        </w:tc>
        <w:tc>
          <w:tcPr>
            <w:tcW w:w="1836" w:type="dxa"/>
            <w:shd w:val="clear" w:color="auto" w:fill="DCEDC6"/>
          </w:tcPr>
          <w:p w14:paraId="263EEB9E" w14:textId="77777777" w:rsidR="001E5173" w:rsidRPr="005824F5" w:rsidRDefault="001E5173" w:rsidP="002E1593">
            <w:pPr>
              <w:pStyle w:val="STPR2TableBody"/>
            </w:pPr>
            <w:r w:rsidRPr="005824F5">
              <w:t>Population and Human Health </w:t>
            </w:r>
          </w:p>
        </w:tc>
      </w:tr>
      <w:tr w:rsidR="00825024" w:rsidRPr="005824F5" w14:paraId="3DE42942" w14:textId="77777777" w:rsidTr="7BB9B563">
        <w:tc>
          <w:tcPr>
            <w:tcW w:w="2127" w:type="dxa"/>
            <w:shd w:val="clear" w:color="auto" w:fill="DCEDC6"/>
          </w:tcPr>
          <w:p w14:paraId="2E98F9E4" w14:textId="77777777" w:rsidR="001E5173" w:rsidRPr="0021080E" w:rsidRDefault="00F577BD" w:rsidP="002E1593">
            <w:pPr>
              <w:pStyle w:val="STPR2TableBody"/>
              <w:rPr>
                <w:rStyle w:val="Hyperlink"/>
              </w:rPr>
            </w:pPr>
            <w:hyperlink r:id="rId64" w:tgtFrame="_blank" w:history="1">
              <w:r w:rsidR="001E5173" w:rsidRPr="0021080E">
                <w:rPr>
                  <w:rStyle w:val="Hyperlink"/>
                </w:rPr>
                <w:t>A Connected Scotland: our strategy for tackling social isolation and loneliness and building stronger social connections</w:t>
              </w:r>
            </w:hyperlink>
            <w:r w:rsidR="001E5173" w:rsidRPr="0021080E">
              <w:rPr>
                <w:rStyle w:val="Hyperlink"/>
              </w:rPr>
              <w:t> </w:t>
            </w:r>
          </w:p>
        </w:tc>
        <w:tc>
          <w:tcPr>
            <w:tcW w:w="5670" w:type="dxa"/>
            <w:shd w:val="clear" w:color="auto" w:fill="DCEDC6"/>
          </w:tcPr>
          <w:p w14:paraId="3DB77579" w14:textId="41D6BED8" w:rsidR="001E5173" w:rsidRPr="007A2F71" w:rsidRDefault="001E5173" w:rsidP="002E1593">
            <w:pPr>
              <w:pStyle w:val="STPR2TableBody"/>
            </w:pPr>
            <w:r w:rsidRPr="007A2F71">
              <w:t>The Scottish Government’s first national strategy to tackle social isolation and loneliness and build stronger connections. The role of the transport network in building social connections and importance of physical activity is noted in the Strategy.</w:t>
            </w:r>
          </w:p>
        </w:tc>
        <w:tc>
          <w:tcPr>
            <w:tcW w:w="1836" w:type="dxa"/>
            <w:shd w:val="clear" w:color="auto" w:fill="DCEDC6"/>
          </w:tcPr>
          <w:p w14:paraId="42226E09" w14:textId="77777777" w:rsidR="001E5173" w:rsidRPr="00742751" w:rsidRDefault="001E5173" w:rsidP="002E1593">
            <w:pPr>
              <w:pStyle w:val="STPR2TableBody"/>
            </w:pPr>
            <w:r w:rsidRPr="00742751">
              <w:t>Population and Human Health </w:t>
            </w:r>
          </w:p>
        </w:tc>
      </w:tr>
      <w:tr w:rsidR="00825024" w:rsidRPr="005824F5" w14:paraId="52E8B13D" w14:textId="77777777" w:rsidTr="7BB9B563">
        <w:tc>
          <w:tcPr>
            <w:tcW w:w="2127" w:type="dxa"/>
            <w:shd w:val="clear" w:color="auto" w:fill="DCEDC6"/>
          </w:tcPr>
          <w:p w14:paraId="750FA895" w14:textId="77777777" w:rsidR="001E5173" w:rsidRPr="0021080E" w:rsidRDefault="00F577BD" w:rsidP="002E1593">
            <w:pPr>
              <w:pStyle w:val="STPR2TableBody"/>
              <w:rPr>
                <w:rStyle w:val="Hyperlink"/>
              </w:rPr>
            </w:pPr>
            <w:hyperlink r:id="rId65" w:tgtFrame="_blank" w:history="1">
              <w:r w:rsidR="001E5173" w:rsidRPr="0021080E">
                <w:rPr>
                  <w:rStyle w:val="Hyperlink"/>
                </w:rPr>
                <w:t>A Long-Term Vision for Active Travel in Scotland 2030</w:t>
              </w:r>
            </w:hyperlink>
            <w:r w:rsidR="001E5173" w:rsidRPr="0021080E">
              <w:rPr>
                <w:rStyle w:val="Hyperlink"/>
              </w:rPr>
              <w:t> </w:t>
            </w:r>
          </w:p>
        </w:tc>
        <w:tc>
          <w:tcPr>
            <w:tcW w:w="5670" w:type="dxa"/>
            <w:shd w:val="clear" w:color="auto" w:fill="DCEDC6"/>
          </w:tcPr>
          <w:p w14:paraId="74C353A3" w14:textId="66644187" w:rsidR="001E5173" w:rsidRPr="007A2F71" w:rsidRDefault="001E5173" w:rsidP="002E1593">
            <w:pPr>
              <w:pStyle w:val="STPR2TableBody"/>
            </w:pPr>
            <w:r w:rsidRPr="007A2F71">
              <w:t>Aims to encourage more people to walk and cycle for shorter everyday journeys. Focus on areas such as infrastructure, transport integration, cultural and behaviour change, community ownership and planning.</w:t>
            </w:r>
          </w:p>
        </w:tc>
        <w:tc>
          <w:tcPr>
            <w:tcW w:w="1836" w:type="dxa"/>
            <w:shd w:val="clear" w:color="auto" w:fill="DCEDC6"/>
          </w:tcPr>
          <w:p w14:paraId="046C89A2" w14:textId="77777777" w:rsidR="001E5173" w:rsidRPr="00742751" w:rsidRDefault="001E5173" w:rsidP="002E1593">
            <w:pPr>
              <w:pStyle w:val="STPR2TableBody"/>
            </w:pPr>
            <w:r w:rsidRPr="00742751">
              <w:t>Population and Human Health </w:t>
            </w:r>
          </w:p>
        </w:tc>
      </w:tr>
      <w:tr w:rsidR="009034F3" w:rsidRPr="005824F5" w14:paraId="1E343075" w14:textId="77777777" w:rsidTr="7BB9B563">
        <w:tc>
          <w:tcPr>
            <w:tcW w:w="2127" w:type="dxa"/>
            <w:shd w:val="clear" w:color="auto" w:fill="DCEDC6"/>
          </w:tcPr>
          <w:p w14:paraId="3FDAD6B0" w14:textId="66DC7D0F" w:rsidR="009034F3" w:rsidRDefault="00F577BD" w:rsidP="002E1593">
            <w:pPr>
              <w:pStyle w:val="STPR2TableBody"/>
            </w:pPr>
            <w:hyperlink r:id="rId66" w:history="1">
              <w:r w:rsidR="009034F3" w:rsidRPr="009034F3">
                <w:rPr>
                  <w:rStyle w:val="Hyperlink"/>
                </w:rPr>
                <w:t>Active Travel Framework</w:t>
              </w:r>
            </w:hyperlink>
          </w:p>
        </w:tc>
        <w:tc>
          <w:tcPr>
            <w:tcW w:w="5670" w:type="dxa"/>
            <w:shd w:val="clear" w:color="auto" w:fill="DCEDC6"/>
          </w:tcPr>
          <w:p w14:paraId="496B05F0" w14:textId="06240E7B" w:rsidR="009034F3" w:rsidRPr="007A2F71" w:rsidRDefault="00234E92" w:rsidP="00234E92">
            <w:pPr>
              <w:pStyle w:val="STPR2TableBody"/>
            </w:pPr>
            <w:r>
              <w:t>Contains key policy approaches to improving the uptake</w:t>
            </w:r>
            <w:r w:rsidR="005621C1">
              <w:t xml:space="preserve"> </w:t>
            </w:r>
            <w:r>
              <w:t>of walking and cycling in Scotland for travel.</w:t>
            </w:r>
          </w:p>
        </w:tc>
        <w:tc>
          <w:tcPr>
            <w:tcW w:w="1836" w:type="dxa"/>
            <w:shd w:val="clear" w:color="auto" w:fill="DCEDC6"/>
          </w:tcPr>
          <w:p w14:paraId="29CFA686" w14:textId="49E9ED89" w:rsidR="009034F3" w:rsidRPr="00742751" w:rsidRDefault="00234E92" w:rsidP="002E1593">
            <w:pPr>
              <w:pStyle w:val="STPR2TableBody"/>
            </w:pPr>
            <w:r w:rsidRPr="00234E92">
              <w:t>Population and Human Health</w:t>
            </w:r>
          </w:p>
        </w:tc>
      </w:tr>
      <w:tr w:rsidR="00825024" w:rsidRPr="005824F5" w14:paraId="0BB524E9" w14:textId="77777777" w:rsidTr="7BB9B563">
        <w:tc>
          <w:tcPr>
            <w:tcW w:w="2127" w:type="dxa"/>
            <w:shd w:val="clear" w:color="auto" w:fill="DCEDC6"/>
          </w:tcPr>
          <w:p w14:paraId="43E46380" w14:textId="77777777" w:rsidR="001E5173" w:rsidRPr="0021080E" w:rsidRDefault="00F577BD" w:rsidP="002E1593">
            <w:pPr>
              <w:pStyle w:val="STPR2TableBody"/>
              <w:rPr>
                <w:rStyle w:val="Hyperlink"/>
              </w:rPr>
            </w:pPr>
            <w:hyperlink r:id="rId67" w:tgtFrame="_blank" w:history="1">
              <w:r w:rsidR="001E5173" w:rsidRPr="0021080E">
                <w:rPr>
                  <w:rStyle w:val="Hyperlink"/>
                </w:rPr>
                <w:t>Cycling Action Plan for Scotland 2017-2020</w:t>
              </w:r>
            </w:hyperlink>
            <w:r w:rsidR="001E5173" w:rsidRPr="0021080E">
              <w:rPr>
                <w:rStyle w:val="Hyperlink"/>
              </w:rPr>
              <w:t> </w:t>
            </w:r>
          </w:p>
        </w:tc>
        <w:tc>
          <w:tcPr>
            <w:tcW w:w="5670" w:type="dxa"/>
            <w:shd w:val="clear" w:color="auto" w:fill="DCEDC6"/>
          </w:tcPr>
          <w:p w14:paraId="2BCA0662" w14:textId="2F32C8D0" w:rsidR="001E5173" w:rsidRPr="007A2F71" w:rsidRDefault="001E5173" w:rsidP="002E1593">
            <w:pPr>
              <w:pStyle w:val="STPR2TableBody"/>
            </w:pPr>
            <w:r w:rsidRPr="007A2F71">
              <w:t>The aim of the third iteration of the Cycling Action Plan for Scotland was to gauge progress since the previous editions in 2010 and 2013 and to develop a robust set of actions that will help achieve the shared vision of “10% of everyday journeys to be made by bike, by 2020”. The action plan outlines 19 actions of how the Scottish Government, local authorities and all key partners will achieve Scotland’s active travel commitments. Actions include Transport Scotland holding an Annual Active Travel Summit, continuing to deliver and maintain high quality local infrastructure, improve integration with public transport, increase levels of access to bikes through projects that support inclusive cycling initiatives and increasing participation for young people of all abilities.</w:t>
            </w:r>
          </w:p>
        </w:tc>
        <w:tc>
          <w:tcPr>
            <w:tcW w:w="1836" w:type="dxa"/>
            <w:shd w:val="clear" w:color="auto" w:fill="DCEDC6"/>
          </w:tcPr>
          <w:p w14:paraId="0063B220" w14:textId="77777777" w:rsidR="001E5173" w:rsidRPr="00742751" w:rsidRDefault="001E5173" w:rsidP="002E1593">
            <w:pPr>
              <w:pStyle w:val="STPR2TableBody"/>
            </w:pPr>
            <w:r w:rsidRPr="00742751">
              <w:t xml:space="preserve">Population and </w:t>
            </w:r>
            <w:r w:rsidRPr="00A85466">
              <w:t>Human</w:t>
            </w:r>
            <w:r w:rsidRPr="00742751">
              <w:t xml:space="preserve"> Health </w:t>
            </w:r>
          </w:p>
        </w:tc>
      </w:tr>
      <w:tr w:rsidR="00825024" w:rsidRPr="005824F5" w14:paraId="66DAC014" w14:textId="77777777" w:rsidTr="7BB9B563">
        <w:tc>
          <w:tcPr>
            <w:tcW w:w="2127" w:type="dxa"/>
            <w:shd w:val="clear" w:color="auto" w:fill="DCEDC6"/>
          </w:tcPr>
          <w:p w14:paraId="3F55A35C" w14:textId="77777777" w:rsidR="001E5173" w:rsidRPr="0021080E" w:rsidRDefault="00F577BD" w:rsidP="002E1593">
            <w:pPr>
              <w:pStyle w:val="STPR2TableBody"/>
              <w:rPr>
                <w:rStyle w:val="Hyperlink"/>
              </w:rPr>
            </w:pPr>
            <w:hyperlink r:id="rId68" w:tgtFrame="_blank" w:history="1">
              <w:r w:rsidR="001E5173" w:rsidRPr="0021080E">
                <w:rPr>
                  <w:rStyle w:val="Hyperlink"/>
                </w:rPr>
                <w:t>Scotland’s Economic Strategy 2015</w:t>
              </w:r>
            </w:hyperlink>
            <w:r w:rsidR="001E5173" w:rsidRPr="0021080E">
              <w:rPr>
                <w:rStyle w:val="Hyperlink"/>
              </w:rPr>
              <w:t> </w:t>
            </w:r>
          </w:p>
        </w:tc>
        <w:tc>
          <w:tcPr>
            <w:tcW w:w="5670" w:type="dxa"/>
            <w:shd w:val="clear" w:color="auto" w:fill="DCEDC6"/>
          </w:tcPr>
          <w:p w14:paraId="5368E8C9" w14:textId="4A4E9533" w:rsidR="001E5173" w:rsidRPr="007A2F71" w:rsidRDefault="001E5173" w:rsidP="002E1593">
            <w:pPr>
              <w:pStyle w:val="STPR2TableBody"/>
            </w:pPr>
            <w:r w:rsidRPr="007A2F71">
              <w:t xml:space="preserve">Sets out a framework for how the Scottish Government aims to achieve a more productive, </w:t>
            </w:r>
            <w:proofErr w:type="gramStart"/>
            <w:r w:rsidRPr="007A2F71">
              <w:t>cohesive</w:t>
            </w:r>
            <w:proofErr w:type="gramEnd"/>
            <w:r w:rsidRPr="007A2F71">
              <w:t xml:space="preserve"> and fairer Scotland for its people, by prioritising investment and innovation, supporting inclusive growth, and maintaining focus on increasing internationalisation. The strategy forms the strategic plan for existing and all future Scottish Government policy.</w:t>
            </w:r>
          </w:p>
        </w:tc>
        <w:tc>
          <w:tcPr>
            <w:tcW w:w="1836" w:type="dxa"/>
            <w:shd w:val="clear" w:color="auto" w:fill="DCEDC6"/>
          </w:tcPr>
          <w:p w14:paraId="7AB758E8" w14:textId="77777777" w:rsidR="001E5173" w:rsidRPr="005824F5" w:rsidRDefault="001E5173" w:rsidP="002E1593">
            <w:pPr>
              <w:pStyle w:val="STPR2TableBody"/>
            </w:pPr>
            <w:r w:rsidRPr="005824F5">
              <w:t xml:space="preserve">Population and </w:t>
            </w:r>
            <w:r w:rsidRPr="00A85466">
              <w:t>Human</w:t>
            </w:r>
            <w:r w:rsidRPr="005824F5">
              <w:t xml:space="preserve"> Health </w:t>
            </w:r>
          </w:p>
        </w:tc>
      </w:tr>
      <w:tr w:rsidR="00825024" w:rsidRPr="005824F5" w14:paraId="2E2868E3" w14:textId="77777777" w:rsidTr="7BB9B563">
        <w:tc>
          <w:tcPr>
            <w:tcW w:w="2127" w:type="dxa"/>
            <w:shd w:val="clear" w:color="auto" w:fill="DCEDC6"/>
          </w:tcPr>
          <w:p w14:paraId="7107AC95" w14:textId="229E3D37" w:rsidR="001E5173" w:rsidRPr="0021080E" w:rsidRDefault="00F577BD" w:rsidP="00A85466">
            <w:pPr>
              <w:pStyle w:val="STPR2TableBody"/>
              <w:keepNext/>
              <w:keepLines/>
              <w:rPr>
                <w:rStyle w:val="Hyperlink"/>
              </w:rPr>
            </w:pPr>
            <w:hyperlink r:id="rId69" w:tgtFrame="_blank" w:history="1">
              <w:r w:rsidR="001E5173" w:rsidRPr="0021080E">
                <w:rPr>
                  <w:rStyle w:val="Hyperlink"/>
                </w:rPr>
                <w:t>Scotland’s Agenda for Cities (2016)</w:t>
              </w:r>
            </w:hyperlink>
          </w:p>
        </w:tc>
        <w:tc>
          <w:tcPr>
            <w:tcW w:w="5670" w:type="dxa"/>
            <w:shd w:val="clear" w:color="auto" w:fill="DCEDC6"/>
          </w:tcPr>
          <w:p w14:paraId="4E74D0DB" w14:textId="43BEA3DD" w:rsidR="001E5173" w:rsidRPr="007A2F71" w:rsidRDefault="001E5173" w:rsidP="00A85466">
            <w:pPr>
              <w:pStyle w:val="STPR2TableBody"/>
              <w:keepNext/>
              <w:keepLines/>
            </w:pPr>
            <w:r w:rsidRPr="007A2F71">
              <w:t>Sets out a strategic framework for the Scottish Government’s future interaction with Scotland’s cities, prioritising four key areas:</w:t>
            </w:r>
          </w:p>
          <w:p w14:paraId="727D3DCB" w14:textId="03A12311" w:rsidR="001E5173" w:rsidRPr="007A2F71" w:rsidRDefault="001E5173" w:rsidP="00A85466">
            <w:pPr>
              <w:pStyle w:val="STPR2TableBody"/>
              <w:keepNext/>
              <w:keepLines/>
            </w:pPr>
            <w:r w:rsidRPr="007A2F71">
              <w:t>maintaining focus on increasing </w:t>
            </w:r>
            <w:proofErr w:type="gramStart"/>
            <w:r w:rsidRPr="007A2F71">
              <w:t>internationalisation;</w:t>
            </w:r>
            <w:proofErr w:type="gramEnd"/>
          </w:p>
          <w:p w14:paraId="49B88596" w14:textId="57CAE51E" w:rsidR="001E5173" w:rsidRPr="007A2F71" w:rsidRDefault="001E5173" w:rsidP="00A85466">
            <w:pPr>
              <w:pStyle w:val="STPR2TableBody"/>
              <w:keepNext/>
              <w:keepLines/>
            </w:pPr>
            <w:r w:rsidRPr="007A2F71">
              <w:t>boosting </w:t>
            </w:r>
            <w:proofErr w:type="gramStart"/>
            <w:r w:rsidRPr="007A2F71">
              <w:t>investment;</w:t>
            </w:r>
            <w:proofErr w:type="gramEnd"/>
          </w:p>
          <w:p w14:paraId="46E9BA9C" w14:textId="1DC4949B" w:rsidR="001E5173" w:rsidRPr="007A2F71" w:rsidRDefault="001E5173" w:rsidP="00A85466">
            <w:pPr>
              <w:pStyle w:val="STPR2TableBody"/>
              <w:keepNext/>
              <w:keepLines/>
            </w:pPr>
            <w:r w:rsidRPr="007A2F71">
              <w:t>boosting innovation; and</w:t>
            </w:r>
          </w:p>
          <w:p w14:paraId="0FA8DAD3" w14:textId="1985B695" w:rsidR="001E5173" w:rsidRPr="007A2F71" w:rsidRDefault="001E5173" w:rsidP="00A85466">
            <w:pPr>
              <w:pStyle w:val="STPR2TableBody"/>
              <w:keepNext/>
              <w:keepLines/>
            </w:pPr>
            <w:r w:rsidRPr="007A2F71">
              <w:t>supporting inclusive growth.</w:t>
            </w:r>
          </w:p>
          <w:p w14:paraId="5BDF968F" w14:textId="39BA356A" w:rsidR="001E5173" w:rsidRPr="007A2F71" w:rsidRDefault="001E5173" w:rsidP="00A85466">
            <w:pPr>
              <w:pStyle w:val="STPR2TableBody"/>
              <w:keepNext/>
              <w:keepLines/>
            </w:pPr>
            <w:r w:rsidRPr="007A2F71">
              <w:t>Vision: ‘A Scotland where our cities and their regions power Scotland’s economy for the benefit of all’.</w:t>
            </w:r>
          </w:p>
        </w:tc>
        <w:tc>
          <w:tcPr>
            <w:tcW w:w="1836" w:type="dxa"/>
            <w:shd w:val="clear" w:color="auto" w:fill="DCEDC6"/>
          </w:tcPr>
          <w:p w14:paraId="2B9FD7D9" w14:textId="77777777" w:rsidR="001E5173" w:rsidRPr="005824F5" w:rsidRDefault="001E5173" w:rsidP="002E1593">
            <w:pPr>
              <w:pStyle w:val="STPR2TableBody"/>
            </w:pPr>
            <w:r w:rsidRPr="005824F5">
              <w:t xml:space="preserve">Population and </w:t>
            </w:r>
            <w:r w:rsidRPr="00A85466">
              <w:t>Human</w:t>
            </w:r>
            <w:r w:rsidRPr="005824F5">
              <w:t xml:space="preserve"> Health </w:t>
            </w:r>
          </w:p>
        </w:tc>
      </w:tr>
      <w:tr w:rsidR="008424A4" w:rsidRPr="005824F5" w14:paraId="24D68799" w14:textId="77777777" w:rsidTr="00A85466">
        <w:tc>
          <w:tcPr>
            <w:tcW w:w="2127" w:type="dxa"/>
            <w:shd w:val="clear" w:color="auto" w:fill="DCEDC6"/>
          </w:tcPr>
          <w:p w14:paraId="7BFEA228" w14:textId="5CEB5783" w:rsidR="00A85466" w:rsidRDefault="00DE6F9F" w:rsidP="007A2F71">
            <w:pPr>
              <w:pStyle w:val="STPR2TableBody"/>
            </w:pPr>
            <w:r>
              <w:t>Relevance to STPR2</w:t>
            </w:r>
          </w:p>
        </w:tc>
        <w:tc>
          <w:tcPr>
            <w:tcW w:w="5670" w:type="dxa"/>
            <w:shd w:val="clear" w:color="auto" w:fill="DCEDC6"/>
          </w:tcPr>
          <w:p w14:paraId="222C9A80" w14:textId="77777777" w:rsidR="00A85466" w:rsidRDefault="00A85466" w:rsidP="00A85466">
            <w:pPr>
              <w:pStyle w:val="STPR2TableBody"/>
            </w:pPr>
            <w:r>
              <w:t xml:space="preserve">The above policy documents focus on protecting Scotland’s population by improving equality and human health. Specifically, improving access to education, healthcare and transport networks for all groups is common across various policy documents. In addition, policies to promote greater physical activity is seen as a solution to improve the population’s health and wellbeing. </w:t>
            </w:r>
          </w:p>
          <w:p w14:paraId="729FE372" w14:textId="242FE7AF" w:rsidR="00A85466" w:rsidRDefault="00A85466" w:rsidP="00A85466">
            <w:pPr>
              <w:pStyle w:val="STPR2TableBody"/>
            </w:pPr>
            <w:r>
              <w:t xml:space="preserve">STPR2 could contribute positively to these themes by reviewing active travel networks across Scotland as well as the environmental impact of different transport modes </w:t>
            </w:r>
            <w:proofErr w:type="gramStart"/>
            <w:r>
              <w:t>in order to</w:t>
            </w:r>
            <w:proofErr w:type="gramEnd"/>
            <w:r>
              <w:t xml:space="preserve"> reduce air pollutants.</w:t>
            </w:r>
          </w:p>
        </w:tc>
        <w:tc>
          <w:tcPr>
            <w:tcW w:w="1836" w:type="dxa"/>
            <w:shd w:val="clear" w:color="auto" w:fill="DCEDC6"/>
          </w:tcPr>
          <w:p w14:paraId="579C5E32" w14:textId="51DD7F39" w:rsidR="008424A4" w:rsidRPr="007A2F71" w:rsidRDefault="00A85466" w:rsidP="002E1593">
            <w:pPr>
              <w:pStyle w:val="STPR2TableBody"/>
            </w:pPr>
            <w:r>
              <w:t>N/A</w:t>
            </w:r>
          </w:p>
        </w:tc>
      </w:tr>
      <w:tr w:rsidR="00825024" w:rsidRPr="005824F5" w14:paraId="292F43BF" w14:textId="77777777" w:rsidTr="7BB9B563">
        <w:tc>
          <w:tcPr>
            <w:tcW w:w="2127" w:type="dxa"/>
            <w:shd w:val="clear" w:color="auto" w:fill="DCEDC6"/>
          </w:tcPr>
          <w:p w14:paraId="551CAD7B" w14:textId="77777777" w:rsidR="001E5173" w:rsidRPr="0021080E" w:rsidRDefault="00F577BD" w:rsidP="002E1593">
            <w:pPr>
              <w:pStyle w:val="STPR2TableBody"/>
              <w:rPr>
                <w:rStyle w:val="Hyperlink"/>
              </w:rPr>
            </w:pPr>
            <w:hyperlink r:id="rId70" w:tgtFrame="_blank" w:history="1">
              <w:r w:rsidR="001E5173" w:rsidRPr="0021080E">
                <w:rPr>
                  <w:rStyle w:val="Hyperlink"/>
                </w:rPr>
                <w:t>Cleaner Air for Scotland – The Road to a Healthier Future (2015)</w:t>
              </w:r>
            </w:hyperlink>
            <w:r w:rsidR="001E5173" w:rsidRPr="0021080E">
              <w:rPr>
                <w:rStyle w:val="Hyperlink"/>
              </w:rPr>
              <w:t> </w:t>
            </w:r>
          </w:p>
        </w:tc>
        <w:tc>
          <w:tcPr>
            <w:tcW w:w="5670" w:type="dxa"/>
            <w:shd w:val="clear" w:color="auto" w:fill="DCEDC6"/>
          </w:tcPr>
          <w:p w14:paraId="48382AAA" w14:textId="7BB6FA34" w:rsidR="001E5173" w:rsidRPr="007A2F71" w:rsidRDefault="001E5173" w:rsidP="002E1593">
            <w:pPr>
              <w:pStyle w:val="STPR2TableBody"/>
            </w:pPr>
            <w:r w:rsidRPr="007A2F71">
              <w:t>Notes the importance of clean air for health and wellbeing and sets out information on the sources of air pollution and the impacts on health that these can have, in addition to setting out series of actions that seek to improve air quality. The close relationship between air pollution and environmental noise is also noted.</w:t>
            </w:r>
          </w:p>
        </w:tc>
        <w:tc>
          <w:tcPr>
            <w:tcW w:w="1836" w:type="dxa"/>
            <w:shd w:val="clear" w:color="auto" w:fill="DCEDC6"/>
          </w:tcPr>
          <w:p w14:paraId="2DC99393" w14:textId="77777777" w:rsidR="001E5173" w:rsidRPr="005824F5" w:rsidRDefault="001E5173" w:rsidP="002E1593">
            <w:pPr>
              <w:pStyle w:val="STPR2TableBody"/>
            </w:pPr>
            <w:r w:rsidRPr="005824F5">
              <w:t xml:space="preserve">Air quality, Population and </w:t>
            </w:r>
            <w:r w:rsidRPr="007A2F71">
              <w:t>Human</w:t>
            </w:r>
            <w:r w:rsidRPr="005824F5">
              <w:t xml:space="preserve"> Health </w:t>
            </w:r>
          </w:p>
        </w:tc>
      </w:tr>
      <w:tr w:rsidR="00825024" w:rsidRPr="005824F5" w14:paraId="2F0CC12D" w14:textId="77777777" w:rsidTr="7BB9B563">
        <w:tc>
          <w:tcPr>
            <w:tcW w:w="2127" w:type="dxa"/>
            <w:shd w:val="clear" w:color="auto" w:fill="DCEDC6"/>
          </w:tcPr>
          <w:p w14:paraId="1546CBF5" w14:textId="77777777" w:rsidR="001E5173" w:rsidRPr="0021080E" w:rsidRDefault="00F577BD" w:rsidP="002E1593">
            <w:pPr>
              <w:pStyle w:val="STPR2TableBody"/>
              <w:rPr>
                <w:rStyle w:val="Hyperlink"/>
              </w:rPr>
            </w:pPr>
            <w:hyperlink r:id="rId71" w:tgtFrame="_blank" w:history="1">
              <w:r w:rsidR="001E5173" w:rsidRPr="0021080E">
                <w:rPr>
                  <w:rStyle w:val="Hyperlink"/>
                </w:rPr>
                <w:t xml:space="preserve">Air Quality Strategy for England, Scotland, </w:t>
              </w:r>
              <w:proofErr w:type="gramStart"/>
              <w:r w:rsidR="001E5173" w:rsidRPr="0021080E">
                <w:rPr>
                  <w:rStyle w:val="Hyperlink"/>
                </w:rPr>
                <w:t>Wales</w:t>
              </w:r>
              <w:proofErr w:type="gramEnd"/>
              <w:r w:rsidR="001E5173" w:rsidRPr="0021080E">
                <w:rPr>
                  <w:rStyle w:val="Hyperlink"/>
                </w:rPr>
                <w:t xml:space="preserve"> and Northern Ireland</w:t>
              </w:r>
            </w:hyperlink>
            <w:r w:rsidR="001E5173" w:rsidRPr="0021080E">
              <w:rPr>
                <w:rStyle w:val="Hyperlink"/>
              </w:rPr>
              <w:t> </w:t>
            </w:r>
          </w:p>
        </w:tc>
        <w:tc>
          <w:tcPr>
            <w:tcW w:w="5670" w:type="dxa"/>
            <w:shd w:val="clear" w:color="auto" w:fill="DCEDC6"/>
          </w:tcPr>
          <w:p w14:paraId="580B3A1D" w14:textId="35A993CE" w:rsidR="001E5173" w:rsidRPr="007A2F71" w:rsidRDefault="001E5173" w:rsidP="002E1593">
            <w:pPr>
              <w:pStyle w:val="STPR2TableBody"/>
            </w:pPr>
            <w:r w:rsidRPr="007A2F71">
              <w:t xml:space="preserve">Areas in which measured levels of airborne pollutants exceed the objectives set out in the Air Quality Strategy are designated as Air Quality Management Areas (AQMAs). Local Authorities have a duty to develop and implement Air Quality Action Plans in these locations </w:t>
            </w:r>
            <w:proofErr w:type="gramStart"/>
            <w:r w:rsidRPr="007A2F71">
              <w:t>in order to</w:t>
            </w:r>
            <w:proofErr w:type="gramEnd"/>
            <w:r w:rsidRPr="007A2F71">
              <w:t xml:space="preserve"> improve air quality to an acceptable level.</w:t>
            </w:r>
          </w:p>
        </w:tc>
        <w:tc>
          <w:tcPr>
            <w:tcW w:w="1836" w:type="dxa"/>
            <w:shd w:val="clear" w:color="auto" w:fill="DCEDC6"/>
          </w:tcPr>
          <w:p w14:paraId="41C148A5" w14:textId="77777777" w:rsidR="001E5173" w:rsidRPr="005824F5" w:rsidRDefault="001E5173" w:rsidP="002E1593">
            <w:pPr>
              <w:pStyle w:val="STPR2TableBody"/>
            </w:pPr>
            <w:r w:rsidRPr="005824F5">
              <w:t xml:space="preserve">Air quality, </w:t>
            </w:r>
            <w:r w:rsidRPr="007A2F71">
              <w:t>Population</w:t>
            </w:r>
            <w:r w:rsidRPr="005824F5">
              <w:t xml:space="preserve"> and </w:t>
            </w:r>
            <w:r w:rsidRPr="007A2F71">
              <w:t>Human</w:t>
            </w:r>
            <w:r w:rsidRPr="005824F5">
              <w:t xml:space="preserve"> Health </w:t>
            </w:r>
          </w:p>
        </w:tc>
      </w:tr>
      <w:tr w:rsidR="00825024" w:rsidRPr="005824F5" w14:paraId="2383A78C" w14:textId="77777777" w:rsidTr="7BB9B563">
        <w:tc>
          <w:tcPr>
            <w:tcW w:w="2127" w:type="dxa"/>
            <w:shd w:val="clear" w:color="auto" w:fill="DCEDC6"/>
          </w:tcPr>
          <w:p w14:paraId="175BB005" w14:textId="2B9F20AD" w:rsidR="001E5173" w:rsidRPr="0021080E" w:rsidRDefault="00F577BD" w:rsidP="00A85466">
            <w:pPr>
              <w:pStyle w:val="STPR2TableBody"/>
              <w:keepNext/>
              <w:keepLines/>
              <w:rPr>
                <w:rStyle w:val="Hyperlink"/>
              </w:rPr>
            </w:pPr>
            <w:hyperlink r:id="rId72" w:tgtFrame="_blank" w:history="1">
              <w:r w:rsidR="001E5173" w:rsidRPr="0021080E">
                <w:rPr>
                  <w:rStyle w:val="Hyperlink"/>
                </w:rPr>
                <w:t>Local Air Quality Management Policy Guidance 2016</w:t>
              </w:r>
            </w:hyperlink>
          </w:p>
        </w:tc>
        <w:tc>
          <w:tcPr>
            <w:tcW w:w="5670" w:type="dxa"/>
            <w:shd w:val="clear" w:color="auto" w:fill="DCEDC6"/>
          </w:tcPr>
          <w:p w14:paraId="337C6D09" w14:textId="45980380" w:rsidR="001E5173" w:rsidRPr="007A2F71" w:rsidRDefault="001E5173" w:rsidP="00A85466">
            <w:pPr>
              <w:pStyle w:val="STPR2TableBody"/>
              <w:keepNext/>
              <w:keepLines/>
            </w:pPr>
            <w:r w:rsidRPr="007A2F71">
              <w:t>Explains the objectives for improving air quality and provides a framework for activities in Local Air Quality Management Areas.</w:t>
            </w:r>
          </w:p>
        </w:tc>
        <w:tc>
          <w:tcPr>
            <w:tcW w:w="1836" w:type="dxa"/>
            <w:shd w:val="clear" w:color="auto" w:fill="DCEDC6"/>
          </w:tcPr>
          <w:p w14:paraId="476FB51B" w14:textId="77777777" w:rsidR="001E5173" w:rsidRPr="005824F5" w:rsidRDefault="001E5173" w:rsidP="00A85466">
            <w:pPr>
              <w:pStyle w:val="STPR2TableBody"/>
              <w:keepNext/>
              <w:keepLines/>
            </w:pPr>
            <w:r w:rsidRPr="005824F5">
              <w:t xml:space="preserve">Air quality, </w:t>
            </w:r>
            <w:r w:rsidRPr="007A2F71">
              <w:t>Population</w:t>
            </w:r>
            <w:r w:rsidRPr="005824F5">
              <w:t xml:space="preserve"> and Human Health </w:t>
            </w:r>
          </w:p>
        </w:tc>
      </w:tr>
      <w:tr w:rsidR="008424A4" w:rsidRPr="005824F5" w14:paraId="3C4C304F" w14:textId="77777777" w:rsidTr="00A85466">
        <w:tc>
          <w:tcPr>
            <w:tcW w:w="2127" w:type="dxa"/>
            <w:shd w:val="clear" w:color="auto" w:fill="DCEDC6"/>
          </w:tcPr>
          <w:p w14:paraId="084ECBDA" w14:textId="668FDBB9" w:rsidR="00A85466" w:rsidRDefault="00DE6F9F" w:rsidP="007A2F71">
            <w:pPr>
              <w:pStyle w:val="STPR2TableBody"/>
            </w:pPr>
            <w:r>
              <w:t>Relevance to STPR2</w:t>
            </w:r>
          </w:p>
        </w:tc>
        <w:tc>
          <w:tcPr>
            <w:tcW w:w="5670" w:type="dxa"/>
            <w:shd w:val="clear" w:color="auto" w:fill="DCEDC6"/>
          </w:tcPr>
          <w:p w14:paraId="4C7B5EEE" w14:textId="77777777" w:rsidR="00A85466" w:rsidRDefault="00A85466" w:rsidP="00A85466">
            <w:pPr>
              <w:pStyle w:val="STPR2TableBody"/>
            </w:pPr>
            <w:r>
              <w:t>Policy surrounding Air Quality sets standards and targets to improve air quality in Scotland, including by the Transport sector.</w:t>
            </w:r>
          </w:p>
          <w:p w14:paraId="51EF2FA7" w14:textId="33F5BB4F" w:rsidR="00A85466" w:rsidRDefault="00A85466" w:rsidP="00A85466">
            <w:pPr>
              <w:pStyle w:val="STPR2TableBody"/>
            </w:pPr>
            <w:r>
              <w:t>STPR2 will have a positive impact in improving air quality in Scotland by reviewing the performance and environmental impact of the strategic transport network by all transport modes. In addition, an assessment to review which areas of Scotland perform greater in terms of air quality should be undertaken.</w:t>
            </w:r>
          </w:p>
        </w:tc>
        <w:tc>
          <w:tcPr>
            <w:tcW w:w="1836" w:type="dxa"/>
            <w:shd w:val="clear" w:color="auto" w:fill="DCEDC6"/>
          </w:tcPr>
          <w:p w14:paraId="3C3E4790" w14:textId="30E071A9" w:rsidR="008424A4" w:rsidRPr="007A2F71" w:rsidRDefault="00A85466" w:rsidP="002E1593">
            <w:pPr>
              <w:pStyle w:val="STPR2TableBody"/>
            </w:pPr>
            <w:r>
              <w:t>N/A</w:t>
            </w:r>
          </w:p>
        </w:tc>
      </w:tr>
      <w:tr w:rsidR="00825024" w:rsidRPr="005824F5" w14:paraId="57CA62FF" w14:textId="77777777" w:rsidTr="7BB9B563">
        <w:tc>
          <w:tcPr>
            <w:tcW w:w="2127" w:type="dxa"/>
            <w:shd w:val="clear" w:color="auto" w:fill="DCEDC6"/>
          </w:tcPr>
          <w:p w14:paraId="51E62E19" w14:textId="12B56172" w:rsidR="0069450A" w:rsidRPr="0021080E" w:rsidRDefault="00F577BD" w:rsidP="002E1593">
            <w:pPr>
              <w:pStyle w:val="STPR2TableBody"/>
              <w:rPr>
                <w:rStyle w:val="Hyperlink"/>
              </w:rPr>
            </w:pPr>
            <w:hyperlink r:id="rId73" w:tgtFrame="_blank" w:history="1">
              <w:r w:rsidR="0069450A" w:rsidRPr="0021080E">
                <w:rPr>
                  <w:rStyle w:val="Hyperlink"/>
                </w:rPr>
                <w:t>UK Post-2010 Biodiversity Framework</w:t>
              </w:r>
            </w:hyperlink>
          </w:p>
        </w:tc>
        <w:tc>
          <w:tcPr>
            <w:tcW w:w="5670" w:type="dxa"/>
            <w:shd w:val="clear" w:color="auto" w:fill="DCEDC6"/>
          </w:tcPr>
          <w:p w14:paraId="06836867" w14:textId="05C93BA7" w:rsidR="0069450A" w:rsidRPr="007A2F71" w:rsidRDefault="0069450A" w:rsidP="002E1593">
            <w:pPr>
              <w:pStyle w:val="STPR2TableBody"/>
            </w:pPr>
            <w:r w:rsidRPr="007A2F71">
              <w:t>The post-2010 framework document sets out a common purpose across the UK to address challenges identified as part of the Nagoya Agreement related to biodiversity decline. Specifically, the document references the ‘Scotland’s Biodiversity: It’s in Your Hands – A strategy for the conservation and enhancement of biodiversity in Scotland’.</w:t>
            </w:r>
          </w:p>
        </w:tc>
        <w:tc>
          <w:tcPr>
            <w:tcW w:w="1836" w:type="dxa"/>
            <w:shd w:val="clear" w:color="auto" w:fill="DCEDC6"/>
          </w:tcPr>
          <w:p w14:paraId="7A48D96F" w14:textId="322DEB89" w:rsidR="0069450A" w:rsidRPr="005824F5" w:rsidRDefault="0069450A" w:rsidP="002E1593">
            <w:pPr>
              <w:pStyle w:val="STPR2TableBody"/>
            </w:pPr>
            <w:r w:rsidRPr="00A85466">
              <w:t xml:space="preserve">Biodiversity, </w:t>
            </w:r>
            <w:proofErr w:type="gramStart"/>
            <w:r w:rsidRPr="00A85466">
              <w:t>flora</w:t>
            </w:r>
            <w:proofErr w:type="gramEnd"/>
            <w:r w:rsidRPr="00A85466">
              <w:t xml:space="preserve"> and fauna</w:t>
            </w:r>
          </w:p>
        </w:tc>
      </w:tr>
      <w:tr w:rsidR="00825024" w:rsidRPr="005824F5" w14:paraId="2EEF1393" w14:textId="77777777" w:rsidTr="00A85466">
        <w:tc>
          <w:tcPr>
            <w:tcW w:w="2127" w:type="dxa"/>
            <w:shd w:val="clear" w:color="auto" w:fill="DCEDC6"/>
          </w:tcPr>
          <w:p w14:paraId="0A44AB3B" w14:textId="536808A9" w:rsidR="0069450A" w:rsidRPr="0021080E" w:rsidRDefault="00F577BD" w:rsidP="0068250D">
            <w:pPr>
              <w:pStyle w:val="STPR2TableBody"/>
              <w:keepNext/>
              <w:keepLines/>
              <w:rPr>
                <w:rStyle w:val="Hyperlink"/>
              </w:rPr>
            </w:pPr>
            <w:hyperlink r:id="rId74" w:tgtFrame="_blank" w:history="1">
              <w:r w:rsidR="0069450A" w:rsidRPr="0021080E">
                <w:rPr>
                  <w:rStyle w:val="Hyperlink"/>
                </w:rPr>
                <w:t>Scottish Biodiversity Strategy Post-2020: A Statement of Intent</w:t>
              </w:r>
            </w:hyperlink>
          </w:p>
        </w:tc>
        <w:tc>
          <w:tcPr>
            <w:tcW w:w="5670" w:type="dxa"/>
            <w:shd w:val="clear" w:color="auto" w:fill="DCEDC6"/>
          </w:tcPr>
          <w:p w14:paraId="07699AB4" w14:textId="14022F11" w:rsidR="0069450A" w:rsidRPr="007A2F71" w:rsidRDefault="0069450A" w:rsidP="0068250D">
            <w:pPr>
              <w:pStyle w:val="STPR2TableBody"/>
              <w:keepNext/>
              <w:keepLines/>
            </w:pPr>
            <w:r w:rsidRPr="007A2F71">
              <w:t xml:space="preserve">The Biodiversity Strategy Statement of Intent provides high level detail on Scotland’s ambitions to tackling biodiversity loss and impacts </w:t>
            </w:r>
            <w:proofErr w:type="gramStart"/>
            <w:r w:rsidRPr="007A2F71">
              <w:t>as a result of</w:t>
            </w:r>
            <w:proofErr w:type="gramEnd"/>
            <w:r w:rsidRPr="007A2F71">
              <w:t xml:space="preserve"> climate change. Detail is also provided on how these ambitions will be used to develop a post-2020 biodiversity strategy and delivery plan.</w:t>
            </w:r>
          </w:p>
          <w:p w14:paraId="79609B91" w14:textId="32D457E6" w:rsidR="0069450A" w:rsidRPr="007A2F71" w:rsidRDefault="0069450A" w:rsidP="0068250D">
            <w:pPr>
              <w:pStyle w:val="STPR2TableBody"/>
              <w:keepNext/>
              <w:keepLines/>
            </w:pPr>
            <w:r w:rsidRPr="007A2F71">
              <w:t>The Statement of Intent outlines priorities for biodiversity in Scotland and the impact of climate change, which are:</w:t>
            </w:r>
          </w:p>
          <w:p w14:paraId="0A3D0204" w14:textId="173CD94A" w:rsidR="0069450A" w:rsidRPr="007A2F71" w:rsidRDefault="0069450A" w:rsidP="0068250D">
            <w:pPr>
              <w:pStyle w:val="STPR2TableBody"/>
              <w:keepNext/>
              <w:keepLines/>
            </w:pPr>
            <w:r w:rsidRPr="007A2F71">
              <w:t>‘Endorse the Leaders’ Pledge for Nature, which was launched at the United Nations general Assembly in </w:t>
            </w:r>
            <w:proofErr w:type="gramStart"/>
            <w:r w:rsidRPr="007A2F71">
              <w:t>September;</w:t>
            </w:r>
            <w:proofErr w:type="gramEnd"/>
          </w:p>
          <w:p w14:paraId="6182FC23" w14:textId="1468B158" w:rsidR="0069450A" w:rsidRPr="007A2F71" w:rsidRDefault="0069450A" w:rsidP="0068250D">
            <w:pPr>
              <w:pStyle w:val="STPR2TableBody"/>
              <w:keepNext/>
              <w:keepLines/>
            </w:pPr>
            <w:r w:rsidRPr="007A2F71">
              <w:t>Publish a new, high-level policy-focused strategy within a year of CoP15 which will take account of the new global biodiversity framework, goals and targets and also the emerging EU biodiversity </w:t>
            </w:r>
            <w:proofErr w:type="gramStart"/>
            <w:r w:rsidRPr="007A2F71">
              <w:t>strategy;</w:t>
            </w:r>
            <w:proofErr w:type="gramEnd"/>
          </w:p>
          <w:p w14:paraId="790FBCC1" w14:textId="77777777" w:rsidR="0069450A" w:rsidRPr="007A2F71" w:rsidRDefault="0069450A" w:rsidP="0068250D">
            <w:pPr>
              <w:pStyle w:val="STPR2TableBody"/>
              <w:keepNext/>
              <w:keepLines/>
            </w:pPr>
            <w:r w:rsidRPr="007A2F71">
              <w:t>The principles and associated projects in the 2020 Challenge and its route map will continue and be enhanced where appropriate, until they are replaced by a new Strategy and Delivery </w:t>
            </w:r>
            <w:proofErr w:type="gramStart"/>
            <w:r w:rsidRPr="007A2F71">
              <w:t>Plan;</w:t>
            </w:r>
            <w:proofErr w:type="gramEnd"/>
            <w:r w:rsidRPr="007A2F71">
              <w:t> </w:t>
            </w:r>
          </w:p>
          <w:p w14:paraId="6BC9237C" w14:textId="77777777" w:rsidR="0069450A" w:rsidRPr="007A2F71" w:rsidRDefault="0069450A" w:rsidP="0068250D">
            <w:pPr>
              <w:pStyle w:val="STPR2TableBody"/>
              <w:keepNext/>
              <w:keepLines/>
            </w:pPr>
            <w:r w:rsidRPr="007A2F71">
              <w:t>Work closely with stakeholders, and devise innovative solutions and partnerships which bring new voices to the debate, in developing the new </w:t>
            </w:r>
            <w:proofErr w:type="gramStart"/>
            <w:r w:rsidRPr="007A2F71">
              <w:t>strategy;</w:t>
            </w:r>
            <w:proofErr w:type="gramEnd"/>
            <w:r w:rsidRPr="007A2F71">
              <w:t> </w:t>
            </w:r>
          </w:p>
          <w:p w14:paraId="1E633121" w14:textId="77777777" w:rsidR="0069450A" w:rsidRPr="007A2F71" w:rsidRDefault="0069450A" w:rsidP="0068250D">
            <w:pPr>
              <w:pStyle w:val="STPR2TableBody"/>
              <w:keepNext/>
              <w:keepLines/>
            </w:pPr>
            <w:r w:rsidRPr="007A2F71">
              <w:t>Highlight the need to facilitate the creation of new, locally driven projects which aim to improve ecological connectivity across </w:t>
            </w:r>
            <w:proofErr w:type="gramStart"/>
            <w:r w:rsidRPr="007A2F71">
              <w:t>Scotland;</w:t>
            </w:r>
            <w:proofErr w:type="gramEnd"/>
            <w:r w:rsidRPr="007A2F71">
              <w:t> </w:t>
            </w:r>
          </w:p>
          <w:p w14:paraId="5E6073D0" w14:textId="77777777" w:rsidR="0069450A" w:rsidRPr="007A2F71" w:rsidRDefault="0069450A" w:rsidP="0068250D">
            <w:pPr>
              <w:pStyle w:val="STPR2TableBody"/>
              <w:keepNext/>
              <w:keepLines/>
            </w:pPr>
            <w:r w:rsidRPr="007A2F71">
              <w:t>Extend the area protected for nature in Scotland to at least 30% of Scotland’s land area by 2030, and commission advice on whether this could go even further; and </w:t>
            </w:r>
          </w:p>
          <w:p w14:paraId="6E409792" w14:textId="77777777" w:rsidR="0069450A" w:rsidRDefault="0069450A" w:rsidP="0068250D">
            <w:pPr>
              <w:pStyle w:val="STPR2TableBody"/>
              <w:keepNext/>
              <w:keepLines/>
            </w:pPr>
            <w:r w:rsidRPr="007A2F71">
              <w:t>Develop ambitious new proposals to secure positive effects for biodiversity through development, through the National Planning Framework 4 (NPF4).’ (p.4) </w:t>
            </w:r>
          </w:p>
          <w:p w14:paraId="3547CE93" w14:textId="77F4FC0F" w:rsidR="00F0634E" w:rsidRPr="007A2F71" w:rsidRDefault="00B515B9" w:rsidP="0068250D">
            <w:pPr>
              <w:pStyle w:val="STPR2TableBody"/>
              <w:keepNext/>
              <w:keepLines/>
            </w:pPr>
            <w:r>
              <w:t xml:space="preserve">Additionally, </w:t>
            </w:r>
            <w:r w:rsidR="00A407BE">
              <w:t>Policy 2 (Climate emergency) and Policy 3 (Nature crisis) of the NPF4 supplement the Biodiversity Strategy Statement, the purpose of which is to facilitate the implementation of measures required to address the climate emergency and nature crisis.</w:t>
            </w:r>
            <w:r w:rsidR="00A407BE">
              <w:rPr>
                <w:rStyle w:val="red-underline"/>
              </w:rPr>
              <w:t>  </w:t>
            </w:r>
          </w:p>
        </w:tc>
        <w:tc>
          <w:tcPr>
            <w:tcW w:w="1836" w:type="dxa"/>
            <w:shd w:val="clear" w:color="auto" w:fill="DCEDC6"/>
          </w:tcPr>
          <w:p w14:paraId="1ECCB957" w14:textId="3CC206F6" w:rsidR="0069450A" w:rsidRPr="005824F5" w:rsidRDefault="00A85466" w:rsidP="002E1593">
            <w:pPr>
              <w:pStyle w:val="STPR2TableBody"/>
            </w:pPr>
            <w:r w:rsidRPr="00A85466">
              <w:t xml:space="preserve">Biodiversity, </w:t>
            </w:r>
            <w:proofErr w:type="gramStart"/>
            <w:r w:rsidRPr="00A85466">
              <w:t>flora</w:t>
            </w:r>
            <w:proofErr w:type="gramEnd"/>
            <w:r w:rsidRPr="00A85466">
              <w:t xml:space="preserve"> and </w:t>
            </w:r>
            <w:r w:rsidRPr="00BC3B54">
              <w:t>fauna</w:t>
            </w:r>
          </w:p>
        </w:tc>
      </w:tr>
      <w:tr w:rsidR="00825024" w:rsidRPr="005824F5" w14:paraId="3B5B6527" w14:textId="77777777" w:rsidTr="00A85466">
        <w:tc>
          <w:tcPr>
            <w:tcW w:w="2127" w:type="dxa"/>
            <w:shd w:val="clear" w:color="auto" w:fill="DCEDC6"/>
          </w:tcPr>
          <w:p w14:paraId="24CEC77E" w14:textId="77777777" w:rsidR="0069450A" w:rsidRPr="0021080E" w:rsidRDefault="00F577BD" w:rsidP="0068250D">
            <w:pPr>
              <w:pStyle w:val="STPR2TableBody"/>
              <w:keepNext/>
              <w:keepLines/>
              <w:rPr>
                <w:rStyle w:val="Hyperlink"/>
              </w:rPr>
            </w:pPr>
            <w:hyperlink r:id="rId75" w:tgtFrame="_blank" w:history="1">
              <w:r w:rsidR="0069450A" w:rsidRPr="0021080E">
                <w:rPr>
                  <w:rStyle w:val="Hyperlink"/>
                </w:rPr>
                <w:t xml:space="preserve">Scotland’s </w:t>
              </w:r>
              <w:r w:rsidR="0069450A" w:rsidRPr="0021080E">
                <w:rPr>
                  <w:rStyle w:val="Hyperlink"/>
                </w:rPr>
                <w:lastRenderedPageBreak/>
                <w:t>Biodiversity: It’s in Your Hands – A Strategy for the Conservation and Enhancement of Biodiversity in Scotland</w:t>
              </w:r>
            </w:hyperlink>
          </w:p>
        </w:tc>
        <w:tc>
          <w:tcPr>
            <w:tcW w:w="5670" w:type="dxa"/>
            <w:shd w:val="clear" w:color="auto" w:fill="DCEDC6"/>
          </w:tcPr>
          <w:p w14:paraId="2BC8057D" w14:textId="08385E1F" w:rsidR="0069450A" w:rsidRPr="007A2F71" w:rsidRDefault="0069450A" w:rsidP="0068250D">
            <w:pPr>
              <w:pStyle w:val="STPR2TableBody"/>
              <w:keepNext/>
              <w:keepLines/>
            </w:pPr>
            <w:r w:rsidRPr="007A2F71">
              <w:rPr>
                <w:i/>
              </w:rPr>
              <w:lastRenderedPageBreak/>
              <w:t>Scotland’s Biodiversity</w:t>
            </w:r>
            <w:r w:rsidR="007A2F71">
              <w:t xml:space="preserve"> </w:t>
            </w:r>
            <w:r w:rsidRPr="007A2F71">
              <w:t xml:space="preserve">is a 25-year strategy to </w:t>
            </w:r>
            <w:r w:rsidRPr="007A2F71">
              <w:lastRenderedPageBreak/>
              <w:t xml:space="preserve">conserve and enhance biodiversity in Scotland. Alongside implementation plans it seeks to address biodiversity themes such as: cross cutting issues; interpretation, </w:t>
            </w:r>
            <w:proofErr w:type="gramStart"/>
            <w:r w:rsidRPr="007A2F71">
              <w:t>communication</w:t>
            </w:r>
            <w:proofErr w:type="gramEnd"/>
            <w:r w:rsidRPr="007A2F71">
              <w:t xml:space="preserve"> and education; urban biodiversity; rural biodiversity; marine biodiversity and local delivery.</w:t>
            </w:r>
          </w:p>
          <w:p w14:paraId="338768A6" w14:textId="757F72BF" w:rsidR="0069450A" w:rsidRPr="007A2F71" w:rsidRDefault="0069450A" w:rsidP="0068250D">
            <w:pPr>
              <w:pStyle w:val="STPR2TableBody"/>
              <w:keepNext/>
              <w:keepLines/>
            </w:pPr>
            <w:r w:rsidRPr="007A2F71">
              <w:t>Vision:</w:t>
            </w:r>
          </w:p>
          <w:p w14:paraId="6CC672C8" w14:textId="0E4BA1CA" w:rsidR="0069450A" w:rsidRPr="007A2F71" w:rsidRDefault="0069450A" w:rsidP="0068250D">
            <w:pPr>
              <w:pStyle w:val="STPR2TableBody"/>
              <w:keepNext/>
              <w:keepLines/>
              <w:rPr>
                <w:i/>
              </w:rPr>
            </w:pPr>
            <w:r w:rsidRPr="007A2F71">
              <w:rPr>
                <w:i/>
              </w:rPr>
              <w:t>‘It’s 2030: Scotland is recognised as a world leader in biodiversity conservation. Everyone is involved; everyone benefits. The nation is enriched.’</w:t>
            </w:r>
          </w:p>
          <w:p w14:paraId="142E51A1" w14:textId="0B8169EA" w:rsidR="0069450A" w:rsidRPr="007A2F71" w:rsidRDefault="0069450A" w:rsidP="0068250D">
            <w:pPr>
              <w:pStyle w:val="STPR2TableBody"/>
              <w:keepNext/>
              <w:keepLines/>
            </w:pPr>
            <w:r w:rsidRPr="007A2F71">
              <w:t>Aim:</w:t>
            </w:r>
          </w:p>
          <w:p w14:paraId="4FFE416A" w14:textId="068A8C0B" w:rsidR="0069450A" w:rsidRPr="007A2F71" w:rsidRDefault="0069450A" w:rsidP="0068250D">
            <w:pPr>
              <w:pStyle w:val="STPR2TableBody"/>
              <w:keepNext/>
              <w:keepLines/>
              <w:rPr>
                <w:i/>
                <w:u w:val="single"/>
              </w:rPr>
            </w:pPr>
            <w:r w:rsidRPr="007A2F71">
              <w:rPr>
                <w:i/>
              </w:rPr>
              <w:t>‘To conserve biodiversity for the health, enjoyment and wellbeing of the people of Scotland now and in the future.’</w:t>
            </w:r>
          </w:p>
        </w:tc>
        <w:tc>
          <w:tcPr>
            <w:tcW w:w="1836" w:type="dxa"/>
            <w:shd w:val="clear" w:color="auto" w:fill="DCEDC6"/>
          </w:tcPr>
          <w:p w14:paraId="682054A0" w14:textId="2027EF98" w:rsidR="0069450A" w:rsidRPr="005824F5" w:rsidRDefault="00A85466" w:rsidP="0068250D">
            <w:pPr>
              <w:pStyle w:val="STPR2TableBody"/>
              <w:keepNext/>
              <w:keepLines/>
            </w:pPr>
            <w:r w:rsidRPr="00A85466">
              <w:lastRenderedPageBreak/>
              <w:t xml:space="preserve">Biodiversity, </w:t>
            </w:r>
            <w:proofErr w:type="gramStart"/>
            <w:r w:rsidRPr="00BC3B54">
              <w:lastRenderedPageBreak/>
              <w:t>flora</w:t>
            </w:r>
            <w:proofErr w:type="gramEnd"/>
            <w:r w:rsidRPr="00A85466">
              <w:t xml:space="preserve"> and fauna</w:t>
            </w:r>
          </w:p>
        </w:tc>
      </w:tr>
      <w:tr w:rsidR="00790498" w:rsidRPr="005824F5" w14:paraId="258B1F5C" w14:textId="77777777" w:rsidTr="00A85466">
        <w:tc>
          <w:tcPr>
            <w:tcW w:w="2127" w:type="dxa"/>
            <w:shd w:val="clear" w:color="auto" w:fill="DCEDC6"/>
          </w:tcPr>
          <w:p w14:paraId="20A9CDA8" w14:textId="675A3674" w:rsidR="00790498" w:rsidRDefault="00F577BD" w:rsidP="0068250D">
            <w:pPr>
              <w:pStyle w:val="STPR2TableBody"/>
              <w:keepNext/>
              <w:keepLines/>
            </w:pPr>
            <w:hyperlink r:id="rId76" w:anchor=":~:text=Published%2020%20June%202022&amp;text=Biodiversity%20is%20vital%20for%20us,which%20will%20drive%20this%20transformation." w:history="1">
              <w:r w:rsidR="0036107A">
                <w:rPr>
                  <w:rStyle w:val="Hyperlink"/>
                </w:rPr>
                <w:t>Biodiversity strategy: consultation</w:t>
              </w:r>
            </w:hyperlink>
            <w:r w:rsidR="00BE1622">
              <w:t xml:space="preserve"> (June 2022)</w:t>
            </w:r>
          </w:p>
        </w:tc>
        <w:tc>
          <w:tcPr>
            <w:tcW w:w="5670" w:type="dxa"/>
            <w:shd w:val="clear" w:color="auto" w:fill="DCEDC6"/>
          </w:tcPr>
          <w:p w14:paraId="455CC68C" w14:textId="3A87417A" w:rsidR="00790498" w:rsidRDefault="00C230CB" w:rsidP="0068250D">
            <w:pPr>
              <w:pStyle w:val="STPR2TableBody"/>
              <w:keepNext/>
              <w:keepLines/>
              <w:rPr>
                <w:iCs/>
              </w:rPr>
            </w:pPr>
            <w:r>
              <w:rPr>
                <w:iCs/>
              </w:rPr>
              <w:t xml:space="preserve">The vision </w:t>
            </w:r>
            <w:r w:rsidR="007F3717">
              <w:rPr>
                <w:iCs/>
              </w:rPr>
              <w:t xml:space="preserve">of the </w:t>
            </w:r>
            <w:hyperlink r:id="rId77" w:history="1">
              <w:r w:rsidR="007F3717" w:rsidRPr="00623A31">
                <w:rPr>
                  <w:rStyle w:val="Hyperlink"/>
                  <w:iCs/>
                </w:rPr>
                <w:t>Environment Strategy</w:t>
              </w:r>
            </w:hyperlink>
            <w:r w:rsidR="007F3717">
              <w:rPr>
                <w:iCs/>
              </w:rPr>
              <w:t xml:space="preserve"> for Scotland states:</w:t>
            </w:r>
          </w:p>
          <w:p w14:paraId="29736074" w14:textId="77777777" w:rsidR="007F3717" w:rsidRDefault="007446A2" w:rsidP="0068250D">
            <w:pPr>
              <w:pStyle w:val="STPR2TableBody"/>
              <w:keepNext/>
              <w:keepLines/>
              <w:rPr>
                <w:i/>
              </w:rPr>
            </w:pPr>
            <w:r w:rsidRPr="009C002C">
              <w:rPr>
                <w:i/>
              </w:rPr>
              <w:t>'By 2045 - By restoring nature and ending Scotland's contribution to climate change, our country is transformed for the better - helping to secure the wellbeing of our people and planet for generations to come.’</w:t>
            </w:r>
          </w:p>
          <w:p w14:paraId="09A3C60C" w14:textId="167EA1EA" w:rsidR="007446A2" w:rsidRDefault="00E66476" w:rsidP="0068250D">
            <w:pPr>
              <w:pStyle w:val="STPR2TableBody"/>
              <w:keepNext/>
              <w:keepLines/>
              <w:rPr>
                <w:iCs/>
              </w:rPr>
            </w:pPr>
            <w:r>
              <w:rPr>
                <w:iCs/>
              </w:rPr>
              <w:t xml:space="preserve">To </w:t>
            </w:r>
            <w:r w:rsidR="00075F9B">
              <w:rPr>
                <w:iCs/>
              </w:rPr>
              <w:t>achieve</w:t>
            </w:r>
            <w:r>
              <w:rPr>
                <w:iCs/>
              </w:rPr>
              <w:t xml:space="preserve"> this vision, it is important to </w:t>
            </w:r>
            <w:r w:rsidR="00F02CE8">
              <w:rPr>
                <w:iCs/>
              </w:rPr>
              <w:t xml:space="preserve">focus on collective efforts </w:t>
            </w:r>
            <w:r w:rsidR="00075F9B">
              <w:rPr>
                <w:iCs/>
              </w:rPr>
              <w:t>where</w:t>
            </w:r>
            <w:r w:rsidR="005D4257">
              <w:rPr>
                <w:iCs/>
              </w:rPr>
              <w:t>:</w:t>
            </w:r>
          </w:p>
          <w:p w14:paraId="18758008" w14:textId="77777777" w:rsidR="005D4257" w:rsidRDefault="005D4257" w:rsidP="0068250D">
            <w:pPr>
              <w:pStyle w:val="STPR2TableBody"/>
              <w:keepNext/>
              <w:keepLines/>
              <w:rPr>
                <w:i/>
              </w:rPr>
            </w:pPr>
            <w:r w:rsidRPr="009C002C">
              <w:rPr>
                <w:i/>
              </w:rPr>
              <w:t>'Scotland's nature is protected and restored with flourishing biodiversity and clean and healthy air, water, seas and soils.'</w:t>
            </w:r>
          </w:p>
          <w:p w14:paraId="2D43663F" w14:textId="25AD60DB" w:rsidR="00075F9B" w:rsidRPr="009C002C" w:rsidRDefault="00D57479" w:rsidP="0068250D">
            <w:pPr>
              <w:pStyle w:val="STPR2TableBody"/>
              <w:keepNext/>
              <w:keepLines/>
              <w:rPr>
                <w:iCs/>
              </w:rPr>
            </w:pPr>
            <w:r>
              <w:rPr>
                <w:iCs/>
              </w:rPr>
              <w:t>Therefore, th</w:t>
            </w:r>
            <w:r w:rsidR="00F84B06">
              <w:rPr>
                <w:iCs/>
              </w:rPr>
              <w:t>e 2022 Biodiversity Strategy</w:t>
            </w:r>
            <w:r>
              <w:rPr>
                <w:iCs/>
              </w:rPr>
              <w:t xml:space="preserve"> consultation </w:t>
            </w:r>
            <w:r w:rsidR="009B4C47">
              <w:rPr>
                <w:iCs/>
              </w:rPr>
              <w:t xml:space="preserve">formed part of </w:t>
            </w:r>
            <w:r w:rsidR="009B4C47" w:rsidRPr="009B4C47">
              <w:rPr>
                <w:iCs/>
              </w:rPr>
              <w:t>an engagement process with a wide range of stakeholders who have an interest in Scotland's biodiversity</w:t>
            </w:r>
            <w:r w:rsidR="009860F0">
              <w:rPr>
                <w:iCs/>
              </w:rPr>
              <w:t xml:space="preserve">, with the </w:t>
            </w:r>
            <w:r w:rsidR="00205B27">
              <w:rPr>
                <w:iCs/>
              </w:rPr>
              <w:t>objective of ensuring</w:t>
            </w:r>
            <w:r w:rsidR="00B80585">
              <w:rPr>
                <w:iCs/>
              </w:rPr>
              <w:t xml:space="preserve"> that </w:t>
            </w:r>
            <w:r w:rsidR="00CE2189">
              <w:t>the new Scottish Biodiversity Strategy</w:t>
            </w:r>
            <w:r w:rsidR="00AB3CF8">
              <w:t xml:space="preserve"> will establish and deliver a shared vision </w:t>
            </w:r>
            <w:r w:rsidR="00DA63C3">
              <w:t>for biodiversity.</w:t>
            </w:r>
          </w:p>
        </w:tc>
        <w:tc>
          <w:tcPr>
            <w:tcW w:w="1836" w:type="dxa"/>
            <w:shd w:val="clear" w:color="auto" w:fill="DCEDC6"/>
          </w:tcPr>
          <w:p w14:paraId="0DB64BEB" w14:textId="43E35356" w:rsidR="00790498" w:rsidRPr="00A85466" w:rsidRDefault="0036107A" w:rsidP="0068250D">
            <w:pPr>
              <w:pStyle w:val="STPR2TableBody"/>
              <w:keepNext/>
              <w:keepLines/>
            </w:pPr>
            <w:r w:rsidRPr="00A85466">
              <w:t xml:space="preserve">Biodiversity, </w:t>
            </w:r>
            <w:proofErr w:type="gramStart"/>
            <w:r w:rsidRPr="00BC3B54">
              <w:t>flora</w:t>
            </w:r>
            <w:proofErr w:type="gramEnd"/>
            <w:r w:rsidRPr="00A85466">
              <w:t xml:space="preserve"> and fauna</w:t>
            </w:r>
          </w:p>
        </w:tc>
      </w:tr>
      <w:tr w:rsidR="00825024" w:rsidRPr="005824F5" w14:paraId="12727B2F" w14:textId="77777777" w:rsidTr="00A85466">
        <w:tc>
          <w:tcPr>
            <w:tcW w:w="2127" w:type="dxa"/>
            <w:shd w:val="clear" w:color="auto" w:fill="DCEDC6"/>
          </w:tcPr>
          <w:p w14:paraId="3C4459A4" w14:textId="77777777" w:rsidR="0069450A" w:rsidRPr="0021080E" w:rsidRDefault="00F577BD" w:rsidP="002E1593">
            <w:pPr>
              <w:pStyle w:val="STPR2TableBody"/>
              <w:rPr>
                <w:rStyle w:val="Hyperlink"/>
              </w:rPr>
            </w:pPr>
            <w:hyperlink r:id="rId78" w:tgtFrame="_blank" w:history="1">
              <w:r w:rsidR="0069450A" w:rsidRPr="0021080E">
                <w:rPr>
                  <w:rStyle w:val="Hyperlink"/>
                </w:rPr>
                <w:t>The 2020 Challenge for Scotland’s Biodiversity</w:t>
              </w:r>
            </w:hyperlink>
            <w:r w:rsidR="0069450A" w:rsidRPr="0021080E">
              <w:rPr>
                <w:rStyle w:val="Hyperlink"/>
              </w:rPr>
              <w:t> </w:t>
            </w:r>
          </w:p>
        </w:tc>
        <w:tc>
          <w:tcPr>
            <w:tcW w:w="5670" w:type="dxa"/>
            <w:shd w:val="clear" w:color="auto" w:fill="DCEDC6"/>
          </w:tcPr>
          <w:p w14:paraId="252FC591" w14:textId="678624EA" w:rsidR="0069450A" w:rsidRPr="007A2F71" w:rsidRDefault="0069450A" w:rsidP="002E1593">
            <w:pPr>
              <w:pStyle w:val="STPR2TableBody"/>
            </w:pPr>
            <w:r w:rsidRPr="007A2F71">
              <w:t xml:space="preserve">The 2020 Challenge is supplementary to the </w:t>
            </w:r>
            <w:r w:rsidRPr="007A2F71">
              <w:rPr>
                <w:i/>
              </w:rPr>
              <w:t>‘Scotland’s Biodiversity: It’s in Your Hands’</w:t>
            </w:r>
            <w:r w:rsidR="007A2F71">
              <w:t xml:space="preserve"> </w:t>
            </w:r>
            <w:r w:rsidRPr="007A2F71">
              <w:t xml:space="preserve">strategy and focuses on how the Scottish Government, its public agencies, Scottish </w:t>
            </w:r>
            <w:proofErr w:type="gramStart"/>
            <w:r w:rsidRPr="007A2F71">
              <w:t>business</w:t>
            </w:r>
            <w:proofErr w:type="gramEnd"/>
            <w:r w:rsidRPr="007A2F71">
              <w:t xml:space="preserve"> and others can contribute to the Strategies aims as well as supporting economic growth through protecting biodiversity and harnessing nature.</w:t>
            </w:r>
          </w:p>
          <w:p w14:paraId="34BB0F1D" w14:textId="47DDFDFC" w:rsidR="0069450A" w:rsidRPr="007A2F71" w:rsidRDefault="0069450A" w:rsidP="002E1593">
            <w:pPr>
              <w:pStyle w:val="STPR2TableBody"/>
            </w:pPr>
            <w:r w:rsidRPr="007A2F71">
              <w:lastRenderedPageBreak/>
              <w:t>Scotland’s 2020 Challenge aims to:</w:t>
            </w:r>
          </w:p>
          <w:p w14:paraId="073F914C" w14:textId="2A657873" w:rsidR="0069450A" w:rsidRPr="007A2F71" w:rsidRDefault="0069450A" w:rsidP="002E1593">
            <w:pPr>
              <w:pStyle w:val="STPR2TableBody"/>
            </w:pPr>
            <w:r w:rsidRPr="007A2F71">
              <w:t>protect and restore biodiversity on land and in our seas, and to support healthier </w:t>
            </w:r>
            <w:proofErr w:type="gramStart"/>
            <w:r w:rsidRPr="007A2F71">
              <w:t>ecosystems;</w:t>
            </w:r>
            <w:proofErr w:type="gramEnd"/>
          </w:p>
          <w:p w14:paraId="2CB5C835" w14:textId="11CAADB2" w:rsidR="0069450A" w:rsidRPr="007A2F71" w:rsidRDefault="0069450A" w:rsidP="002E1593">
            <w:pPr>
              <w:pStyle w:val="STPR2TableBody"/>
            </w:pPr>
            <w:r w:rsidRPr="007A2F71">
              <w:t>connect people with the natural world, for their health and wellbeing and to involve them more in decisions about their </w:t>
            </w:r>
            <w:proofErr w:type="gramStart"/>
            <w:r w:rsidRPr="007A2F71">
              <w:t>environment;</w:t>
            </w:r>
            <w:proofErr w:type="gramEnd"/>
          </w:p>
          <w:p w14:paraId="54CE6A8D" w14:textId="277637F1" w:rsidR="0069450A" w:rsidRPr="005824F5" w:rsidRDefault="0069450A" w:rsidP="002E1593">
            <w:pPr>
              <w:pStyle w:val="STPR2TableBody"/>
              <w:rPr>
                <w:i/>
              </w:rPr>
            </w:pPr>
            <w:r w:rsidRPr="007A2F71">
              <w:t>maximise the benefits for Scotland of a diverse natural environment and the services it provides, contributing to sustainable economic growth.</w:t>
            </w:r>
          </w:p>
        </w:tc>
        <w:tc>
          <w:tcPr>
            <w:tcW w:w="1836" w:type="dxa"/>
            <w:shd w:val="clear" w:color="auto" w:fill="DCEDC6"/>
          </w:tcPr>
          <w:p w14:paraId="0DDA8023" w14:textId="7ABFF877" w:rsidR="0069450A" w:rsidRPr="005824F5" w:rsidRDefault="00A85466" w:rsidP="002E1593">
            <w:pPr>
              <w:pStyle w:val="STPR2TableBody"/>
            </w:pPr>
            <w:r w:rsidRPr="00A85466">
              <w:lastRenderedPageBreak/>
              <w:t xml:space="preserve">Biodiversity, </w:t>
            </w:r>
            <w:proofErr w:type="gramStart"/>
            <w:r w:rsidRPr="00A85466">
              <w:t>flora</w:t>
            </w:r>
            <w:proofErr w:type="gramEnd"/>
            <w:r w:rsidRPr="00A85466">
              <w:t xml:space="preserve"> and </w:t>
            </w:r>
            <w:r w:rsidRPr="00BC3B54">
              <w:t>fauna</w:t>
            </w:r>
          </w:p>
        </w:tc>
      </w:tr>
      <w:tr w:rsidR="0069450A" w:rsidRPr="005824F5" w14:paraId="06F71192" w14:textId="77777777" w:rsidTr="00A85466">
        <w:tc>
          <w:tcPr>
            <w:tcW w:w="2127" w:type="dxa"/>
            <w:shd w:val="clear" w:color="auto" w:fill="DCEDC6"/>
          </w:tcPr>
          <w:p w14:paraId="2DA9FEF7" w14:textId="23B524B1" w:rsidR="00A85466" w:rsidRDefault="00DE6F9F" w:rsidP="0068250D">
            <w:pPr>
              <w:pStyle w:val="STPR2TableBody"/>
              <w:keepNext/>
              <w:keepLines/>
            </w:pPr>
            <w:r>
              <w:t>Relevance to STPR2</w:t>
            </w:r>
          </w:p>
        </w:tc>
        <w:tc>
          <w:tcPr>
            <w:tcW w:w="5670" w:type="dxa"/>
            <w:shd w:val="clear" w:color="auto" w:fill="DCEDC6"/>
          </w:tcPr>
          <w:p w14:paraId="3F2A56D0" w14:textId="77777777" w:rsidR="00A85466" w:rsidRDefault="00A85466" w:rsidP="0068250D">
            <w:pPr>
              <w:pStyle w:val="STPR2TableBody"/>
              <w:keepNext/>
              <w:keepLines/>
            </w:pPr>
            <w:r>
              <w:t>Policy themes include protecting all native species and national designations, promoting a diverse natural environment and the maintenance of biodiversity.</w:t>
            </w:r>
          </w:p>
          <w:p w14:paraId="6DA7054C" w14:textId="56514367" w:rsidR="00A85466" w:rsidRDefault="00A85466" w:rsidP="0068250D">
            <w:pPr>
              <w:pStyle w:val="STPR2TableBody"/>
              <w:keepNext/>
              <w:keepLines/>
            </w:pPr>
            <w:r>
              <w:t xml:space="preserve">STPR2 should seek to review the environmental impact of Scotland’s strategic transport network on Biodiversity, </w:t>
            </w:r>
            <w:proofErr w:type="gramStart"/>
            <w:r>
              <w:t>Flora</w:t>
            </w:r>
            <w:proofErr w:type="gramEnd"/>
            <w:r>
              <w:t xml:space="preserve"> and Fauna at a national, regional and local level. This should include identifying and assessing impacts on national designations. This will result in aims and objectives into how to best protect these assets.</w:t>
            </w:r>
          </w:p>
        </w:tc>
        <w:tc>
          <w:tcPr>
            <w:tcW w:w="1836" w:type="dxa"/>
            <w:shd w:val="clear" w:color="auto" w:fill="DCEDC6"/>
          </w:tcPr>
          <w:p w14:paraId="7B690523" w14:textId="34E77DEE" w:rsidR="0069450A" w:rsidRPr="00BC3B54" w:rsidRDefault="00A85466" w:rsidP="0068250D">
            <w:pPr>
              <w:pStyle w:val="STPR2TableBody"/>
              <w:keepNext/>
              <w:keepLines/>
            </w:pPr>
            <w:r>
              <w:t>N/A</w:t>
            </w:r>
          </w:p>
        </w:tc>
      </w:tr>
      <w:tr w:rsidR="00825024" w:rsidRPr="005824F5" w14:paraId="25987BC5" w14:textId="77777777" w:rsidTr="7BB9B563">
        <w:tc>
          <w:tcPr>
            <w:tcW w:w="2127" w:type="dxa"/>
            <w:shd w:val="clear" w:color="auto" w:fill="DCEDC6"/>
          </w:tcPr>
          <w:p w14:paraId="4F69B946" w14:textId="592128B7" w:rsidR="0069450A" w:rsidRPr="0021080E" w:rsidRDefault="00F577BD" w:rsidP="002E1593">
            <w:pPr>
              <w:pStyle w:val="STPR2TableBody"/>
              <w:rPr>
                <w:rStyle w:val="Hyperlink"/>
              </w:rPr>
            </w:pPr>
            <w:hyperlink r:id="rId79" w:tgtFrame="_blank" w:history="1">
              <w:r w:rsidR="0069450A" w:rsidRPr="0021080E">
                <w:rPr>
                  <w:rStyle w:val="Hyperlink"/>
                </w:rPr>
                <w:t>Scottish Soil Framework (2009)</w:t>
              </w:r>
            </w:hyperlink>
          </w:p>
        </w:tc>
        <w:tc>
          <w:tcPr>
            <w:tcW w:w="5670" w:type="dxa"/>
            <w:shd w:val="clear" w:color="auto" w:fill="DCEDC6"/>
          </w:tcPr>
          <w:p w14:paraId="25F584DA" w14:textId="59FC08C8" w:rsidR="0069450A" w:rsidRPr="002A0F1E" w:rsidRDefault="0069450A" w:rsidP="002E1593">
            <w:pPr>
              <w:pStyle w:val="STPR2TableBody"/>
            </w:pPr>
            <w:r w:rsidRPr="002A0F1E">
              <w:t>The Scottish Soil Framework sets out the vision for soil protection in Scotland. It acknowledges the multiple functions of soils and includes a vision that soils be recognised as a vital part of our economy, environment, and heritage, and be safeguarded for existing and future generations. It notes that while Scotland’s soils are generally in good health, they face two significant pressures: climate change and the loss of organic matter.</w:t>
            </w:r>
          </w:p>
          <w:p w14:paraId="56F6718A" w14:textId="08F74588" w:rsidR="0069450A" w:rsidRPr="002A0F1E" w:rsidRDefault="0069450A" w:rsidP="00A85466">
            <w:pPr>
              <w:pStyle w:val="STPR2TableBody"/>
              <w:spacing w:line="280" w:lineRule="exact"/>
            </w:pPr>
            <w:r w:rsidRPr="002A0F1E">
              <w:t>Aim:</w:t>
            </w:r>
          </w:p>
          <w:p w14:paraId="476EACE0" w14:textId="7E87AE9A" w:rsidR="0069450A" w:rsidRPr="002A0F1E" w:rsidRDefault="0069450A" w:rsidP="00A85466">
            <w:pPr>
              <w:pStyle w:val="STPR2TableBody"/>
              <w:spacing w:line="280" w:lineRule="exact"/>
              <w:rPr>
                <w:i/>
              </w:rPr>
            </w:pPr>
            <w:r w:rsidRPr="002A0F1E">
              <w:rPr>
                <w:i/>
              </w:rPr>
              <w:t>‘Promote the sustainable management and protection of soils consistent with the economic, social and environmental needs of Scotland’.</w:t>
            </w:r>
          </w:p>
          <w:p w14:paraId="7BEADCDF" w14:textId="11332D3A" w:rsidR="0069450A" w:rsidRPr="002A0F1E" w:rsidRDefault="0069450A" w:rsidP="00A85466">
            <w:pPr>
              <w:pStyle w:val="STPR2TableBody"/>
              <w:spacing w:line="280" w:lineRule="exact"/>
            </w:pPr>
            <w:r w:rsidRPr="002A0F1E">
              <w:t>Vision:</w:t>
            </w:r>
          </w:p>
          <w:p w14:paraId="7C284C7F" w14:textId="735AD419" w:rsidR="0069450A" w:rsidRPr="002A0F1E" w:rsidRDefault="0069450A" w:rsidP="00A85466">
            <w:pPr>
              <w:pStyle w:val="STPR2TableBody"/>
              <w:spacing w:line="280" w:lineRule="exact"/>
              <w:rPr>
                <w:i/>
              </w:rPr>
            </w:pPr>
            <w:r w:rsidRPr="002A0F1E">
              <w:rPr>
                <w:i/>
              </w:rPr>
              <w:t>‘</w:t>
            </w:r>
            <w:proofErr w:type="gramStart"/>
            <w:r w:rsidRPr="002A0F1E">
              <w:rPr>
                <w:i/>
              </w:rPr>
              <w:t>soils</w:t>
            </w:r>
            <w:proofErr w:type="gramEnd"/>
            <w:r w:rsidRPr="002A0F1E">
              <w:rPr>
                <w:i/>
              </w:rPr>
              <w:t> are recognised as a vital part of our economy, environment and heritage, to be safeguarded for existing and future generations’.</w:t>
            </w:r>
          </w:p>
        </w:tc>
        <w:tc>
          <w:tcPr>
            <w:tcW w:w="1836" w:type="dxa"/>
            <w:shd w:val="clear" w:color="auto" w:fill="DCEDC6"/>
          </w:tcPr>
          <w:p w14:paraId="310B9D26" w14:textId="46768F4B" w:rsidR="0069450A" w:rsidRPr="00BC3B54" w:rsidRDefault="0069450A" w:rsidP="002E1593">
            <w:pPr>
              <w:pStyle w:val="STPR2TableBody"/>
            </w:pPr>
            <w:r w:rsidRPr="00A85466">
              <w:t>Soil</w:t>
            </w:r>
          </w:p>
        </w:tc>
      </w:tr>
      <w:tr w:rsidR="00825024" w:rsidRPr="005824F5" w14:paraId="3098CD68" w14:textId="77777777" w:rsidTr="00A85466">
        <w:tc>
          <w:tcPr>
            <w:tcW w:w="2127" w:type="dxa"/>
            <w:shd w:val="clear" w:color="auto" w:fill="DCEDC6"/>
          </w:tcPr>
          <w:p w14:paraId="65D0FA8C" w14:textId="3F31BB8F" w:rsidR="0069450A" w:rsidRPr="0021080E" w:rsidRDefault="00F577BD" w:rsidP="0068250D">
            <w:pPr>
              <w:pStyle w:val="STPR2TableBody"/>
              <w:keepNext/>
              <w:keepLines/>
              <w:rPr>
                <w:rStyle w:val="Hyperlink"/>
              </w:rPr>
            </w:pPr>
            <w:hyperlink r:id="rId80" w:tgtFrame="_blank" w:history="1">
              <w:r w:rsidR="0069450A" w:rsidRPr="0021080E">
                <w:rPr>
                  <w:rStyle w:val="Hyperlink"/>
                </w:rPr>
                <w:t>Scotland’s National Peatland Plan – Working for our future</w:t>
              </w:r>
            </w:hyperlink>
          </w:p>
        </w:tc>
        <w:tc>
          <w:tcPr>
            <w:tcW w:w="5670" w:type="dxa"/>
            <w:shd w:val="clear" w:color="auto" w:fill="DCEDC6"/>
          </w:tcPr>
          <w:p w14:paraId="1D28BFBA" w14:textId="2092E5D3" w:rsidR="0069450A" w:rsidRPr="002A0F1E" w:rsidRDefault="0069450A" w:rsidP="0068250D">
            <w:pPr>
              <w:pStyle w:val="STPR2TableBody"/>
              <w:keepNext/>
              <w:keepLines/>
            </w:pPr>
            <w:r w:rsidRPr="002A0F1E">
              <w:t>The Plan recognises the wide range of benefits provided by healthy peatlands and sets out </w:t>
            </w:r>
            <w:proofErr w:type="gramStart"/>
            <w:r w:rsidRPr="002A0F1E">
              <w:t>a number of</w:t>
            </w:r>
            <w:proofErr w:type="gramEnd"/>
            <w:r w:rsidRPr="002A0F1E">
              <w:t> aims to protect it.</w:t>
            </w:r>
          </w:p>
          <w:p w14:paraId="3F500781" w14:textId="26297C51" w:rsidR="0069450A" w:rsidRPr="006C298F" w:rsidRDefault="0069450A" w:rsidP="0068250D">
            <w:pPr>
              <w:pStyle w:val="STPR2TableBody"/>
              <w:keepNext/>
              <w:keepLines/>
            </w:pPr>
            <w:r w:rsidRPr="006C298F">
              <w:t>Principal aim:</w:t>
            </w:r>
          </w:p>
          <w:p w14:paraId="7C3CBDE5" w14:textId="5876EDCA" w:rsidR="0069450A" w:rsidRPr="006C298F" w:rsidRDefault="0069450A" w:rsidP="0068250D">
            <w:pPr>
              <w:pStyle w:val="STPR2TableBody"/>
              <w:keepNext/>
              <w:keepLines/>
              <w:rPr>
                <w:i/>
              </w:rPr>
            </w:pPr>
            <w:r w:rsidRPr="006C298F">
              <w:rPr>
                <w:i/>
              </w:rPr>
              <w:t xml:space="preserve">‘Protect, </w:t>
            </w:r>
            <w:proofErr w:type="gramStart"/>
            <w:r w:rsidRPr="006C298F">
              <w:rPr>
                <w:i/>
              </w:rPr>
              <w:t>manage</w:t>
            </w:r>
            <w:proofErr w:type="gramEnd"/>
            <w:r w:rsidRPr="006C298F">
              <w:rPr>
                <w:i/>
              </w:rPr>
              <w:t xml:space="preserve"> and restore peatlands to maintain their natural functions, biodiversity and benefits’</w:t>
            </w:r>
          </w:p>
          <w:p w14:paraId="414DF8D2" w14:textId="658D3992" w:rsidR="0069450A" w:rsidRPr="006C298F" w:rsidRDefault="0069450A" w:rsidP="0068250D">
            <w:pPr>
              <w:pStyle w:val="STPR2TableBody"/>
              <w:keepNext/>
              <w:keepLines/>
            </w:pPr>
            <w:r w:rsidRPr="006C298F">
              <w:t>The supporting aims are to:</w:t>
            </w:r>
          </w:p>
          <w:p w14:paraId="674F693A" w14:textId="75E6720C" w:rsidR="0069450A" w:rsidRPr="006C298F" w:rsidRDefault="0069450A" w:rsidP="0068250D">
            <w:pPr>
              <w:pStyle w:val="STPR2TableBody"/>
              <w:keepNext/>
              <w:keepLines/>
              <w:rPr>
                <w:i/>
              </w:rPr>
            </w:pPr>
            <w:r w:rsidRPr="006C298F">
              <w:rPr>
                <w:i/>
              </w:rPr>
              <w:t>‘Protect those areas of peatland currently in good condition and supporting their potential range of ecosystem </w:t>
            </w:r>
            <w:proofErr w:type="gramStart"/>
            <w:r w:rsidRPr="006C298F">
              <w:rPr>
                <w:i/>
              </w:rPr>
              <w:t>functions;</w:t>
            </w:r>
            <w:proofErr w:type="gramEnd"/>
          </w:p>
          <w:p w14:paraId="6C84C736" w14:textId="24B238A9" w:rsidR="0069450A" w:rsidRPr="006C298F" w:rsidRDefault="0069450A" w:rsidP="0068250D">
            <w:pPr>
              <w:pStyle w:val="STPR2TableBody"/>
              <w:keepNext/>
              <w:keepLines/>
              <w:rPr>
                <w:i/>
              </w:rPr>
            </w:pPr>
            <w:r w:rsidRPr="006C298F">
              <w:rPr>
                <w:i/>
              </w:rPr>
              <w:t>Enhance ecosystem resilience to climate change through appropriate </w:t>
            </w:r>
            <w:proofErr w:type="gramStart"/>
            <w:r w:rsidRPr="006C298F">
              <w:rPr>
                <w:i/>
              </w:rPr>
              <w:t>management;</w:t>
            </w:r>
            <w:proofErr w:type="gramEnd"/>
          </w:p>
          <w:p w14:paraId="3CDB4719" w14:textId="64348070" w:rsidR="0069450A" w:rsidRPr="006C298F" w:rsidRDefault="0069450A" w:rsidP="0068250D">
            <w:pPr>
              <w:pStyle w:val="STPR2TableBody"/>
              <w:keepNext/>
              <w:keepLines/>
              <w:rPr>
                <w:i/>
              </w:rPr>
            </w:pPr>
            <w:r w:rsidRPr="006C298F">
              <w:rPr>
                <w:i/>
              </w:rPr>
              <w:t>Restore peatland ecosystem functions and biodiversity, evaluating and understanding the benefits to help inform future </w:t>
            </w:r>
            <w:proofErr w:type="gramStart"/>
            <w:r w:rsidRPr="006C298F">
              <w:rPr>
                <w:i/>
              </w:rPr>
              <w:t>decisions;</w:t>
            </w:r>
            <w:proofErr w:type="gramEnd"/>
          </w:p>
          <w:p w14:paraId="434353E3" w14:textId="4D3028BF" w:rsidR="0069450A" w:rsidRPr="006C298F" w:rsidRDefault="0069450A" w:rsidP="0068250D">
            <w:pPr>
              <w:pStyle w:val="STPR2TableBody"/>
              <w:keepNext/>
              <w:keepLines/>
              <w:rPr>
                <w:i/>
              </w:rPr>
            </w:pPr>
            <w:r w:rsidRPr="006C298F">
              <w:rPr>
                <w:i/>
              </w:rPr>
              <w:t>Secure greater peatland restoration capabilities and understanding of these amongst land managers, developers, advisers and the </w:t>
            </w:r>
            <w:proofErr w:type="gramStart"/>
            <w:r w:rsidRPr="006C298F">
              <w:rPr>
                <w:i/>
              </w:rPr>
              <w:t>public;</w:t>
            </w:r>
            <w:proofErr w:type="gramEnd"/>
          </w:p>
          <w:p w14:paraId="08F60216" w14:textId="4B97FBFB" w:rsidR="0069450A" w:rsidRPr="006C298F" w:rsidRDefault="0069450A" w:rsidP="0068250D">
            <w:pPr>
              <w:pStyle w:val="STPR2TableBody"/>
              <w:keepNext/>
              <w:keepLines/>
              <w:rPr>
                <w:i/>
              </w:rPr>
            </w:pPr>
            <w:r w:rsidRPr="006C298F">
              <w:rPr>
                <w:i/>
              </w:rPr>
              <w:t>Ensure peatland values are reflected in the support given to those who manage and restore them; and</w:t>
            </w:r>
          </w:p>
          <w:p w14:paraId="60BAB891" w14:textId="20AAA8CC" w:rsidR="0069450A" w:rsidRPr="005824F5" w:rsidRDefault="0069450A" w:rsidP="0068250D">
            <w:pPr>
              <w:pStyle w:val="STPR2TableBody"/>
              <w:keepNext/>
              <w:keepLines/>
            </w:pPr>
            <w:r w:rsidRPr="006C298F">
              <w:rPr>
                <w:i/>
              </w:rPr>
              <w:t>Demonstrate and communicate the wider public benefits of healthy peatland landscapes and peatland restoration’.</w:t>
            </w:r>
          </w:p>
        </w:tc>
        <w:tc>
          <w:tcPr>
            <w:tcW w:w="1836" w:type="dxa"/>
            <w:shd w:val="clear" w:color="auto" w:fill="DCEDC6"/>
          </w:tcPr>
          <w:p w14:paraId="764783D1" w14:textId="2C783C7C" w:rsidR="0069450A" w:rsidRPr="00BC3B54" w:rsidRDefault="00A85466" w:rsidP="0068250D">
            <w:pPr>
              <w:pStyle w:val="STPR2TableBody"/>
              <w:keepNext/>
              <w:keepLines/>
            </w:pPr>
            <w:r w:rsidRPr="00A85466">
              <w:t>Soil</w:t>
            </w:r>
          </w:p>
        </w:tc>
      </w:tr>
      <w:tr w:rsidR="00825024" w:rsidRPr="005824F5" w14:paraId="76BA2639" w14:textId="77777777" w:rsidTr="00A85466">
        <w:tc>
          <w:tcPr>
            <w:tcW w:w="2127" w:type="dxa"/>
            <w:shd w:val="clear" w:color="auto" w:fill="DCEDC6"/>
          </w:tcPr>
          <w:p w14:paraId="710CD895" w14:textId="77777777" w:rsidR="0069450A" w:rsidRPr="0021080E" w:rsidRDefault="00F577BD" w:rsidP="002E1593">
            <w:pPr>
              <w:pStyle w:val="STPR2TableBody"/>
              <w:rPr>
                <w:rStyle w:val="Hyperlink"/>
              </w:rPr>
            </w:pPr>
            <w:hyperlink r:id="rId81" w:tgtFrame="_blank" w:history="1">
              <w:r w:rsidR="0069450A" w:rsidRPr="0021080E">
                <w:rPr>
                  <w:rStyle w:val="Hyperlink"/>
                </w:rPr>
                <w:t>Draft Peatland and Energy Policy Statement</w:t>
              </w:r>
            </w:hyperlink>
            <w:r w:rsidR="0069450A" w:rsidRPr="0021080E">
              <w:rPr>
                <w:rStyle w:val="Hyperlink"/>
              </w:rPr>
              <w:t> </w:t>
            </w:r>
          </w:p>
        </w:tc>
        <w:tc>
          <w:tcPr>
            <w:tcW w:w="5670" w:type="dxa"/>
            <w:shd w:val="clear" w:color="auto" w:fill="DCEDC6"/>
          </w:tcPr>
          <w:p w14:paraId="14DDC91D" w14:textId="4E1A6111" w:rsidR="0069450A" w:rsidRPr="002A0F1E" w:rsidRDefault="0069450A" w:rsidP="002E1593">
            <w:pPr>
              <w:pStyle w:val="STPR2TableBody"/>
            </w:pPr>
            <w:r w:rsidRPr="002A0F1E">
              <w:t>The statement provides a basis from which the Scottish Government and its agencies act in developing and implementing policies in relation to Peatland and energy.</w:t>
            </w:r>
          </w:p>
          <w:p w14:paraId="1B79101D" w14:textId="650AA38A" w:rsidR="0069450A" w:rsidRPr="002A0F1E" w:rsidRDefault="0069450A" w:rsidP="002E1593">
            <w:pPr>
              <w:pStyle w:val="STPR2TableBody"/>
            </w:pPr>
            <w:r w:rsidRPr="002A0F1E">
              <w:t>Aim:</w:t>
            </w:r>
          </w:p>
          <w:p w14:paraId="0E6BF351" w14:textId="105741AC" w:rsidR="0069450A" w:rsidRPr="006C298F" w:rsidRDefault="0069450A" w:rsidP="002E1593">
            <w:pPr>
              <w:pStyle w:val="STPR2TableBody"/>
              <w:rPr>
                <w:i/>
              </w:rPr>
            </w:pPr>
            <w:r w:rsidRPr="006C298F">
              <w:rPr>
                <w:i/>
              </w:rPr>
              <w:t>‘The principal aim of Scottish Government policy on peatland and energy is to maximise greenhouse gas emissions abatement in the way best designed to deliver multiple benefits. All policies and plan in relation to peatland and energy flow from this overarching aim.’</w:t>
            </w:r>
          </w:p>
        </w:tc>
        <w:tc>
          <w:tcPr>
            <w:tcW w:w="1836" w:type="dxa"/>
            <w:shd w:val="clear" w:color="auto" w:fill="DCEDC6"/>
          </w:tcPr>
          <w:p w14:paraId="5E62288A" w14:textId="78742D2B" w:rsidR="0069450A" w:rsidRPr="00BC3B54" w:rsidRDefault="00A85466" w:rsidP="002E1593">
            <w:pPr>
              <w:pStyle w:val="STPR2TableBody"/>
            </w:pPr>
            <w:r w:rsidRPr="00A85466">
              <w:t>Soil</w:t>
            </w:r>
          </w:p>
        </w:tc>
      </w:tr>
      <w:tr w:rsidR="00825024" w:rsidRPr="005824F5" w14:paraId="5FE38127" w14:textId="77777777" w:rsidTr="00A85466">
        <w:tc>
          <w:tcPr>
            <w:tcW w:w="2127" w:type="dxa"/>
            <w:shd w:val="clear" w:color="auto" w:fill="DCEDC6"/>
          </w:tcPr>
          <w:p w14:paraId="018589F2" w14:textId="6823CED8" w:rsidR="0069450A" w:rsidRPr="0021080E" w:rsidRDefault="00F577BD" w:rsidP="00A85466">
            <w:pPr>
              <w:pStyle w:val="STPR2TableBody"/>
              <w:keepNext/>
              <w:keepLines/>
              <w:rPr>
                <w:rStyle w:val="Hyperlink"/>
              </w:rPr>
            </w:pPr>
            <w:hyperlink r:id="rId82" w:tgtFrame="_blank" w:history="1">
              <w:r w:rsidR="0069450A" w:rsidRPr="0021080E">
                <w:rPr>
                  <w:rStyle w:val="Hyperlink"/>
                </w:rPr>
                <w:t>Scotland’s Third Land Use Strategy 2021-2026 – Getting the best from our land.</w:t>
              </w:r>
            </w:hyperlink>
          </w:p>
        </w:tc>
        <w:tc>
          <w:tcPr>
            <w:tcW w:w="5670" w:type="dxa"/>
            <w:shd w:val="clear" w:color="auto" w:fill="DCEDC6"/>
          </w:tcPr>
          <w:p w14:paraId="7B09ACCD" w14:textId="77777777" w:rsidR="0069450A" w:rsidRPr="006C298F" w:rsidRDefault="0069450A" w:rsidP="00A85466">
            <w:pPr>
              <w:pStyle w:val="STPR2TableBody"/>
              <w:keepNext/>
              <w:keepLines/>
            </w:pPr>
            <w:r w:rsidRPr="006C298F">
              <w:t>The draft Land Use Strategy sets out the vision for sustainable land use in Scotland. The strategy outlines objectives, policies and actions which are required to deliver the strategy’s vision. Scottish Ministers are required to produce a Land Use Strategy every five years as per The Climate Change (Scotland) Act 2009. The Third strategy follows strategies published in 2011 and 2016 with the third iteration expected to be published in March 2021. The draft Land Use Strategy was under public consultation at the time of assessment. It should be noted that it does not introduce new policy proposals from the 2016 land use </w:t>
            </w:r>
            <w:proofErr w:type="gramStart"/>
            <w:r w:rsidRPr="006C298F">
              <w:t>strategy, but</w:t>
            </w:r>
            <w:proofErr w:type="gramEnd"/>
            <w:r w:rsidRPr="006C298F">
              <w:t> redesigns the language and layout and showcases how key strands of Scottish Government policies relate to land uses. </w:t>
            </w:r>
          </w:p>
          <w:p w14:paraId="3D3734E7" w14:textId="7E7F2A5D" w:rsidR="0069450A" w:rsidRPr="006C298F" w:rsidRDefault="0069450A" w:rsidP="00A85466">
            <w:pPr>
              <w:pStyle w:val="STPR2TableBody"/>
              <w:keepNext/>
              <w:keepLines/>
            </w:pPr>
            <w:r w:rsidRPr="006C298F">
              <w:t>The vision for land use in Scotland outlined by the strategy is for:</w:t>
            </w:r>
          </w:p>
          <w:p w14:paraId="09F54DAD" w14:textId="7C5853C7" w:rsidR="0069450A" w:rsidRPr="005824F5" w:rsidRDefault="0069450A" w:rsidP="00A85466">
            <w:pPr>
              <w:pStyle w:val="STPR2TableBody"/>
              <w:keepNext/>
              <w:keepLines/>
              <w:rPr>
                <w:rFonts w:eastAsia="Times New Roman"/>
                <w:color w:val="000000" w:themeColor="text1"/>
                <w:szCs w:val="24"/>
              </w:rPr>
            </w:pPr>
            <w:r w:rsidRPr="006C298F">
              <w:rPr>
                <w:i/>
              </w:rPr>
              <w:t>‘A Scotland where we fully recognise, understand and value the importance of our land resources, and where our plans and decisions about land use will deliver improved and enduring benefits, enhancing the wellbeing of our nation’</w:t>
            </w:r>
            <w:r w:rsidRPr="006C298F">
              <w:t xml:space="preserve"> (p.7).</w:t>
            </w:r>
          </w:p>
          <w:p w14:paraId="22B18B77" w14:textId="6F892B8B" w:rsidR="0069450A" w:rsidRPr="006C298F" w:rsidRDefault="0069450A" w:rsidP="00A85466">
            <w:pPr>
              <w:pStyle w:val="STPR2TableBody"/>
              <w:keepNext/>
              <w:keepLines/>
            </w:pPr>
            <w:r w:rsidRPr="006C298F">
              <w:t>The objectives set out to achieve this vision are:</w:t>
            </w:r>
          </w:p>
          <w:p w14:paraId="10400EC1" w14:textId="6392E2DD" w:rsidR="0069450A" w:rsidRPr="006C298F" w:rsidRDefault="0069450A" w:rsidP="00A85466">
            <w:pPr>
              <w:pStyle w:val="STPR2TableBody"/>
              <w:keepNext/>
              <w:keepLines/>
            </w:pPr>
            <w:r w:rsidRPr="006C298F">
              <w:t>‘Land based businesses working with nature to contribute more to Scotland’s </w:t>
            </w:r>
            <w:proofErr w:type="gramStart"/>
            <w:r w:rsidRPr="006C298F">
              <w:t>prosperity;</w:t>
            </w:r>
            <w:proofErr w:type="gramEnd"/>
          </w:p>
          <w:p w14:paraId="0482B046" w14:textId="1020297B" w:rsidR="0069450A" w:rsidRPr="006C298F" w:rsidRDefault="0069450A" w:rsidP="00A85466">
            <w:pPr>
              <w:pStyle w:val="STPR2TableBody"/>
              <w:keepNext/>
              <w:keepLines/>
            </w:pPr>
            <w:r w:rsidRPr="006C298F">
              <w:t>Responsible stewardship of Scotland’s natural resources delivering more benefits to Scotland’s people; and</w:t>
            </w:r>
          </w:p>
          <w:p w14:paraId="24B11CB6" w14:textId="151635F1" w:rsidR="0069450A" w:rsidRPr="005824F5" w:rsidRDefault="0069450A" w:rsidP="00A85466">
            <w:pPr>
              <w:pStyle w:val="STPR2TableBody"/>
              <w:keepNext/>
              <w:keepLines/>
            </w:pPr>
            <w:r w:rsidRPr="006C298F">
              <w:t>Urban and rural communities better connected to the land, with more people enjoying the land and positively influencing land use’ (p.11)</w:t>
            </w:r>
          </w:p>
        </w:tc>
        <w:tc>
          <w:tcPr>
            <w:tcW w:w="1836" w:type="dxa"/>
            <w:shd w:val="clear" w:color="auto" w:fill="DCEDC6"/>
          </w:tcPr>
          <w:p w14:paraId="39A73D32" w14:textId="6F8F82EA" w:rsidR="0069450A" w:rsidRPr="00BC3B54" w:rsidRDefault="00A85466" w:rsidP="002E1593">
            <w:pPr>
              <w:pStyle w:val="STPR2TableBody"/>
            </w:pPr>
            <w:r w:rsidRPr="00A85466">
              <w:t>Soil</w:t>
            </w:r>
          </w:p>
        </w:tc>
      </w:tr>
      <w:tr w:rsidR="00825024" w:rsidRPr="005824F5" w14:paraId="4265D942" w14:textId="77777777" w:rsidTr="00A85466">
        <w:tc>
          <w:tcPr>
            <w:tcW w:w="2127" w:type="dxa"/>
            <w:shd w:val="clear" w:color="auto" w:fill="DCEDC6"/>
          </w:tcPr>
          <w:p w14:paraId="35DE94C7" w14:textId="29FD0178" w:rsidR="0069450A" w:rsidRPr="005824F5" w:rsidRDefault="00F577BD" w:rsidP="0068250D">
            <w:pPr>
              <w:pStyle w:val="STPR2TableBody"/>
              <w:keepNext/>
              <w:keepLines/>
              <w:rPr>
                <w:szCs w:val="24"/>
              </w:rPr>
            </w:pPr>
            <w:hyperlink r:id="rId83" w:history="1">
              <w:r w:rsidR="0069450A" w:rsidRPr="0021080E">
                <w:rPr>
                  <w:rStyle w:val="Hyperlink"/>
                </w:rPr>
                <w:t xml:space="preserve">Climate Ready Scotland: </w:t>
              </w:r>
              <w:r w:rsidR="00B077C9" w:rsidRPr="0021080E">
                <w:rPr>
                  <w:rStyle w:val="Hyperlink"/>
                </w:rPr>
                <w:t xml:space="preserve">Second </w:t>
              </w:r>
              <w:r w:rsidR="0069450A" w:rsidRPr="0021080E">
                <w:rPr>
                  <w:rStyle w:val="Hyperlink"/>
                </w:rPr>
                <w:t>Scottish Climate Change Adaptation Programme 2019-2024</w:t>
              </w:r>
            </w:hyperlink>
            <w:r w:rsidR="00723661" w:rsidRPr="005824F5" w:rsidDel="00723661">
              <w:rPr>
                <w:rFonts w:eastAsia="Times New Roman"/>
                <w:szCs w:val="24"/>
              </w:rPr>
              <w:t xml:space="preserve"> </w:t>
            </w:r>
            <w:r w:rsidR="0069450A" w:rsidRPr="0021080E">
              <w:t>(This programme is also listed under the Climate Change topic)</w:t>
            </w:r>
            <w:r w:rsidR="0069450A" w:rsidRPr="005824F5">
              <w:rPr>
                <w:rFonts w:eastAsia="Times New Roman"/>
                <w:color w:val="000000" w:themeColor="text1"/>
                <w:szCs w:val="24"/>
              </w:rPr>
              <w:t> </w:t>
            </w:r>
          </w:p>
        </w:tc>
        <w:tc>
          <w:tcPr>
            <w:tcW w:w="5670" w:type="dxa"/>
            <w:shd w:val="clear" w:color="auto" w:fill="DCEDC6"/>
          </w:tcPr>
          <w:p w14:paraId="336E1D8D" w14:textId="035C55FB" w:rsidR="00723661" w:rsidRPr="006C298F" w:rsidRDefault="00723661" w:rsidP="0068250D">
            <w:pPr>
              <w:pStyle w:val="STPR2TableBody"/>
              <w:keepNext/>
              <w:keepLines/>
              <w:spacing w:before="40" w:after="40" w:line="280" w:lineRule="exact"/>
            </w:pPr>
            <w:r w:rsidRPr="006C298F">
              <w:t xml:space="preserve">The programme describes an ‘outcome’ based approach. This includes: ‘Outcome 3: Our inclusive and sustainable economy is flexible, adaptable and responsive to the changing climate.’ </w:t>
            </w:r>
          </w:p>
          <w:p w14:paraId="22706797" w14:textId="77777777" w:rsidR="00723661" w:rsidRPr="006C298F" w:rsidRDefault="00723661" w:rsidP="0068250D">
            <w:pPr>
              <w:pStyle w:val="STPR2TableBody"/>
              <w:keepNext/>
              <w:keepLines/>
              <w:spacing w:before="40" w:after="40" w:line="280" w:lineRule="exact"/>
            </w:pPr>
            <w:r w:rsidRPr="006C298F">
              <w:t xml:space="preserve">Part 3: Outcome 3 includes the following policies that relate to soil: </w:t>
            </w:r>
          </w:p>
          <w:p w14:paraId="4D42DCA1" w14:textId="77777777" w:rsidR="00723661" w:rsidRPr="006C298F" w:rsidRDefault="00723661" w:rsidP="0068250D">
            <w:pPr>
              <w:pStyle w:val="STPR2TableBody"/>
              <w:keepNext/>
              <w:keepLines/>
              <w:spacing w:before="40" w:after="40" w:line="280" w:lineRule="exact"/>
            </w:pPr>
            <w:r w:rsidRPr="006C298F">
              <w:t xml:space="preserve">Sub-outcome 3.1 </w:t>
            </w:r>
          </w:p>
          <w:p w14:paraId="1D7542DD" w14:textId="756470E4" w:rsidR="00723661" w:rsidRPr="006C298F" w:rsidRDefault="00723661" w:rsidP="0068250D">
            <w:pPr>
              <w:pStyle w:val="STPR2TableBody"/>
              <w:keepNext/>
              <w:keepLines/>
              <w:spacing w:before="40" w:after="40" w:line="280" w:lineRule="exact"/>
            </w:pPr>
            <w:r w:rsidRPr="006C298F">
              <w:t xml:space="preserve">Soil and Nutrient Network: Soil and Nutrient Network has established a group of Scottish farms to take part in a ‘before and after’ project to looking at how to protect and improve Scottish farm soils. Our soils are the cornerstone to a sustainable and productive agricultural industry and its ability to continue to produce food for future generations. The Soil </w:t>
            </w:r>
            <w:proofErr w:type="gramStart"/>
            <w:r w:rsidRPr="006C298F">
              <w:t>And</w:t>
            </w:r>
            <w:proofErr w:type="gramEnd"/>
            <w:r w:rsidRPr="006C298F">
              <w:t xml:space="preserve"> Nutrient Network farms demonstrate how to make best use of both organic and inorganic fertilisers, the benefits of good pH levels and the importance of good soil structure as we look to help our farmers, crofters and land mangers adapt to a changing climate. (p.96)</w:t>
            </w:r>
          </w:p>
          <w:p w14:paraId="1D9FB31E" w14:textId="777DAA07" w:rsidR="00723661" w:rsidRPr="006C298F" w:rsidRDefault="00723661" w:rsidP="0068250D">
            <w:pPr>
              <w:pStyle w:val="STPR2TableBody"/>
              <w:keepNext/>
              <w:keepLines/>
              <w:spacing w:before="40" w:after="40" w:line="280" w:lineRule="exact"/>
            </w:pPr>
            <w:r w:rsidRPr="006C298F">
              <w:t xml:space="preserve">Farming with Nature: The Farming with Nature programme is a knowledge transfer and innovation programme aimed at Scottish farmers, crofters and land managers that are considering or currently working systems that embrace organic, agroecological or High Nature Value production methods. The broad themes covered by the programme include grassland management, animal health and welfare and woodland creation with a focus on best practice. Farming with Nature also looks to promote other evidenced practices that are newer to Scotland such as </w:t>
            </w:r>
            <w:proofErr w:type="spellStart"/>
            <w:r w:rsidRPr="006C298F">
              <w:t>agro</w:t>
            </w:r>
            <w:proofErr w:type="spellEnd"/>
            <w:r w:rsidRPr="006C298F">
              <w:t>-forestry and mob grazing which can help farms adapt to a changing climate. This programme is delivered by the Soil Association Scotland. (p.96)</w:t>
            </w:r>
          </w:p>
          <w:p w14:paraId="12A743F1" w14:textId="10EED57A" w:rsidR="00723661" w:rsidRPr="006C298F" w:rsidRDefault="00723661" w:rsidP="0068250D">
            <w:pPr>
              <w:pStyle w:val="STPR2TableBody"/>
              <w:keepNext/>
              <w:keepLines/>
              <w:spacing w:before="40" w:after="40" w:line="280" w:lineRule="exact"/>
            </w:pPr>
            <w:r w:rsidRPr="006C298F">
              <w:t>Sub-outcome 3.1</w:t>
            </w:r>
          </w:p>
          <w:p w14:paraId="35E63750" w14:textId="77777777" w:rsidR="00723661" w:rsidRPr="006C298F" w:rsidRDefault="00723661" w:rsidP="0068250D">
            <w:pPr>
              <w:pStyle w:val="STPR2TableBody"/>
              <w:keepNext/>
              <w:keepLines/>
              <w:spacing w:before="40" w:after="40" w:line="280" w:lineRule="exact"/>
            </w:pPr>
            <w:r w:rsidRPr="006C298F">
              <w:t xml:space="preserve">Economy: Adaptation Behaviours. Change farming practices to reduce erosion. Increased rainfall, wind and dry spells could increase erosion from fields. Farmers can help reduce erosion by ploughing horizontally along slopes, maintaining soil </w:t>
            </w:r>
            <w:proofErr w:type="gramStart"/>
            <w:r w:rsidRPr="006C298F">
              <w:t>cover</w:t>
            </w:r>
            <w:proofErr w:type="gramEnd"/>
            <w:r w:rsidRPr="006C298F">
              <w:t xml:space="preserve"> and limiting livestock access to waterlogged areas. (p.115)</w:t>
            </w:r>
          </w:p>
          <w:p w14:paraId="5A0A89A6" w14:textId="5BE4CBD5" w:rsidR="00723661" w:rsidRPr="005824F5" w:rsidRDefault="00723661" w:rsidP="0068250D">
            <w:pPr>
              <w:pStyle w:val="STPR2TableBody"/>
              <w:keepNext/>
              <w:keepLines/>
              <w:spacing w:before="40" w:after="40" w:line="280" w:lineRule="exact"/>
            </w:pPr>
            <w:r w:rsidRPr="006C298F">
              <w:t>The programme also includes various other policies that relate less directly to soil.</w:t>
            </w:r>
          </w:p>
        </w:tc>
        <w:tc>
          <w:tcPr>
            <w:tcW w:w="1836" w:type="dxa"/>
            <w:shd w:val="clear" w:color="auto" w:fill="DCEDC6"/>
          </w:tcPr>
          <w:p w14:paraId="614F831D" w14:textId="6FC97104" w:rsidR="0069450A" w:rsidRPr="00BC3B54" w:rsidRDefault="00A85466" w:rsidP="002E1593">
            <w:pPr>
              <w:pStyle w:val="STPR2TableBody"/>
            </w:pPr>
            <w:r w:rsidRPr="00A85466">
              <w:t>Soil</w:t>
            </w:r>
          </w:p>
        </w:tc>
      </w:tr>
      <w:tr w:rsidR="0069450A" w:rsidRPr="005824F5" w14:paraId="6E6985FA" w14:textId="77777777" w:rsidTr="00BC3B54">
        <w:tc>
          <w:tcPr>
            <w:tcW w:w="2127" w:type="dxa"/>
            <w:shd w:val="clear" w:color="auto" w:fill="DCEDC6"/>
          </w:tcPr>
          <w:p w14:paraId="5ED2AC84" w14:textId="6DA4A655" w:rsidR="00BC3B54" w:rsidRDefault="00DE6F9F" w:rsidP="006C298F">
            <w:pPr>
              <w:pStyle w:val="STPR2TableBody"/>
            </w:pPr>
            <w:r>
              <w:lastRenderedPageBreak/>
              <w:t>Relevance to STPR2</w:t>
            </w:r>
          </w:p>
        </w:tc>
        <w:tc>
          <w:tcPr>
            <w:tcW w:w="5670" w:type="dxa"/>
            <w:shd w:val="clear" w:color="auto" w:fill="DCEDC6"/>
          </w:tcPr>
          <w:p w14:paraId="5EBC602B" w14:textId="77777777" w:rsidR="00BC3B54" w:rsidRDefault="00BC3B54" w:rsidP="00BC3B54">
            <w:pPr>
              <w:pStyle w:val="STPR2TableBody"/>
            </w:pPr>
            <w:r>
              <w:t xml:space="preserve">Policy identifies the importance of soil and the multiple functions that it holds. Soil is seen as a vital part of Scotland’s economy, </w:t>
            </w:r>
            <w:proofErr w:type="gramStart"/>
            <w:r>
              <w:t>environment</w:t>
            </w:r>
            <w:proofErr w:type="gramEnd"/>
            <w:r>
              <w:t xml:space="preserve"> and heritage.</w:t>
            </w:r>
          </w:p>
          <w:p w14:paraId="7BC23965" w14:textId="77777777" w:rsidR="00BC3B54" w:rsidRDefault="00BC3B54" w:rsidP="00BC3B54">
            <w:pPr>
              <w:pStyle w:val="STPR2TableBody"/>
            </w:pPr>
            <w:r>
              <w:t xml:space="preserve">The importance of protecting and promoting healthy Peatland is also identified within policy due to its multiple benefits including carbon capture and an energy source. </w:t>
            </w:r>
          </w:p>
          <w:p w14:paraId="53313BC3" w14:textId="6520C77C" w:rsidR="00BC3B54" w:rsidRDefault="00BC3B54" w:rsidP="00BC3B54">
            <w:pPr>
              <w:pStyle w:val="STPR2TableBody"/>
            </w:pPr>
            <w:r>
              <w:t xml:space="preserve">STPR2 can have a positive influence in achieving policy objectives by reviewing the environmental impact of </w:t>
            </w:r>
            <w:proofErr w:type="gramStart"/>
            <w:r>
              <w:t>Scotland’s road</w:t>
            </w:r>
            <w:proofErr w:type="gramEnd"/>
            <w:r>
              <w:t xml:space="preserve"> network on soils and peatland.</w:t>
            </w:r>
          </w:p>
        </w:tc>
        <w:tc>
          <w:tcPr>
            <w:tcW w:w="1836" w:type="dxa"/>
            <w:shd w:val="clear" w:color="auto" w:fill="DCEDC6"/>
          </w:tcPr>
          <w:p w14:paraId="6770D35D" w14:textId="5E15E914" w:rsidR="0069450A" w:rsidRPr="00BC3B54" w:rsidRDefault="00BC3B54" w:rsidP="002E1593">
            <w:pPr>
              <w:pStyle w:val="STPR2TableBody"/>
            </w:pPr>
            <w:r>
              <w:t>N/A</w:t>
            </w:r>
          </w:p>
        </w:tc>
      </w:tr>
      <w:tr w:rsidR="00825024" w:rsidRPr="005824F5" w14:paraId="640FCF60" w14:textId="77777777" w:rsidTr="7BB9B563">
        <w:tc>
          <w:tcPr>
            <w:tcW w:w="2127" w:type="dxa"/>
            <w:shd w:val="clear" w:color="auto" w:fill="DCEDC6"/>
          </w:tcPr>
          <w:p w14:paraId="6145B6F0" w14:textId="40C3108E" w:rsidR="0069450A" w:rsidRPr="0021080E" w:rsidRDefault="00F577BD" w:rsidP="002E1593">
            <w:pPr>
              <w:pStyle w:val="STPR2TableBody"/>
              <w:rPr>
                <w:rStyle w:val="Hyperlink"/>
              </w:rPr>
            </w:pPr>
            <w:hyperlink r:id="rId84" w:tgtFrame="_blank" w:history="1">
              <w:r w:rsidR="0069450A" w:rsidRPr="0021080E">
                <w:rPr>
                  <w:rStyle w:val="Hyperlink"/>
                </w:rPr>
                <w:t>The River Basin Management Plan for the Scotland River Basin District: 2015-2027 (2015)</w:t>
              </w:r>
            </w:hyperlink>
          </w:p>
        </w:tc>
        <w:tc>
          <w:tcPr>
            <w:tcW w:w="5670" w:type="dxa"/>
            <w:shd w:val="clear" w:color="auto" w:fill="DCEDC6"/>
          </w:tcPr>
          <w:p w14:paraId="4A87FD6A" w14:textId="7C2AA84B" w:rsidR="0069450A" w:rsidRPr="006C298F" w:rsidRDefault="0069450A" w:rsidP="002E1593">
            <w:pPr>
              <w:pStyle w:val="STPR2TableBody"/>
            </w:pPr>
            <w:r w:rsidRPr="006C298F">
              <w:t xml:space="preserve">The Plan seeks to protect and improve the water environment of the Scottish river basin district. The plan sets out what relevant authorities should do to tackle the pressures on and improve the condition of affected rivers, lochs, estuaries, coastal </w:t>
            </w:r>
            <w:proofErr w:type="gramStart"/>
            <w:r w:rsidRPr="006C298F">
              <w:t>waters</w:t>
            </w:r>
            <w:proofErr w:type="gramEnd"/>
            <w:r w:rsidRPr="006C298F">
              <w:t xml:space="preserve"> and groundwater.</w:t>
            </w:r>
          </w:p>
        </w:tc>
        <w:tc>
          <w:tcPr>
            <w:tcW w:w="1836" w:type="dxa"/>
            <w:shd w:val="clear" w:color="auto" w:fill="DCEDC6"/>
          </w:tcPr>
          <w:p w14:paraId="5E119862" w14:textId="0F2B871E" w:rsidR="0069450A" w:rsidRPr="00BC3B54" w:rsidRDefault="0069450A" w:rsidP="002E1593">
            <w:pPr>
              <w:pStyle w:val="STPR2TableBody"/>
            </w:pPr>
            <w:r w:rsidRPr="00BC3B54">
              <w:t>Water</w:t>
            </w:r>
          </w:p>
        </w:tc>
      </w:tr>
      <w:tr w:rsidR="00825024" w:rsidRPr="005824F5" w14:paraId="50F14FB4" w14:textId="77777777" w:rsidTr="00BC3B54">
        <w:tc>
          <w:tcPr>
            <w:tcW w:w="2127" w:type="dxa"/>
            <w:shd w:val="clear" w:color="auto" w:fill="DCEDC6"/>
          </w:tcPr>
          <w:p w14:paraId="4D9385AB" w14:textId="165EFA7F" w:rsidR="0069450A" w:rsidRPr="0021080E" w:rsidRDefault="00F577BD" w:rsidP="0068250D">
            <w:pPr>
              <w:pStyle w:val="STPR2TableBody"/>
              <w:keepNext/>
              <w:keepLines/>
              <w:rPr>
                <w:rStyle w:val="Hyperlink"/>
              </w:rPr>
            </w:pPr>
            <w:hyperlink r:id="rId85" w:tgtFrame="_blank" w:history="1">
              <w:r w:rsidR="0069450A" w:rsidRPr="0021080E">
                <w:rPr>
                  <w:rStyle w:val="Hyperlink"/>
                </w:rPr>
                <w:t>Scotland’s National Marine Plan (2015)</w:t>
              </w:r>
            </w:hyperlink>
          </w:p>
        </w:tc>
        <w:tc>
          <w:tcPr>
            <w:tcW w:w="5670" w:type="dxa"/>
            <w:shd w:val="clear" w:color="auto" w:fill="DCEDC6"/>
          </w:tcPr>
          <w:p w14:paraId="2F7BCB43" w14:textId="0B875124" w:rsidR="0069450A" w:rsidRPr="006C298F" w:rsidRDefault="0069450A" w:rsidP="0068250D">
            <w:pPr>
              <w:pStyle w:val="STPR2TableBody"/>
              <w:keepNext/>
              <w:keepLines/>
            </w:pPr>
            <w:r w:rsidRPr="006C298F">
              <w:t xml:space="preserve">The National Marine Plan fulfils joint requirements under the Marine (Scotland) Act 2010 and Marine and Coastal Access Act 2009 to prepare marine plans, providing a cohesive approach which covers both Scottish inshore and offshore waters and is in accordance with EU Directive 2014/89/EU on maritime spatial planning which came into force in July 2014. The plan notes the importance of the interaction and alignment between marine and terrestrial planning </w:t>
            </w:r>
            <w:proofErr w:type="gramStart"/>
            <w:r w:rsidRPr="006C298F">
              <w:t>in order to</w:t>
            </w:r>
            <w:proofErr w:type="gramEnd"/>
            <w:r w:rsidRPr="006C298F">
              <w:t xml:space="preserve"> achieve the Plans overall vision:</w:t>
            </w:r>
          </w:p>
          <w:p w14:paraId="3B319086" w14:textId="61408A59" w:rsidR="0069450A" w:rsidRPr="006C298F" w:rsidRDefault="0069450A" w:rsidP="0068250D">
            <w:pPr>
              <w:pStyle w:val="STPR2TableBody"/>
              <w:keepNext/>
              <w:keepLines/>
              <w:rPr>
                <w:i/>
              </w:rPr>
            </w:pPr>
            <w:r w:rsidRPr="006C298F">
              <w:rPr>
                <w:i/>
              </w:rPr>
              <w:t>‘Clean, healthy, safe, productive and diverse seas; managed to meet the long-term needs of nature and people’</w:t>
            </w:r>
          </w:p>
          <w:p w14:paraId="77822D95" w14:textId="040861FC" w:rsidR="0069450A" w:rsidRPr="005824F5" w:rsidRDefault="0069450A" w:rsidP="0068250D">
            <w:pPr>
              <w:pStyle w:val="STPR2TableBody"/>
              <w:keepNext/>
              <w:keepLines/>
              <w:rPr>
                <w:rFonts w:eastAsia="Times New Roman"/>
                <w:color w:val="000000" w:themeColor="text1"/>
                <w:szCs w:val="24"/>
              </w:rPr>
            </w:pPr>
          </w:p>
          <w:p w14:paraId="581BA337" w14:textId="33E4D45A" w:rsidR="0069450A" w:rsidRPr="006C298F" w:rsidRDefault="0069450A" w:rsidP="0068250D">
            <w:pPr>
              <w:pStyle w:val="STPR2TableBody"/>
              <w:keepNext/>
              <w:keepLines/>
            </w:pPr>
            <w:r w:rsidRPr="006C298F">
              <w:t xml:space="preserve">The following objectives were outlined in relation to transportation, specifically Shipping, Ports, </w:t>
            </w:r>
            <w:proofErr w:type="gramStart"/>
            <w:r w:rsidRPr="006C298F">
              <w:t>Harbours</w:t>
            </w:r>
            <w:proofErr w:type="gramEnd"/>
            <w:r w:rsidRPr="006C298F">
              <w:t xml:space="preserve"> and Ferries:</w:t>
            </w:r>
          </w:p>
          <w:p w14:paraId="37515903" w14:textId="6CB3513E" w:rsidR="0069450A" w:rsidRPr="006C298F" w:rsidRDefault="0069450A" w:rsidP="0068250D">
            <w:pPr>
              <w:pStyle w:val="STPR2TableBody"/>
              <w:keepNext/>
              <w:keepLines/>
            </w:pPr>
            <w:r w:rsidRPr="006C298F">
              <w:t>Safeguarded access to ports and harbours and navigational safety</w:t>
            </w:r>
          </w:p>
          <w:p w14:paraId="46D08E5F" w14:textId="1C72D993" w:rsidR="0069450A" w:rsidRPr="006C298F" w:rsidRDefault="0069450A" w:rsidP="0068250D">
            <w:pPr>
              <w:pStyle w:val="STPR2TableBody"/>
              <w:keepNext/>
              <w:keepLines/>
            </w:pPr>
            <w:r w:rsidRPr="006C298F">
              <w:t>Sustainable growth and development of ports and harbours as a competitive sector, maximising their potential to facilitate cargo movement, passenger movement and support other </w:t>
            </w:r>
            <w:proofErr w:type="gramStart"/>
            <w:r w:rsidRPr="006C298F">
              <w:t>sectors;</w:t>
            </w:r>
            <w:proofErr w:type="gramEnd"/>
          </w:p>
          <w:p w14:paraId="49F2BAE3" w14:textId="77777777" w:rsidR="0069450A" w:rsidRPr="006C298F" w:rsidRDefault="0069450A" w:rsidP="0068250D">
            <w:pPr>
              <w:pStyle w:val="STPR2TableBody"/>
              <w:keepNext/>
              <w:keepLines/>
            </w:pPr>
            <w:r w:rsidRPr="006C298F">
              <w:t>Safeguarded essential maritime transport links to island and remote mainland communities </w:t>
            </w:r>
          </w:p>
          <w:p w14:paraId="7FF87146" w14:textId="36409B7B" w:rsidR="0069450A" w:rsidRPr="006C298F" w:rsidRDefault="0069450A" w:rsidP="0068250D">
            <w:pPr>
              <w:pStyle w:val="STPR2TableBody"/>
              <w:keepNext/>
              <w:keepLines/>
            </w:pPr>
            <w:r w:rsidRPr="006C298F">
              <w:t>Linking of ferry services with public transport routes and active travel routes to help encourage sustainable travel where </w:t>
            </w:r>
            <w:proofErr w:type="gramStart"/>
            <w:r w:rsidRPr="006C298F">
              <w:t>possible;</w:t>
            </w:r>
            <w:proofErr w:type="gramEnd"/>
          </w:p>
          <w:p w14:paraId="791E9053" w14:textId="0662EEE1" w:rsidR="0069450A" w:rsidRPr="005824F5" w:rsidRDefault="0069450A" w:rsidP="0068250D">
            <w:pPr>
              <w:pStyle w:val="STPR2TableBody"/>
              <w:keepNext/>
              <w:keepLines/>
            </w:pPr>
            <w:r w:rsidRPr="006C298F">
              <w:t>Best available technology to mitigate and adapt to climate change, where possible, supporting efficiencies in fleet management and ensuring port infrastructure and shipping services </w:t>
            </w:r>
            <w:proofErr w:type="gramStart"/>
            <w:r w:rsidRPr="006C298F">
              <w:t>are able to</w:t>
            </w:r>
            <w:proofErr w:type="gramEnd"/>
            <w:r w:rsidRPr="006C298F">
              <w:t> adapt to the consequences of climate change.</w:t>
            </w:r>
          </w:p>
        </w:tc>
        <w:tc>
          <w:tcPr>
            <w:tcW w:w="1836" w:type="dxa"/>
            <w:shd w:val="clear" w:color="auto" w:fill="DCEDC6"/>
          </w:tcPr>
          <w:p w14:paraId="2493B0C6" w14:textId="55EE0F3A" w:rsidR="0069450A" w:rsidRPr="005824F5" w:rsidRDefault="00BC3B54" w:rsidP="0068250D">
            <w:pPr>
              <w:pStyle w:val="STPR2TableBody"/>
              <w:keepNext/>
              <w:keepLines/>
              <w:rPr>
                <w:rFonts w:eastAsia="Times New Roman"/>
                <w:color w:val="000000" w:themeColor="text1"/>
                <w:szCs w:val="24"/>
              </w:rPr>
            </w:pPr>
            <w:r w:rsidRPr="00BC3B54">
              <w:t>Water</w:t>
            </w:r>
          </w:p>
        </w:tc>
      </w:tr>
      <w:tr w:rsidR="00825024" w:rsidRPr="005824F5" w14:paraId="388CD864" w14:textId="77777777" w:rsidTr="00BC3B54">
        <w:tc>
          <w:tcPr>
            <w:tcW w:w="2127" w:type="dxa"/>
            <w:shd w:val="clear" w:color="auto" w:fill="DCEDC6"/>
          </w:tcPr>
          <w:p w14:paraId="548B99EF" w14:textId="518DA085" w:rsidR="0069450A" w:rsidRPr="0021080E" w:rsidRDefault="00F577BD" w:rsidP="0068250D">
            <w:pPr>
              <w:pStyle w:val="STPR2TableBody"/>
              <w:keepNext/>
              <w:keepLines/>
              <w:rPr>
                <w:rStyle w:val="Hyperlink"/>
              </w:rPr>
            </w:pPr>
            <w:hyperlink r:id="rId86" w:tgtFrame="_blank" w:history="1">
              <w:r w:rsidR="0069450A" w:rsidRPr="0021080E">
                <w:rPr>
                  <w:rStyle w:val="Hyperlink"/>
                </w:rPr>
                <w:t>Blue Seas – Green Energy: A Sectoral Marine Plan for Offshore Wind Energy in Scottish Territorial Waters</w:t>
              </w:r>
            </w:hyperlink>
          </w:p>
        </w:tc>
        <w:tc>
          <w:tcPr>
            <w:tcW w:w="5670" w:type="dxa"/>
            <w:shd w:val="clear" w:color="auto" w:fill="DCEDC6"/>
          </w:tcPr>
          <w:p w14:paraId="0A9D5519" w14:textId="7D1199D7" w:rsidR="0069450A" w:rsidRPr="006C298F" w:rsidRDefault="0069450A" w:rsidP="0068250D">
            <w:pPr>
              <w:pStyle w:val="STPR2TableBody"/>
              <w:keepNext/>
              <w:keepLines/>
            </w:pPr>
            <w:r w:rsidRPr="006C298F">
              <w:rPr>
                <w:i/>
              </w:rPr>
              <w:t>Blue Seas – Green Energy</w:t>
            </w:r>
            <w:r w:rsidRPr="006C298F">
              <w:t> is split into two parts – </w:t>
            </w:r>
            <w:r w:rsidRPr="006C298F">
              <w:rPr>
                <w:i/>
              </w:rPr>
              <w:t>The Plan</w:t>
            </w:r>
            <w:r w:rsidRPr="006C298F">
              <w:t> and </w:t>
            </w:r>
            <w:r w:rsidRPr="006C298F">
              <w:rPr>
                <w:i/>
              </w:rPr>
              <w:t>Post Adoption Statement</w:t>
            </w:r>
            <w:r w:rsidRPr="006C298F">
              <w:t>. The plan is the strategic planning document for the development of offshore wind energy in Scottish Territorial Waters. The plan seeks to deliver Scottish Ministers’ policies for green energy, helping to meet Scotland’s carbon reduction targets.</w:t>
            </w:r>
          </w:p>
          <w:p w14:paraId="50D64971" w14:textId="2747CB36" w:rsidR="0069450A" w:rsidRPr="006C298F" w:rsidRDefault="0069450A" w:rsidP="0068250D">
            <w:pPr>
              <w:pStyle w:val="STPR2TableBody"/>
              <w:keepNext/>
              <w:keepLines/>
            </w:pPr>
            <w:r w:rsidRPr="006C298F">
              <w:t>The Plan is based on strategic aims which are applicable across its geographical scope. These are:</w:t>
            </w:r>
          </w:p>
          <w:p w14:paraId="47CC5814" w14:textId="59085DD5" w:rsidR="0069450A" w:rsidRPr="006C298F" w:rsidRDefault="0069450A" w:rsidP="0068250D">
            <w:pPr>
              <w:pStyle w:val="STPR2TableBody"/>
              <w:keepNext/>
              <w:keepLines/>
            </w:pPr>
            <w:r w:rsidRPr="006C298F">
              <w:t>Maximise the contribution that offshore wind energy makes to renewable energy generation in </w:t>
            </w:r>
            <w:proofErr w:type="gramStart"/>
            <w:r w:rsidRPr="006C298F">
              <w:t>Scotland;</w:t>
            </w:r>
            <w:proofErr w:type="gramEnd"/>
          </w:p>
          <w:p w14:paraId="055BE3EA" w14:textId="31049A5C" w:rsidR="0069450A" w:rsidRPr="006C298F" w:rsidRDefault="0069450A" w:rsidP="0068250D">
            <w:pPr>
              <w:pStyle w:val="STPR2TableBody"/>
              <w:keepNext/>
              <w:keepLines/>
            </w:pPr>
            <w:r w:rsidRPr="006C298F">
              <w:t>Maximise opportunities for economic development, investment and </w:t>
            </w:r>
            <w:proofErr w:type="gramStart"/>
            <w:r w:rsidRPr="006C298F">
              <w:t>employment;</w:t>
            </w:r>
            <w:proofErr w:type="gramEnd"/>
          </w:p>
          <w:p w14:paraId="31434A05" w14:textId="18A27711" w:rsidR="0069450A" w:rsidRPr="006C298F" w:rsidRDefault="0069450A" w:rsidP="0068250D">
            <w:pPr>
              <w:pStyle w:val="STPR2TableBody"/>
              <w:keepNext/>
              <w:keepLines/>
            </w:pPr>
            <w:r w:rsidRPr="006C298F">
              <w:t xml:space="preserve">Minimise adverse effects on people, other economic </w:t>
            </w:r>
            <w:proofErr w:type="gramStart"/>
            <w:r w:rsidRPr="006C298F">
              <w:t>sectors</w:t>
            </w:r>
            <w:proofErr w:type="gramEnd"/>
            <w:r w:rsidRPr="006C298F">
              <w:t xml:space="preserve"> and the environment; and</w:t>
            </w:r>
          </w:p>
          <w:p w14:paraId="7D7B7CA0" w14:textId="2BBE9122" w:rsidR="0069450A" w:rsidRPr="006C298F" w:rsidRDefault="0069450A" w:rsidP="0068250D">
            <w:pPr>
              <w:pStyle w:val="STPR2TableBody"/>
              <w:keepNext/>
              <w:keepLines/>
            </w:pPr>
            <w:r w:rsidRPr="006C298F">
              <w:t>Deliver offshore wind while complementing other forms of marine energy generation.</w:t>
            </w:r>
          </w:p>
          <w:p w14:paraId="05690C07" w14:textId="4F0D3C31" w:rsidR="0069450A" w:rsidRPr="005824F5" w:rsidRDefault="0069450A" w:rsidP="0068250D">
            <w:pPr>
              <w:pStyle w:val="STPR2TableBody"/>
              <w:keepNext/>
              <w:keepLines/>
            </w:pPr>
            <w:r w:rsidRPr="006C298F">
              <w:t>Specifically, the plan recognises the importance of ports and harbours in the transition to a low carbon economy.</w:t>
            </w:r>
          </w:p>
        </w:tc>
        <w:tc>
          <w:tcPr>
            <w:tcW w:w="1836" w:type="dxa"/>
            <w:shd w:val="clear" w:color="auto" w:fill="DCEDC6"/>
          </w:tcPr>
          <w:p w14:paraId="29FF0C6F" w14:textId="28CAFEBC" w:rsidR="0069450A" w:rsidRPr="005824F5" w:rsidRDefault="00BC3B54" w:rsidP="0068250D">
            <w:pPr>
              <w:pStyle w:val="STPR2TableBody"/>
              <w:keepNext/>
              <w:keepLines/>
              <w:rPr>
                <w:rFonts w:eastAsia="Times New Roman"/>
                <w:color w:val="000000" w:themeColor="text1"/>
                <w:szCs w:val="24"/>
              </w:rPr>
            </w:pPr>
            <w:r w:rsidRPr="00BC3B54">
              <w:t>Water</w:t>
            </w:r>
          </w:p>
        </w:tc>
      </w:tr>
      <w:tr w:rsidR="0069450A" w:rsidRPr="005824F5" w14:paraId="5AB2D83B" w14:textId="77777777" w:rsidTr="00BC3B54">
        <w:tc>
          <w:tcPr>
            <w:tcW w:w="2127" w:type="dxa"/>
            <w:shd w:val="clear" w:color="auto" w:fill="DCEDC6"/>
          </w:tcPr>
          <w:p w14:paraId="2F83C478" w14:textId="3FA5EBEB" w:rsidR="00BC3B54" w:rsidRDefault="00DE6F9F" w:rsidP="00BC3B54">
            <w:pPr>
              <w:pStyle w:val="STPR2TableBody"/>
              <w:keepNext/>
              <w:keepLines/>
            </w:pPr>
            <w:r>
              <w:t>Relevance to STPR2</w:t>
            </w:r>
          </w:p>
        </w:tc>
        <w:tc>
          <w:tcPr>
            <w:tcW w:w="5670" w:type="dxa"/>
            <w:shd w:val="clear" w:color="auto" w:fill="DCEDC6"/>
          </w:tcPr>
          <w:p w14:paraId="38D02251" w14:textId="77777777" w:rsidR="00BC3B54" w:rsidRDefault="00BC3B54" w:rsidP="00BC3B54">
            <w:pPr>
              <w:pStyle w:val="STPR2TableBody"/>
              <w:keepNext/>
              <w:keepLines/>
            </w:pPr>
            <w:r>
              <w:t xml:space="preserve">Policy relating to the water environment focuses on protecting all of Scotland’s water resources including rivers, lochs, transitional waters, coastal </w:t>
            </w:r>
            <w:proofErr w:type="gramStart"/>
            <w:r>
              <w:t>waters</w:t>
            </w:r>
            <w:proofErr w:type="gramEnd"/>
            <w:r>
              <w:t xml:space="preserve"> and groundwater resources.</w:t>
            </w:r>
          </w:p>
          <w:p w14:paraId="23C14B21" w14:textId="77777777" w:rsidR="00BC3B54" w:rsidRDefault="00BC3B54" w:rsidP="00BC3B54">
            <w:pPr>
              <w:pStyle w:val="STPR2TableBody"/>
              <w:keepNext/>
              <w:keepLines/>
            </w:pPr>
            <w:r>
              <w:t>Additionally, policy includes the enhancement of maritime transport links to island and remote communities. As such, STPR2 will play an important role in this enhancement by reviewing island connectivity and ferry services in Scotland.</w:t>
            </w:r>
          </w:p>
          <w:p w14:paraId="496BF253" w14:textId="77777777" w:rsidR="00BC3B54" w:rsidRDefault="00BC3B54" w:rsidP="00BC3B54">
            <w:pPr>
              <w:pStyle w:val="STPR2TableBody"/>
              <w:keepNext/>
              <w:keepLines/>
            </w:pPr>
            <w:r>
              <w:t>Policy also focuses on flood risk management which proposes a sustainable approach to flood risk in Scotland.</w:t>
            </w:r>
          </w:p>
          <w:p w14:paraId="6D150D67" w14:textId="4D3C42FA" w:rsidR="00BC3B54" w:rsidRDefault="00BC3B54" w:rsidP="00BC3B54">
            <w:pPr>
              <w:pStyle w:val="STPR2TableBody"/>
              <w:keepNext/>
              <w:keepLines/>
            </w:pPr>
            <w:r>
              <w:t>The STPR2 SEA should consider the impact that existing transport infrastructure in Scotland has on the water environment and propose improvements and solutions for the future.</w:t>
            </w:r>
          </w:p>
        </w:tc>
        <w:tc>
          <w:tcPr>
            <w:tcW w:w="1836" w:type="dxa"/>
            <w:shd w:val="clear" w:color="auto" w:fill="DCEDC6"/>
          </w:tcPr>
          <w:p w14:paraId="2461E59F" w14:textId="1FC776A9" w:rsidR="0069450A" w:rsidRPr="00BC3B54" w:rsidRDefault="00BC3B54" w:rsidP="00BC3B54">
            <w:pPr>
              <w:pStyle w:val="STPR2TableBody"/>
              <w:keepNext/>
              <w:keepLines/>
            </w:pPr>
            <w:r>
              <w:t>N/A</w:t>
            </w:r>
          </w:p>
        </w:tc>
      </w:tr>
      <w:tr w:rsidR="00825024" w:rsidRPr="005824F5" w14:paraId="18E20A5D" w14:textId="77777777" w:rsidTr="7BB9B563">
        <w:tc>
          <w:tcPr>
            <w:tcW w:w="2127" w:type="dxa"/>
            <w:shd w:val="clear" w:color="auto" w:fill="DCEDC6"/>
          </w:tcPr>
          <w:p w14:paraId="1A1E369D" w14:textId="54BC849F" w:rsidR="0069450A" w:rsidRPr="0021080E" w:rsidRDefault="00F577BD" w:rsidP="002E1593">
            <w:pPr>
              <w:pStyle w:val="STPR2TableBody"/>
              <w:rPr>
                <w:rStyle w:val="Hyperlink"/>
              </w:rPr>
            </w:pPr>
            <w:hyperlink r:id="rId87" w:tgtFrame="_blank" w:history="1">
              <w:r w:rsidR="0069450A" w:rsidRPr="0021080E">
                <w:rPr>
                  <w:rStyle w:val="Hyperlink"/>
                </w:rPr>
                <w:t xml:space="preserve">Historic </w:t>
              </w:r>
              <w:r w:rsidR="0069450A" w:rsidRPr="0021080E">
                <w:rPr>
                  <w:rStyle w:val="Hyperlink"/>
                </w:rPr>
                <w:lastRenderedPageBreak/>
                <w:t>Environment Policy for Scotland (HEPS) (Historic Environment Scotland 2019)</w:t>
              </w:r>
            </w:hyperlink>
          </w:p>
        </w:tc>
        <w:tc>
          <w:tcPr>
            <w:tcW w:w="5670" w:type="dxa"/>
            <w:shd w:val="clear" w:color="auto" w:fill="DCEDC6"/>
          </w:tcPr>
          <w:p w14:paraId="1421DD16" w14:textId="6177737E" w:rsidR="0069450A" w:rsidRPr="006C298F" w:rsidRDefault="0069450A" w:rsidP="002E1593">
            <w:pPr>
              <w:pStyle w:val="STPR2TableBody"/>
            </w:pPr>
            <w:r w:rsidRPr="006C298F">
              <w:lastRenderedPageBreak/>
              <w:t xml:space="preserve">The policy statement replaces the Historic </w:t>
            </w:r>
            <w:r w:rsidRPr="006C298F">
              <w:lastRenderedPageBreak/>
              <w:t>Environment Scotland Policy (HESPS) (2016) and provides direction on decision-making that affects the historic environment. There are six policies for managing the historic environment, which are:</w:t>
            </w:r>
          </w:p>
          <w:p w14:paraId="722B435F" w14:textId="58D0E895" w:rsidR="0069450A" w:rsidRPr="006C298F" w:rsidRDefault="0069450A" w:rsidP="002E1593">
            <w:pPr>
              <w:pStyle w:val="STPR2TableBody"/>
            </w:pPr>
            <w:r w:rsidRPr="006C298F">
              <w:t>Decisions affecting the historic environment should be informed by an inclusive understanding of its breadth and cultural significance.</w:t>
            </w:r>
          </w:p>
          <w:p w14:paraId="00C47E10" w14:textId="5CCDA8C8" w:rsidR="0069450A" w:rsidRPr="006C298F" w:rsidRDefault="0069450A" w:rsidP="002E1593">
            <w:pPr>
              <w:pStyle w:val="STPR2TableBody"/>
            </w:pPr>
            <w:r w:rsidRPr="006C298F">
              <w:t>Decisions affecting the historic environment should ensure that its understanding and enjoyment as well as its benefits are secured for present and future generations.</w:t>
            </w:r>
          </w:p>
          <w:p w14:paraId="0D24EAAE" w14:textId="30A59EE6" w:rsidR="0069450A" w:rsidRPr="006C298F" w:rsidRDefault="0069450A" w:rsidP="002E1593">
            <w:pPr>
              <w:pStyle w:val="STPR2TableBody"/>
            </w:pPr>
            <w:r w:rsidRPr="006C298F">
              <w:t>Plans, programmes, policies and strategies and the allocation of resources should be approached in a way that protects and promotes the historic environment. Detrimental impacts on the historic environment should be avoided. Steps should be taken to demonstrate that alternatives have been explored, and mitigation measures should be put in place.</w:t>
            </w:r>
          </w:p>
          <w:p w14:paraId="5C4BD7E6" w14:textId="3E96A109" w:rsidR="0069450A" w:rsidRPr="006C298F" w:rsidRDefault="0069450A" w:rsidP="002E1593">
            <w:pPr>
              <w:pStyle w:val="STPR2TableBody"/>
            </w:pPr>
            <w:r w:rsidRPr="006C298F">
              <w:t>Changes to specific assets and their context should be managed in a way that protects the historic environment. Opportunities for enhancement should be identified where appropriate. If detrimental impact on the historic environment is unavoidable, it should be minimised. Steps should be taken to demonstrate that alternatives have been explored, and mitigation measures should be put in place.</w:t>
            </w:r>
          </w:p>
          <w:p w14:paraId="64A66ADB" w14:textId="33AC9E34" w:rsidR="0069450A" w:rsidRPr="006C298F" w:rsidRDefault="0069450A" w:rsidP="002E1593">
            <w:pPr>
              <w:pStyle w:val="STPR2TableBody"/>
            </w:pPr>
            <w:r w:rsidRPr="006C298F">
              <w:t>Decisions affecting the historic environment should contribute to the sustainable development of communities and places.</w:t>
            </w:r>
          </w:p>
          <w:p w14:paraId="5F5E430D" w14:textId="003DF2C2" w:rsidR="0069450A" w:rsidRPr="006C298F" w:rsidRDefault="0069450A" w:rsidP="002E1593">
            <w:pPr>
              <w:pStyle w:val="STPR2TableBody"/>
            </w:pPr>
            <w:r w:rsidRPr="006C298F">
              <w:t xml:space="preserve">Decisions affecting the historic environment should be informed by an inclusive understanding of the potential consequences for people and communities.  Decision-making processes should be collaborative, open, </w:t>
            </w:r>
            <w:proofErr w:type="gramStart"/>
            <w:r w:rsidRPr="006C298F">
              <w:t>transparent</w:t>
            </w:r>
            <w:proofErr w:type="gramEnd"/>
            <w:r w:rsidRPr="006C298F">
              <w:t xml:space="preserve"> and easy to understand.</w:t>
            </w:r>
          </w:p>
        </w:tc>
        <w:tc>
          <w:tcPr>
            <w:tcW w:w="1836" w:type="dxa"/>
            <w:shd w:val="clear" w:color="auto" w:fill="DCEDC6"/>
          </w:tcPr>
          <w:p w14:paraId="3E3F2E5A" w14:textId="6CA2ECC2" w:rsidR="0069450A" w:rsidRPr="006C298F" w:rsidRDefault="0069450A" w:rsidP="002E1593">
            <w:pPr>
              <w:pStyle w:val="STPR2TableBody"/>
            </w:pPr>
            <w:r w:rsidRPr="005824F5">
              <w:lastRenderedPageBreak/>
              <w:t xml:space="preserve">Cultural </w:t>
            </w:r>
            <w:r w:rsidRPr="005824F5">
              <w:lastRenderedPageBreak/>
              <w:t>Heritage</w:t>
            </w:r>
          </w:p>
        </w:tc>
      </w:tr>
      <w:tr w:rsidR="00825024" w:rsidRPr="005824F5" w14:paraId="515343D8" w14:textId="77777777" w:rsidTr="00FD4A6D">
        <w:tc>
          <w:tcPr>
            <w:tcW w:w="2127" w:type="dxa"/>
            <w:shd w:val="clear" w:color="auto" w:fill="DCEDC6"/>
          </w:tcPr>
          <w:p w14:paraId="32B45931" w14:textId="5F38A139" w:rsidR="0069450A" w:rsidRPr="0021080E" w:rsidRDefault="00F577BD" w:rsidP="0021080E">
            <w:pPr>
              <w:pStyle w:val="STPR2TableBody"/>
              <w:keepNext/>
              <w:keepLines/>
              <w:spacing w:line="280" w:lineRule="exact"/>
              <w:rPr>
                <w:rStyle w:val="Hyperlink"/>
              </w:rPr>
            </w:pPr>
            <w:hyperlink r:id="rId88" w:tgtFrame="_blank" w:history="1">
              <w:r w:rsidR="0069450A" w:rsidRPr="0021080E">
                <w:rPr>
                  <w:rStyle w:val="Hyperlink"/>
                </w:rPr>
                <w:t>Managing Change in the Historic Environment (Historic Environment Scotland 2010-2019)</w:t>
              </w:r>
            </w:hyperlink>
          </w:p>
        </w:tc>
        <w:tc>
          <w:tcPr>
            <w:tcW w:w="5670" w:type="dxa"/>
            <w:shd w:val="clear" w:color="auto" w:fill="DCEDC6"/>
          </w:tcPr>
          <w:p w14:paraId="4BCE8A9C" w14:textId="6396A2FD" w:rsidR="0069450A" w:rsidRPr="00AF4DF9" w:rsidRDefault="0069450A" w:rsidP="00AF4DF9">
            <w:pPr>
              <w:pStyle w:val="STPR2TableBody"/>
            </w:pPr>
            <w:r w:rsidRPr="00AF4DF9">
              <w:t>The series provides best practice advice to guide changes to the historic environment.  The guidance note provides advice on how to assess the impact of change on the setting of historic assets.</w:t>
            </w:r>
          </w:p>
        </w:tc>
        <w:tc>
          <w:tcPr>
            <w:tcW w:w="1836" w:type="dxa"/>
            <w:shd w:val="clear" w:color="auto" w:fill="DCEDC6"/>
          </w:tcPr>
          <w:p w14:paraId="4DA86C65" w14:textId="4161C77C" w:rsidR="0069450A" w:rsidRPr="00FD4A6D" w:rsidRDefault="00FD4A6D" w:rsidP="0068250D">
            <w:pPr>
              <w:pStyle w:val="STPR2TableBody"/>
              <w:keepNext/>
              <w:keepLines/>
              <w:rPr>
                <w:rFonts w:eastAsia="Times New Roman"/>
                <w:color w:val="000000" w:themeColor="text1"/>
                <w:szCs w:val="24"/>
              </w:rPr>
            </w:pPr>
            <w:r w:rsidRPr="005824F5">
              <w:t>Cultural Heritage</w:t>
            </w:r>
          </w:p>
        </w:tc>
      </w:tr>
      <w:tr w:rsidR="00825024" w:rsidRPr="005824F5" w14:paraId="7EE34D71" w14:textId="77777777" w:rsidTr="00FD4A6D">
        <w:tc>
          <w:tcPr>
            <w:tcW w:w="2127" w:type="dxa"/>
            <w:shd w:val="clear" w:color="auto" w:fill="DCEDC6"/>
          </w:tcPr>
          <w:p w14:paraId="025E978E" w14:textId="0CFB88F6" w:rsidR="0069450A" w:rsidRPr="0021080E" w:rsidRDefault="00F577BD" w:rsidP="002E1593">
            <w:pPr>
              <w:pStyle w:val="STPR2TableBody"/>
              <w:rPr>
                <w:rStyle w:val="Hyperlink"/>
              </w:rPr>
            </w:pPr>
            <w:hyperlink r:id="rId89" w:tgtFrame="_blank" w:history="1">
              <w:r w:rsidR="0069450A" w:rsidRPr="0021080E">
                <w:rPr>
                  <w:rStyle w:val="Hyperlink"/>
                </w:rPr>
                <w:t>Our Place in Time - The Historic Environment Strategy for Scotland</w:t>
              </w:r>
            </w:hyperlink>
            <w:r w:rsidR="0069450A" w:rsidRPr="0021080E">
              <w:rPr>
                <w:rStyle w:val="Hyperlink"/>
              </w:rPr>
              <w:t> (2014)</w:t>
            </w:r>
          </w:p>
        </w:tc>
        <w:tc>
          <w:tcPr>
            <w:tcW w:w="5670" w:type="dxa"/>
            <w:shd w:val="clear" w:color="auto" w:fill="DCEDC6"/>
          </w:tcPr>
          <w:p w14:paraId="01E8CD26" w14:textId="24F7ABB0" w:rsidR="0069450A" w:rsidRPr="00AF4DF9" w:rsidRDefault="0069450A" w:rsidP="00AF4DF9">
            <w:pPr>
              <w:pStyle w:val="STPR2TableBody"/>
            </w:pPr>
            <w:r w:rsidRPr="00AF4DF9">
              <w:t xml:space="preserve">Scotland’s Historic Environment Strategy is a high-level framework which sets out a 10-year vision for the historic environment. The key outcome is to ensure that the cultural, social, </w:t>
            </w:r>
            <w:proofErr w:type="gramStart"/>
            <w:r w:rsidRPr="00AF4DF9">
              <w:t>environmental</w:t>
            </w:r>
            <w:proofErr w:type="gramEnd"/>
            <w:r w:rsidRPr="00AF4DF9">
              <w:t xml:space="preserve"> and economic value of Scotland’s historic environment continues to make a strong contribution to the wellbeing of the nation and its people. It was developed collaboratively and identified the need for strategic priorities to help align and prioritise sector activity towards a common goal.</w:t>
            </w:r>
          </w:p>
        </w:tc>
        <w:tc>
          <w:tcPr>
            <w:tcW w:w="1836" w:type="dxa"/>
            <w:shd w:val="clear" w:color="auto" w:fill="DCEDC6"/>
          </w:tcPr>
          <w:p w14:paraId="5B12E4E0" w14:textId="5F2EC75F" w:rsidR="0069450A" w:rsidRPr="005824F5" w:rsidRDefault="00FD4A6D" w:rsidP="002E1593">
            <w:pPr>
              <w:pStyle w:val="STPR2TableBody"/>
              <w:rPr>
                <w:rFonts w:eastAsia="Times New Roman"/>
                <w:color w:val="000000" w:themeColor="text1"/>
                <w:szCs w:val="24"/>
              </w:rPr>
            </w:pPr>
            <w:r w:rsidRPr="005824F5">
              <w:t>Cultural Heritage</w:t>
            </w:r>
          </w:p>
        </w:tc>
      </w:tr>
      <w:tr w:rsidR="00825024" w:rsidRPr="005824F5" w14:paraId="2F913ADD" w14:textId="77777777" w:rsidTr="00FD4A6D">
        <w:tc>
          <w:tcPr>
            <w:tcW w:w="2127" w:type="dxa"/>
            <w:shd w:val="clear" w:color="auto" w:fill="DCEDC6"/>
          </w:tcPr>
          <w:p w14:paraId="711EEC12" w14:textId="7956AB6E" w:rsidR="0069450A" w:rsidRPr="0021080E" w:rsidRDefault="00F577BD" w:rsidP="002E1593">
            <w:pPr>
              <w:pStyle w:val="STPR2TableBody"/>
              <w:rPr>
                <w:rStyle w:val="Hyperlink"/>
              </w:rPr>
            </w:pPr>
            <w:hyperlink r:id="rId90" w:tgtFrame="_blank" w:history="1">
              <w:r w:rsidR="0069450A" w:rsidRPr="0021080E">
                <w:rPr>
                  <w:rStyle w:val="Hyperlink"/>
                </w:rPr>
                <w:t>Creating Places: A Policy Statement on Architecture and Place (2013)</w:t>
              </w:r>
            </w:hyperlink>
          </w:p>
        </w:tc>
        <w:tc>
          <w:tcPr>
            <w:tcW w:w="5670" w:type="dxa"/>
            <w:shd w:val="clear" w:color="auto" w:fill="DCEDC6"/>
          </w:tcPr>
          <w:p w14:paraId="4A5370D7" w14:textId="4C8256C1" w:rsidR="0069450A" w:rsidRPr="00AF4DF9" w:rsidRDefault="0069450A" w:rsidP="00AF4DF9">
            <w:pPr>
              <w:pStyle w:val="STPR2TableBody"/>
            </w:pPr>
            <w:r w:rsidRPr="00AF4DF9">
              <w:t xml:space="preserve">The policy statement sets out the value good design can deliver, noting that successful places can unlock opportunities, build vibrant </w:t>
            </w:r>
            <w:proofErr w:type="gramStart"/>
            <w:r w:rsidRPr="00AF4DF9">
              <w:t>communities</w:t>
            </w:r>
            <w:proofErr w:type="gramEnd"/>
            <w:r w:rsidRPr="00AF4DF9">
              <w:t xml:space="preserve"> and contribute to a flourishing community. The important role of maintain cultural connections is also noted.</w:t>
            </w:r>
          </w:p>
        </w:tc>
        <w:tc>
          <w:tcPr>
            <w:tcW w:w="1836" w:type="dxa"/>
            <w:shd w:val="clear" w:color="auto" w:fill="DCEDC6"/>
          </w:tcPr>
          <w:p w14:paraId="7E1CBD25" w14:textId="20A373DC" w:rsidR="0069450A" w:rsidRPr="005824F5" w:rsidRDefault="00FD4A6D" w:rsidP="002E1593">
            <w:pPr>
              <w:pStyle w:val="STPR2TableBody"/>
              <w:rPr>
                <w:rFonts w:eastAsia="Times New Roman"/>
                <w:color w:val="000000" w:themeColor="text1"/>
                <w:szCs w:val="24"/>
              </w:rPr>
            </w:pPr>
            <w:r w:rsidRPr="005824F5">
              <w:t>Cultural Heritage</w:t>
            </w:r>
          </w:p>
        </w:tc>
      </w:tr>
      <w:tr w:rsidR="0069450A" w:rsidRPr="005824F5" w14:paraId="2075E2F7" w14:textId="77777777" w:rsidTr="00FD4A6D">
        <w:tc>
          <w:tcPr>
            <w:tcW w:w="2127" w:type="dxa"/>
            <w:shd w:val="clear" w:color="auto" w:fill="DCEDC6"/>
          </w:tcPr>
          <w:p w14:paraId="0F1B5BFC" w14:textId="68C790F4" w:rsidR="00FD4A6D" w:rsidRDefault="00DE6F9F" w:rsidP="0068250D">
            <w:pPr>
              <w:pStyle w:val="STPR2TableBody"/>
            </w:pPr>
            <w:r>
              <w:t>Relevance to STPR2</w:t>
            </w:r>
          </w:p>
        </w:tc>
        <w:tc>
          <w:tcPr>
            <w:tcW w:w="5670" w:type="dxa"/>
            <w:shd w:val="clear" w:color="auto" w:fill="DCEDC6"/>
          </w:tcPr>
          <w:p w14:paraId="09C1B43D" w14:textId="77777777" w:rsidR="00FD4A6D" w:rsidRDefault="00FD4A6D" w:rsidP="0021080E">
            <w:pPr>
              <w:pStyle w:val="STPR2TableBody"/>
              <w:spacing w:before="40" w:after="40"/>
            </w:pPr>
            <w:r>
              <w:t xml:space="preserve">National policy on cultural heritage and the historic environment focuses on the importance of protecting and enhancing historic and cultural assets in Scotland. Policies seek to enhance the cultural, social, </w:t>
            </w:r>
            <w:proofErr w:type="gramStart"/>
            <w:r>
              <w:t>environmental</w:t>
            </w:r>
            <w:proofErr w:type="gramEnd"/>
            <w:r>
              <w:t xml:space="preserve"> and economic value of Scotland’s historic assets in order to achieve sustainable development in communities.</w:t>
            </w:r>
          </w:p>
          <w:p w14:paraId="672C3018" w14:textId="77777777" w:rsidR="00FD4A6D" w:rsidRDefault="00FD4A6D" w:rsidP="0021080E">
            <w:pPr>
              <w:pStyle w:val="STPR2TableBody"/>
              <w:spacing w:before="40" w:after="40"/>
            </w:pPr>
            <w:r>
              <w:t>An emphasis is placed on the positive impact that protecting these assets can have on building vibrant communities through good design.</w:t>
            </w:r>
          </w:p>
          <w:p w14:paraId="253E01CE" w14:textId="77777777" w:rsidR="00FD4A6D" w:rsidRDefault="00FD4A6D" w:rsidP="0021080E">
            <w:pPr>
              <w:pStyle w:val="STPR2TableBody"/>
              <w:spacing w:before="40" w:after="40"/>
            </w:pPr>
            <w:r>
              <w:t>Policies also outline the role and importance of collaboration between different organisations and groups.</w:t>
            </w:r>
          </w:p>
          <w:p w14:paraId="27A47B89" w14:textId="56D803B1" w:rsidR="00FD4A6D" w:rsidRDefault="00FD4A6D" w:rsidP="0021080E">
            <w:pPr>
              <w:pStyle w:val="STPR2TableBody"/>
              <w:spacing w:before="40" w:after="40"/>
            </w:pPr>
            <w:r>
              <w:t>The STPR2 SEA should consider the impacts that the current transport network has on cultural heritage and how potential impacts can be mitigated.</w:t>
            </w:r>
          </w:p>
        </w:tc>
        <w:tc>
          <w:tcPr>
            <w:tcW w:w="1836" w:type="dxa"/>
            <w:shd w:val="clear" w:color="auto" w:fill="DCEDC6"/>
          </w:tcPr>
          <w:p w14:paraId="291B897A" w14:textId="55283A0D" w:rsidR="0069450A" w:rsidRPr="006C298F" w:rsidRDefault="00FD4A6D" w:rsidP="002E1593">
            <w:pPr>
              <w:pStyle w:val="STPR2TableBody"/>
            </w:pPr>
            <w:r>
              <w:t>N/A</w:t>
            </w:r>
          </w:p>
        </w:tc>
      </w:tr>
      <w:tr w:rsidR="00825024" w:rsidRPr="005824F5" w14:paraId="348D9FD6" w14:textId="77777777" w:rsidTr="7BB9B563">
        <w:tc>
          <w:tcPr>
            <w:tcW w:w="2127" w:type="dxa"/>
            <w:shd w:val="clear" w:color="auto" w:fill="DCEDC6"/>
          </w:tcPr>
          <w:p w14:paraId="6590E8CF" w14:textId="0D39B162" w:rsidR="00801494" w:rsidRPr="0021080E" w:rsidRDefault="00F577BD" w:rsidP="002E1593">
            <w:pPr>
              <w:pStyle w:val="STPR2TableBody"/>
              <w:rPr>
                <w:rStyle w:val="Hyperlink"/>
              </w:rPr>
            </w:pPr>
            <w:hyperlink r:id="rId91" w:tgtFrame="_blank" w:history="1">
              <w:r w:rsidR="00801494" w:rsidRPr="0021080E">
                <w:rPr>
                  <w:rStyle w:val="Hyperlink"/>
                </w:rPr>
                <w:t>Creating Places: A policy statement on architecture and place for Scotland</w:t>
              </w:r>
            </w:hyperlink>
          </w:p>
        </w:tc>
        <w:tc>
          <w:tcPr>
            <w:tcW w:w="5670" w:type="dxa"/>
            <w:shd w:val="clear" w:color="auto" w:fill="DCEDC6"/>
          </w:tcPr>
          <w:p w14:paraId="03402731" w14:textId="31E281AE" w:rsidR="00801494" w:rsidRPr="006C298F" w:rsidRDefault="00801494" w:rsidP="002E1593">
            <w:pPr>
              <w:pStyle w:val="STPR2TableBody"/>
            </w:pPr>
            <w:r w:rsidRPr="006C298F">
              <w:t>The policy statement sets out the Scottish Government’s position on architecture and place. It emphasises the important relationship between architecture and place which contribute to the Governments National Outcomes. The statement sets out six qualities of successful places which the Government consider in delivering good places:</w:t>
            </w:r>
          </w:p>
          <w:p w14:paraId="4F2C3C0C" w14:textId="5995AEED" w:rsidR="00801494" w:rsidRPr="006C298F" w:rsidRDefault="00801494" w:rsidP="0068250D">
            <w:pPr>
              <w:pStyle w:val="STPR2TableBody"/>
              <w:spacing w:line="280" w:lineRule="exact"/>
            </w:pPr>
            <w:proofErr w:type="gramStart"/>
            <w:r w:rsidRPr="006C298F">
              <w:t>distinctive;</w:t>
            </w:r>
            <w:proofErr w:type="gramEnd"/>
          </w:p>
          <w:p w14:paraId="6F086982" w14:textId="5E649535" w:rsidR="00801494" w:rsidRPr="006C298F" w:rsidRDefault="00801494" w:rsidP="0068250D">
            <w:pPr>
              <w:pStyle w:val="STPR2TableBody"/>
              <w:spacing w:line="280" w:lineRule="exact"/>
            </w:pPr>
            <w:r w:rsidRPr="006C298F">
              <w:t>safe and </w:t>
            </w:r>
            <w:proofErr w:type="gramStart"/>
            <w:r w:rsidRPr="006C298F">
              <w:t>pleasant;</w:t>
            </w:r>
            <w:proofErr w:type="gramEnd"/>
          </w:p>
          <w:p w14:paraId="30C48635" w14:textId="53BD0DA9" w:rsidR="00801494" w:rsidRPr="006C298F" w:rsidRDefault="00801494" w:rsidP="0068250D">
            <w:pPr>
              <w:pStyle w:val="STPR2TableBody"/>
              <w:spacing w:line="280" w:lineRule="exact"/>
            </w:pPr>
            <w:r w:rsidRPr="006C298F">
              <w:t>easy to move </w:t>
            </w:r>
            <w:proofErr w:type="gramStart"/>
            <w:r w:rsidRPr="006C298F">
              <w:t>around;</w:t>
            </w:r>
            <w:proofErr w:type="gramEnd"/>
          </w:p>
          <w:p w14:paraId="7E5D5AF8" w14:textId="16C1EC75" w:rsidR="00801494" w:rsidRPr="006C298F" w:rsidRDefault="00801494" w:rsidP="0068250D">
            <w:pPr>
              <w:pStyle w:val="STPR2TableBody"/>
              <w:spacing w:line="280" w:lineRule="exact"/>
            </w:pPr>
            <w:proofErr w:type="gramStart"/>
            <w:r w:rsidRPr="006C298F">
              <w:t>welcoming;</w:t>
            </w:r>
            <w:proofErr w:type="gramEnd"/>
          </w:p>
          <w:p w14:paraId="5E77D361" w14:textId="2898F2BD" w:rsidR="00801494" w:rsidRPr="006C298F" w:rsidRDefault="00801494" w:rsidP="0068250D">
            <w:pPr>
              <w:pStyle w:val="STPR2TableBody"/>
              <w:spacing w:line="280" w:lineRule="exact"/>
            </w:pPr>
            <w:r w:rsidRPr="006C298F">
              <w:t>adaptable; and</w:t>
            </w:r>
          </w:p>
          <w:p w14:paraId="35F510AC" w14:textId="0EA4F2E9" w:rsidR="00801494" w:rsidRPr="006C298F" w:rsidRDefault="00801494" w:rsidP="0068250D">
            <w:pPr>
              <w:pStyle w:val="STPR2TableBody"/>
              <w:spacing w:line="280" w:lineRule="exact"/>
            </w:pPr>
            <w:r w:rsidRPr="006C298F">
              <w:t>resource efficient.</w:t>
            </w:r>
          </w:p>
          <w:p w14:paraId="158D678F" w14:textId="69079B99" w:rsidR="00801494" w:rsidRPr="006C298F" w:rsidRDefault="00801494" w:rsidP="002E1593">
            <w:pPr>
              <w:pStyle w:val="STPR2TableBody"/>
            </w:pPr>
            <w:r w:rsidRPr="006C298F">
              <w:t xml:space="preserve">Of relevance, a key theme of the policy statement is sustainable development, which is seen to permeate many aspects of place, location, natural capital, energy, </w:t>
            </w:r>
            <w:proofErr w:type="gramStart"/>
            <w:r w:rsidRPr="006C298F">
              <w:t>transport</w:t>
            </w:r>
            <w:proofErr w:type="gramEnd"/>
            <w:r w:rsidRPr="006C298F">
              <w:t xml:space="preserve"> and health. Specifically, designing places that are compact, walkable and are connected by sustainable modes of transport are integral.</w:t>
            </w:r>
          </w:p>
        </w:tc>
        <w:tc>
          <w:tcPr>
            <w:tcW w:w="1836" w:type="dxa"/>
            <w:shd w:val="clear" w:color="auto" w:fill="DCEDC6"/>
          </w:tcPr>
          <w:p w14:paraId="6CCAA0F4" w14:textId="0EDAA618" w:rsidR="00801494" w:rsidRPr="00FD4A6D" w:rsidRDefault="00801494" w:rsidP="002E1593">
            <w:pPr>
              <w:pStyle w:val="STPR2TableBody"/>
            </w:pPr>
            <w:r w:rsidRPr="005824F5">
              <w:t>Landscape and Visual Amenity</w:t>
            </w:r>
          </w:p>
        </w:tc>
      </w:tr>
      <w:tr w:rsidR="00825024" w:rsidRPr="005824F5" w14:paraId="6A89F936" w14:textId="77777777" w:rsidTr="00FD4A6D">
        <w:tc>
          <w:tcPr>
            <w:tcW w:w="2127" w:type="dxa"/>
            <w:shd w:val="clear" w:color="auto" w:fill="DCEDC6"/>
          </w:tcPr>
          <w:p w14:paraId="38399D80" w14:textId="44B990ED" w:rsidR="00801494" w:rsidRPr="0021080E" w:rsidRDefault="00F577BD" w:rsidP="00FD4A6D">
            <w:pPr>
              <w:pStyle w:val="STPR2TableBody"/>
              <w:keepNext/>
              <w:keepLines/>
              <w:rPr>
                <w:rStyle w:val="Hyperlink"/>
              </w:rPr>
            </w:pPr>
            <w:hyperlink r:id="rId92" w:tgtFrame="_blank" w:history="1">
              <w:r w:rsidR="00801494" w:rsidRPr="0021080E">
                <w:rPr>
                  <w:rStyle w:val="Hyperlink"/>
                </w:rPr>
                <w:t>Place Principle</w:t>
              </w:r>
            </w:hyperlink>
          </w:p>
        </w:tc>
        <w:tc>
          <w:tcPr>
            <w:tcW w:w="5670" w:type="dxa"/>
            <w:shd w:val="clear" w:color="auto" w:fill="DCEDC6"/>
          </w:tcPr>
          <w:p w14:paraId="155BF94A" w14:textId="05E1DBCA" w:rsidR="00801494" w:rsidRPr="006C298F" w:rsidRDefault="00801494" w:rsidP="00FD4A6D">
            <w:pPr>
              <w:pStyle w:val="STPR2TableBody"/>
              <w:keepNext/>
              <w:keepLines/>
            </w:pPr>
            <w:r w:rsidRPr="006C298F">
              <w:t>The Scottish Government’s Place Principle promotes a shared understanding of place, and the need to take a more collaborative approach to a place’s services and assets to achieve better outcomes for people and communities. The principle encourages and enables local flexibility to respond to issues and circumstances in different places.</w:t>
            </w:r>
          </w:p>
          <w:p w14:paraId="047751CB" w14:textId="63E93D4F" w:rsidR="00801494" w:rsidRPr="006C298F" w:rsidRDefault="00801494" w:rsidP="00FD4A6D">
            <w:pPr>
              <w:pStyle w:val="STPR2TableBody"/>
              <w:keepNext/>
              <w:keepLines/>
            </w:pPr>
            <w:r w:rsidRPr="006C298F">
              <w:t>The Place Principle supports the National Performance Framework’s collective purpose for Scotland.</w:t>
            </w:r>
          </w:p>
        </w:tc>
        <w:tc>
          <w:tcPr>
            <w:tcW w:w="1836" w:type="dxa"/>
            <w:shd w:val="clear" w:color="auto" w:fill="DCEDC6"/>
          </w:tcPr>
          <w:p w14:paraId="70899E47" w14:textId="75229732" w:rsidR="00801494" w:rsidRPr="00FD4A6D" w:rsidRDefault="00FD4A6D" w:rsidP="002E1593">
            <w:pPr>
              <w:pStyle w:val="STPR2TableBody"/>
              <w:rPr>
                <w:rFonts w:eastAsia="Times New Roman"/>
                <w:color w:val="000000" w:themeColor="text1"/>
                <w:szCs w:val="24"/>
              </w:rPr>
            </w:pPr>
            <w:r w:rsidRPr="005824F5">
              <w:t>Landscape and Visual Amenity</w:t>
            </w:r>
          </w:p>
        </w:tc>
      </w:tr>
      <w:tr w:rsidR="00825024" w:rsidRPr="005824F5" w14:paraId="02FBEE6F" w14:textId="77777777" w:rsidTr="00FD4A6D">
        <w:tc>
          <w:tcPr>
            <w:tcW w:w="2127" w:type="dxa"/>
            <w:shd w:val="clear" w:color="auto" w:fill="DCEDC6"/>
          </w:tcPr>
          <w:p w14:paraId="4A2A6A5A" w14:textId="1DF9A4F3" w:rsidR="00801494" w:rsidRPr="0021080E" w:rsidRDefault="00F577BD" w:rsidP="002E1593">
            <w:pPr>
              <w:pStyle w:val="STPR2TableBody"/>
              <w:rPr>
                <w:rStyle w:val="Hyperlink"/>
              </w:rPr>
            </w:pPr>
            <w:hyperlink r:id="rId93" w:tgtFrame="_blank" w:history="1">
              <w:r w:rsidR="00801494" w:rsidRPr="0021080E">
                <w:rPr>
                  <w:rStyle w:val="Hyperlink"/>
                </w:rPr>
                <w:t>Designing Streets: A Policy Statement for Scotland (2010)</w:t>
              </w:r>
            </w:hyperlink>
          </w:p>
        </w:tc>
        <w:tc>
          <w:tcPr>
            <w:tcW w:w="5670" w:type="dxa"/>
            <w:shd w:val="clear" w:color="auto" w:fill="DCEDC6"/>
          </w:tcPr>
          <w:p w14:paraId="583EE173" w14:textId="28C1EB5C" w:rsidR="00801494" w:rsidRPr="006C298F" w:rsidRDefault="00801494" w:rsidP="002E1593">
            <w:pPr>
              <w:pStyle w:val="STPR2TableBody"/>
            </w:pPr>
            <w:r w:rsidRPr="006C298F">
              <w:t xml:space="preserve">Designing Streets is the first policy statement in Scotland for street design and marks a change in the emphasis of guidance or street design towards place-making and away from a system focused upon the dominance of motor vehicles. Street design has a direct influence on significant issues such as climate change, public health, social justice, </w:t>
            </w:r>
            <w:proofErr w:type="gramStart"/>
            <w:r w:rsidRPr="006C298F">
              <w:t>inclusivity</w:t>
            </w:r>
            <w:proofErr w:type="gramEnd"/>
            <w:r w:rsidRPr="006C298F">
              <w:t xml:space="preserve"> and local and district economies.</w:t>
            </w:r>
          </w:p>
        </w:tc>
        <w:tc>
          <w:tcPr>
            <w:tcW w:w="1836" w:type="dxa"/>
            <w:shd w:val="clear" w:color="auto" w:fill="DCEDC6"/>
          </w:tcPr>
          <w:p w14:paraId="7F5BE20C" w14:textId="4B0F4702" w:rsidR="00801494" w:rsidRPr="005824F5" w:rsidRDefault="00FD4A6D" w:rsidP="002E1593">
            <w:pPr>
              <w:pStyle w:val="STPR2TableBody"/>
              <w:rPr>
                <w:rFonts w:eastAsia="Times New Roman"/>
                <w:color w:val="000000" w:themeColor="text1"/>
                <w:szCs w:val="24"/>
              </w:rPr>
            </w:pPr>
            <w:r w:rsidRPr="005824F5">
              <w:t>Landscape and Visual Amenity</w:t>
            </w:r>
          </w:p>
        </w:tc>
      </w:tr>
      <w:tr w:rsidR="00825024" w:rsidRPr="005824F5" w14:paraId="542495ED" w14:textId="77777777" w:rsidTr="00FD4A6D">
        <w:tc>
          <w:tcPr>
            <w:tcW w:w="2127" w:type="dxa"/>
            <w:shd w:val="clear" w:color="auto" w:fill="DCEDC6"/>
          </w:tcPr>
          <w:p w14:paraId="15F6C668" w14:textId="14BF7353" w:rsidR="00801494" w:rsidRPr="0021080E" w:rsidRDefault="00F577BD" w:rsidP="002E1593">
            <w:pPr>
              <w:pStyle w:val="STPR2TableBody"/>
              <w:rPr>
                <w:rStyle w:val="Hyperlink"/>
              </w:rPr>
            </w:pPr>
            <w:hyperlink r:id="rId94" w:tgtFrame="_blank" w:history="1">
              <w:r w:rsidR="00801494" w:rsidRPr="0021080E">
                <w:rPr>
                  <w:rStyle w:val="Hyperlink"/>
                </w:rPr>
                <w:t>SNH</w:t>
              </w:r>
              <w:r w:rsidR="003452BE" w:rsidRPr="0021080E">
                <w:rPr>
                  <w:rStyle w:val="Hyperlink"/>
                </w:rPr>
                <w:t xml:space="preserve"> (</w:t>
              </w:r>
              <w:proofErr w:type="gramStart"/>
              <w:r w:rsidR="003452BE" w:rsidRPr="0021080E">
                <w:rPr>
                  <w:rStyle w:val="Hyperlink"/>
                </w:rPr>
                <w:t xml:space="preserve">now </w:t>
              </w:r>
              <w:r w:rsidR="00801494" w:rsidRPr="0021080E">
                <w:rPr>
                  <w:rStyle w:val="Hyperlink"/>
                </w:rPr>
                <w:t xml:space="preserve"> </w:t>
              </w:r>
              <w:proofErr w:type="spellStart"/>
              <w:r w:rsidR="003452BE" w:rsidRPr="0021080E">
                <w:rPr>
                  <w:rStyle w:val="Hyperlink"/>
                </w:rPr>
                <w:lastRenderedPageBreak/>
                <w:t>NatureScot</w:t>
              </w:r>
              <w:proofErr w:type="spellEnd"/>
              <w:proofErr w:type="gramEnd"/>
              <w:r w:rsidR="003452BE" w:rsidRPr="0021080E">
                <w:rPr>
                  <w:rStyle w:val="Hyperlink"/>
                </w:rPr>
                <w:t xml:space="preserve">) </w:t>
              </w:r>
              <w:r w:rsidR="00801494" w:rsidRPr="0021080E">
                <w:rPr>
                  <w:rStyle w:val="Hyperlink"/>
                </w:rPr>
                <w:t>Landscape Policy Framework – Policy Statement No. 05/01</w:t>
              </w:r>
            </w:hyperlink>
          </w:p>
        </w:tc>
        <w:tc>
          <w:tcPr>
            <w:tcW w:w="5670" w:type="dxa"/>
            <w:shd w:val="clear" w:color="auto" w:fill="DCEDC6"/>
          </w:tcPr>
          <w:p w14:paraId="37265276" w14:textId="4A9EA8F7" w:rsidR="00801494" w:rsidRPr="006C298F" w:rsidRDefault="00F0244A" w:rsidP="002E1593">
            <w:pPr>
              <w:pStyle w:val="STPR2TableBody"/>
            </w:pPr>
            <w:proofErr w:type="spellStart"/>
            <w:r w:rsidRPr="006C298F">
              <w:lastRenderedPageBreak/>
              <w:t>NatureScot’s</w:t>
            </w:r>
            <w:proofErr w:type="spellEnd"/>
            <w:r w:rsidRPr="006C298F">
              <w:t xml:space="preserve"> </w:t>
            </w:r>
            <w:r w:rsidR="00801494" w:rsidRPr="006C298F">
              <w:t xml:space="preserve">policy statement sets out their </w:t>
            </w:r>
            <w:r w:rsidR="00801494" w:rsidRPr="006C298F">
              <w:lastRenderedPageBreak/>
              <w:t xml:space="preserve">approach for Scotland’s landscape and how they seek to fulfil the requirements of Government policy related to landscape. </w:t>
            </w:r>
            <w:proofErr w:type="spellStart"/>
            <w:r w:rsidR="00B4671E" w:rsidRPr="006C298F">
              <w:t>NatureScot</w:t>
            </w:r>
            <w:r w:rsidR="00801494" w:rsidRPr="006C298F">
              <w:t>’s</w:t>
            </w:r>
            <w:proofErr w:type="spellEnd"/>
            <w:r w:rsidR="00801494" w:rsidRPr="006C298F">
              <w:t xml:space="preserve"> aim for Scotland’s landscape is as follows:</w:t>
            </w:r>
          </w:p>
          <w:p w14:paraId="543638B5" w14:textId="1E94B98A" w:rsidR="00801494" w:rsidRPr="006C298F" w:rsidRDefault="00801494" w:rsidP="002E1593">
            <w:pPr>
              <w:pStyle w:val="STPR2TableBody"/>
              <w:rPr>
                <w:i/>
              </w:rPr>
            </w:pPr>
            <w:r w:rsidRPr="006C298F">
              <w:rPr>
                <w:i/>
              </w:rPr>
              <w:t xml:space="preserve">‘To safeguard and enhance the distinct identity, the diverse </w:t>
            </w:r>
            <w:proofErr w:type="gramStart"/>
            <w:r w:rsidRPr="006C298F">
              <w:rPr>
                <w:i/>
              </w:rPr>
              <w:t>character</w:t>
            </w:r>
            <w:proofErr w:type="gramEnd"/>
            <w:r w:rsidRPr="006C298F">
              <w:rPr>
                <w:i/>
              </w:rPr>
              <w:t xml:space="preserve"> and the special qualities of Scotland’s landscape as a whole, so as to ensure tomorrow’s landscape contribute positively to people’s environment and are at least as attractive and valued as they are today.’</w:t>
            </w:r>
          </w:p>
        </w:tc>
        <w:tc>
          <w:tcPr>
            <w:tcW w:w="1836" w:type="dxa"/>
            <w:shd w:val="clear" w:color="auto" w:fill="DCEDC6"/>
          </w:tcPr>
          <w:p w14:paraId="3F2A484D" w14:textId="2423FCA8" w:rsidR="00801494" w:rsidRPr="005824F5" w:rsidRDefault="00FD4A6D" w:rsidP="002E1593">
            <w:pPr>
              <w:pStyle w:val="STPR2TableBody"/>
              <w:rPr>
                <w:rFonts w:eastAsia="Times New Roman"/>
                <w:color w:val="000000" w:themeColor="text1"/>
                <w:szCs w:val="24"/>
              </w:rPr>
            </w:pPr>
            <w:r w:rsidRPr="005824F5">
              <w:lastRenderedPageBreak/>
              <w:t xml:space="preserve">Landscape </w:t>
            </w:r>
            <w:r w:rsidRPr="005824F5">
              <w:lastRenderedPageBreak/>
              <w:t>and Visual Amenity</w:t>
            </w:r>
          </w:p>
        </w:tc>
      </w:tr>
      <w:tr w:rsidR="00825024" w:rsidRPr="005824F5" w14:paraId="6FEB02FA" w14:textId="77777777" w:rsidTr="00FD4A6D">
        <w:tc>
          <w:tcPr>
            <w:tcW w:w="2127" w:type="dxa"/>
            <w:shd w:val="clear" w:color="auto" w:fill="DCEDC6"/>
          </w:tcPr>
          <w:p w14:paraId="1A988AC7" w14:textId="0FB7F0A0" w:rsidR="00801494" w:rsidRPr="0021080E" w:rsidRDefault="00F577BD" w:rsidP="002E1593">
            <w:pPr>
              <w:pStyle w:val="STPR2TableBody"/>
              <w:rPr>
                <w:rStyle w:val="Hyperlink"/>
              </w:rPr>
            </w:pPr>
            <w:hyperlink r:id="rId95" w:tgtFrame="_blank" w:history="1">
              <w:r w:rsidR="00801494" w:rsidRPr="0021080E">
                <w:rPr>
                  <w:rStyle w:val="Hyperlink"/>
                </w:rPr>
                <w:t>People, Place and Landscape: A Position Statement from Scottish Natural Heritage and Historic Environment Scotland</w:t>
              </w:r>
            </w:hyperlink>
          </w:p>
        </w:tc>
        <w:tc>
          <w:tcPr>
            <w:tcW w:w="5670" w:type="dxa"/>
            <w:shd w:val="clear" w:color="auto" w:fill="DCEDC6"/>
          </w:tcPr>
          <w:p w14:paraId="6910BA6C" w14:textId="17DCCD37" w:rsidR="00801494" w:rsidRPr="006C298F" w:rsidRDefault="00801494" w:rsidP="002E1593">
            <w:pPr>
              <w:pStyle w:val="STPR2TableBody"/>
            </w:pPr>
            <w:r w:rsidRPr="006C298F">
              <w:t xml:space="preserve">The Position Statement sets out the vision and approach of SNH </w:t>
            </w:r>
            <w:r w:rsidR="00F0244A" w:rsidRPr="006C298F">
              <w:t>(</w:t>
            </w:r>
            <w:proofErr w:type="spellStart"/>
            <w:r w:rsidR="00F0244A" w:rsidRPr="006C298F">
              <w:t>NatureScot</w:t>
            </w:r>
            <w:proofErr w:type="spellEnd"/>
            <w:r w:rsidR="00F0244A" w:rsidRPr="006C298F">
              <w:t xml:space="preserve">) </w:t>
            </w:r>
            <w:r w:rsidRPr="006C298F">
              <w:t>and HES for managing change in Scotland’s landscapes in more detail. The Statement includes the following vision:</w:t>
            </w:r>
          </w:p>
          <w:p w14:paraId="41CCC209" w14:textId="0CB97A92" w:rsidR="00801494" w:rsidRPr="006C298F" w:rsidRDefault="00801494" w:rsidP="002E1593">
            <w:pPr>
              <w:pStyle w:val="STPR2TableBody"/>
            </w:pPr>
            <w:r w:rsidRPr="006C298F">
              <w:t>‘All Scotland’s landscapes are vibrant and resilient. They realise their potential to inspire and benefit everyone. They are positively managed as a vital asset in tackling climate change. They continue to provide a strong sense of place and identity, connecting the past with the present and people with nature, and fostering wellbeing and prosperity.’</w:t>
            </w:r>
          </w:p>
          <w:p w14:paraId="045D639B" w14:textId="429FE05F" w:rsidR="00677573" w:rsidRPr="006C298F" w:rsidRDefault="00801494" w:rsidP="002E1593">
            <w:pPr>
              <w:pStyle w:val="STPR2TableBody"/>
            </w:pPr>
            <w:r w:rsidRPr="006C298F">
              <w:t>To deliver this vision, the following actions are proposed:</w:t>
            </w:r>
          </w:p>
          <w:p w14:paraId="1F2B6CF0" w14:textId="707E137A" w:rsidR="00801494" w:rsidRPr="006C298F" w:rsidRDefault="00801494" w:rsidP="002E1593">
            <w:pPr>
              <w:pStyle w:val="STPR2TableBody"/>
            </w:pPr>
            <w:r w:rsidRPr="006C298F">
              <w:t>Talking about landscape and its range of benefits</w:t>
            </w:r>
          </w:p>
          <w:p w14:paraId="5FFF0468" w14:textId="0A6F723C" w:rsidR="00801494" w:rsidRPr="006C298F" w:rsidRDefault="00801494" w:rsidP="002E1593">
            <w:pPr>
              <w:pStyle w:val="STPR2TableBody"/>
            </w:pPr>
            <w:r w:rsidRPr="006C298F">
              <w:t>Engaging more local communities and other stakeholders in helping shape future landscape change</w:t>
            </w:r>
          </w:p>
          <w:p w14:paraId="55590616" w14:textId="0AC40F06" w:rsidR="00801494" w:rsidRPr="006C298F" w:rsidRDefault="00801494" w:rsidP="002E1593">
            <w:pPr>
              <w:pStyle w:val="STPR2TableBody"/>
            </w:pPr>
            <w:r w:rsidRPr="006C298F">
              <w:t>Strengthening the role of landscape approaches in the planning, management and design of built development and other land uses</w:t>
            </w:r>
          </w:p>
          <w:p w14:paraId="534B60F1" w14:textId="7B371240" w:rsidR="00801494" w:rsidRPr="005824F5" w:rsidRDefault="00801494" w:rsidP="002E1593">
            <w:pPr>
              <w:pStyle w:val="STPR2TableBody"/>
            </w:pPr>
            <w:r w:rsidRPr="006C298F">
              <w:t>Progress on these actions will be measured against the Scottish Government’s National Performance Framework.</w:t>
            </w:r>
          </w:p>
        </w:tc>
        <w:tc>
          <w:tcPr>
            <w:tcW w:w="1836" w:type="dxa"/>
            <w:shd w:val="clear" w:color="auto" w:fill="DCEDC6"/>
          </w:tcPr>
          <w:p w14:paraId="0DD2ED6C" w14:textId="13A08636" w:rsidR="00801494" w:rsidRPr="005824F5" w:rsidRDefault="00FD4A6D" w:rsidP="002E1593">
            <w:pPr>
              <w:pStyle w:val="STPR2TableBody"/>
              <w:rPr>
                <w:rFonts w:eastAsia="Times New Roman"/>
                <w:color w:val="000000" w:themeColor="text1"/>
                <w:szCs w:val="24"/>
              </w:rPr>
            </w:pPr>
            <w:r w:rsidRPr="005824F5">
              <w:t>Landscape and Visual Amenity</w:t>
            </w:r>
          </w:p>
        </w:tc>
      </w:tr>
      <w:tr w:rsidR="004918CA" w:rsidRPr="005824F5" w14:paraId="6A3174EB" w14:textId="77777777" w:rsidTr="001E40B1">
        <w:tc>
          <w:tcPr>
            <w:tcW w:w="2127" w:type="dxa"/>
            <w:shd w:val="clear" w:color="auto" w:fill="DCEDC6"/>
          </w:tcPr>
          <w:p w14:paraId="7A274729" w14:textId="3A35A5B2" w:rsidR="004918CA" w:rsidRPr="0021080E" w:rsidRDefault="00F577BD" w:rsidP="0068250D">
            <w:pPr>
              <w:pStyle w:val="STPR2TableBody"/>
              <w:keepNext/>
              <w:keepLines/>
              <w:rPr>
                <w:rStyle w:val="Hyperlink"/>
              </w:rPr>
            </w:pPr>
            <w:hyperlink r:id="rId96" w:history="1">
              <w:r w:rsidR="007170A5" w:rsidRPr="0021080E">
                <w:rPr>
                  <w:rStyle w:val="Hyperlink"/>
                </w:rPr>
                <w:t>Climate Action Plan 2020-2025</w:t>
              </w:r>
              <w:r w:rsidR="002708DD" w:rsidRPr="0021080E">
                <w:rPr>
                  <w:rStyle w:val="Hyperlink"/>
                </w:rPr>
                <w:t xml:space="preserve">, </w:t>
              </w:r>
              <w:r w:rsidR="00754273" w:rsidRPr="0021080E">
                <w:rPr>
                  <w:rStyle w:val="Hyperlink"/>
                </w:rPr>
                <w:t>Histor</w:t>
              </w:r>
              <w:r w:rsidR="000276E1" w:rsidRPr="0021080E">
                <w:rPr>
                  <w:rStyle w:val="Hyperlink"/>
                </w:rPr>
                <w:t>ic Environment Scotland</w:t>
              </w:r>
            </w:hyperlink>
          </w:p>
        </w:tc>
        <w:tc>
          <w:tcPr>
            <w:tcW w:w="5670" w:type="dxa"/>
            <w:shd w:val="clear" w:color="auto" w:fill="DCEDC6"/>
          </w:tcPr>
          <w:p w14:paraId="4D3674FA" w14:textId="1CBEEBA9" w:rsidR="00B364A1" w:rsidRPr="006C298F" w:rsidRDefault="00714418" w:rsidP="0068250D">
            <w:pPr>
              <w:pStyle w:val="STPR2TableBody"/>
              <w:keepNext/>
              <w:keepLines/>
            </w:pPr>
            <w:r w:rsidRPr="006C298F">
              <w:t xml:space="preserve">The Climate Action plan outlines the approach that Historic Environment Scotland </w:t>
            </w:r>
            <w:r w:rsidR="009A0A3D" w:rsidRPr="006C298F">
              <w:t xml:space="preserve">(HES) </w:t>
            </w:r>
            <w:r w:rsidR="00B814F0" w:rsidRPr="006C298F">
              <w:t xml:space="preserve">will take </w:t>
            </w:r>
            <w:r w:rsidR="00DA36C2" w:rsidRPr="006C298F">
              <w:t>in relation to</w:t>
            </w:r>
            <w:r w:rsidR="00F12626" w:rsidRPr="006C298F">
              <w:t xml:space="preserve"> addressing the climate emergency over the next five years and beyond. </w:t>
            </w:r>
            <w:r w:rsidR="005F00A3" w:rsidRPr="006C298F">
              <w:t xml:space="preserve">Both the actions and narrative set out in the plan aims to build upon progress that has </w:t>
            </w:r>
            <w:r w:rsidR="00592AB0" w:rsidRPr="006C298F">
              <w:t xml:space="preserve">already been made and will provide guidance as to how </w:t>
            </w:r>
            <w:r w:rsidR="002C6032" w:rsidRPr="006C298F">
              <w:t>some of Scotland’s most recogni</w:t>
            </w:r>
            <w:r w:rsidR="00396885" w:rsidRPr="006C298F">
              <w:t>sable places will be protected</w:t>
            </w:r>
            <w:r w:rsidR="00A31F74" w:rsidRPr="006C298F">
              <w:t xml:space="preserve"> as well as the landscapes and infrastructure that supports them.</w:t>
            </w:r>
          </w:p>
          <w:p w14:paraId="4FE1F9E9" w14:textId="4934F1A6" w:rsidR="00B364A1" w:rsidRPr="005824F5" w:rsidRDefault="00B364A1" w:rsidP="0068250D">
            <w:pPr>
              <w:pStyle w:val="STPR2TableBody"/>
              <w:keepNext/>
              <w:keepLines/>
            </w:pPr>
            <w:r w:rsidRPr="006C298F">
              <w:t xml:space="preserve">The plan </w:t>
            </w:r>
            <w:r w:rsidR="00683548" w:rsidRPr="006C298F">
              <w:t xml:space="preserve">also </w:t>
            </w:r>
            <w:r w:rsidR="00511A42" w:rsidRPr="006C298F">
              <w:t xml:space="preserve">sets out how HES intend to use their position as a </w:t>
            </w:r>
            <w:r w:rsidR="00C10A2B" w:rsidRPr="006C298F">
              <w:t xml:space="preserve">leading public body in Scotland to inform </w:t>
            </w:r>
            <w:r w:rsidR="007308DE" w:rsidRPr="006C298F">
              <w:t xml:space="preserve">and contribute to the global effort in tackling the climate crisis. </w:t>
            </w:r>
          </w:p>
        </w:tc>
        <w:tc>
          <w:tcPr>
            <w:tcW w:w="1836" w:type="dxa"/>
            <w:shd w:val="clear" w:color="auto" w:fill="DCEDC6"/>
          </w:tcPr>
          <w:p w14:paraId="2B3D4FF7" w14:textId="74525F07" w:rsidR="004918CA" w:rsidRPr="005824F5" w:rsidRDefault="001724F9" w:rsidP="0068250D">
            <w:pPr>
              <w:pStyle w:val="STPR2TableBody"/>
              <w:keepNext/>
              <w:keepLines/>
            </w:pPr>
            <w:r w:rsidRPr="005824F5">
              <w:t>Climatic Factors, Cu</w:t>
            </w:r>
            <w:r w:rsidR="0048773E" w:rsidRPr="005824F5">
              <w:t>ltural Heritage</w:t>
            </w:r>
          </w:p>
        </w:tc>
      </w:tr>
      <w:tr w:rsidR="006E42EA" w:rsidRPr="005824F5" w14:paraId="3BF914AA" w14:textId="77777777" w:rsidTr="001E40B1">
        <w:tc>
          <w:tcPr>
            <w:tcW w:w="2127" w:type="dxa"/>
            <w:shd w:val="clear" w:color="auto" w:fill="DCEDC6"/>
          </w:tcPr>
          <w:p w14:paraId="26E7D289" w14:textId="260B5A19" w:rsidR="006E42EA" w:rsidRPr="005824F5" w:rsidRDefault="00405081" w:rsidP="002E1593">
            <w:pPr>
              <w:pStyle w:val="STPR2TableBody"/>
            </w:pPr>
            <w:r w:rsidRPr="005824F5">
              <w:t xml:space="preserve">Scotland’s </w:t>
            </w:r>
            <w:r w:rsidRPr="006C298F">
              <w:t>Archaeology</w:t>
            </w:r>
            <w:r w:rsidRPr="005824F5">
              <w:t xml:space="preserve"> Strategy</w:t>
            </w:r>
          </w:p>
        </w:tc>
        <w:tc>
          <w:tcPr>
            <w:tcW w:w="5670" w:type="dxa"/>
            <w:shd w:val="clear" w:color="auto" w:fill="DCEDC6"/>
          </w:tcPr>
          <w:p w14:paraId="0C4A607F" w14:textId="4BCCBA2E" w:rsidR="006E42EA" w:rsidRPr="006C298F" w:rsidRDefault="60F7B66B" w:rsidP="00FD4A6D">
            <w:pPr>
              <w:pStyle w:val="STPR2TableBody"/>
              <w:spacing w:line="280" w:lineRule="exact"/>
            </w:pPr>
            <w:r w:rsidRPr="006C298F">
              <w:t xml:space="preserve">The strategy was the first of its kind in Europe when launched in 2015. It reflects upon archaeological highlights over a five-year period and aims to make archaeology matter for everyone in Scotland. The review identifies the following key areas: </w:t>
            </w:r>
          </w:p>
          <w:p w14:paraId="0CC24E7F" w14:textId="10497C8B" w:rsidR="006E42EA" w:rsidRPr="006C298F" w:rsidRDefault="60F7B66B" w:rsidP="00FD4A6D">
            <w:pPr>
              <w:pStyle w:val="STPR2TableBullets"/>
              <w:spacing w:line="240" w:lineRule="atLeast"/>
              <w:ind w:left="714" w:hanging="357"/>
            </w:pPr>
            <w:r w:rsidRPr="006C298F">
              <w:t>Delivering archaeology</w:t>
            </w:r>
          </w:p>
          <w:p w14:paraId="4179A9CD" w14:textId="6E3B9970" w:rsidR="006E42EA" w:rsidRPr="006C298F" w:rsidRDefault="60F7B66B" w:rsidP="00FD4A6D">
            <w:pPr>
              <w:pStyle w:val="STPR2TableBullets"/>
              <w:spacing w:line="240" w:lineRule="atLeast"/>
              <w:ind w:left="714" w:hanging="357"/>
            </w:pPr>
            <w:r w:rsidRPr="006C298F">
              <w:t>Enhancing understanding</w:t>
            </w:r>
          </w:p>
          <w:p w14:paraId="5C7A6CA9" w14:textId="7F7A5FAF" w:rsidR="006E42EA" w:rsidRPr="006C298F" w:rsidRDefault="60F7B66B" w:rsidP="00FD4A6D">
            <w:pPr>
              <w:pStyle w:val="STPR2TableBullets"/>
              <w:spacing w:line="240" w:lineRule="atLeast"/>
              <w:ind w:left="714" w:hanging="357"/>
            </w:pPr>
            <w:r w:rsidRPr="006C298F">
              <w:t>Caring and protecting</w:t>
            </w:r>
          </w:p>
          <w:p w14:paraId="29165340" w14:textId="14B5C279" w:rsidR="006E42EA" w:rsidRPr="006C298F" w:rsidRDefault="60F7B66B" w:rsidP="00FD4A6D">
            <w:pPr>
              <w:pStyle w:val="STPR2TableBullets"/>
              <w:spacing w:line="240" w:lineRule="atLeast"/>
              <w:ind w:left="714" w:hanging="357"/>
            </w:pPr>
            <w:r w:rsidRPr="006C298F">
              <w:t xml:space="preserve">Encouraging greater engagement </w:t>
            </w:r>
          </w:p>
          <w:p w14:paraId="26849C53" w14:textId="1BF26637" w:rsidR="006E42EA" w:rsidRPr="006C298F" w:rsidRDefault="60F7B66B" w:rsidP="00FD4A6D">
            <w:pPr>
              <w:pStyle w:val="STPR2TableBullets"/>
              <w:spacing w:line="240" w:lineRule="atLeast"/>
              <w:ind w:left="714" w:hanging="357"/>
            </w:pPr>
            <w:r w:rsidRPr="006C298F">
              <w:t>Championing innovation and skills</w:t>
            </w:r>
          </w:p>
        </w:tc>
        <w:tc>
          <w:tcPr>
            <w:tcW w:w="1836" w:type="dxa"/>
            <w:shd w:val="clear" w:color="auto" w:fill="DCEDC6"/>
          </w:tcPr>
          <w:p w14:paraId="486DEBBA" w14:textId="4F75DB77" w:rsidR="006E42EA" w:rsidRPr="006C298F" w:rsidRDefault="0048773E" w:rsidP="002E1593">
            <w:pPr>
              <w:pStyle w:val="STPR2TableBody"/>
            </w:pPr>
            <w:r w:rsidRPr="006C298F">
              <w:t>Cultural Heritage</w:t>
            </w:r>
          </w:p>
        </w:tc>
      </w:tr>
      <w:tr w:rsidR="0069450A" w:rsidRPr="005824F5" w14:paraId="1B3FB52B" w14:textId="77777777" w:rsidTr="00FD4A6D">
        <w:tc>
          <w:tcPr>
            <w:tcW w:w="2127" w:type="dxa"/>
            <w:shd w:val="clear" w:color="auto" w:fill="DCEDC6"/>
          </w:tcPr>
          <w:p w14:paraId="6BE96BD4" w14:textId="5F86478C" w:rsidR="00FD4A6D" w:rsidRDefault="00DE6F9F" w:rsidP="006C298F">
            <w:pPr>
              <w:pStyle w:val="STPR2TableBody"/>
              <w:rPr>
                <w:rFonts w:eastAsia="Times New Roman"/>
                <w:color w:val="000000" w:themeColor="text1"/>
              </w:rPr>
            </w:pPr>
            <w:r>
              <w:rPr>
                <w:rFonts w:eastAsia="Times New Roman"/>
                <w:color w:val="000000" w:themeColor="text1"/>
              </w:rPr>
              <w:t>Relevance to STPR2</w:t>
            </w:r>
          </w:p>
        </w:tc>
        <w:tc>
          <w:tcPr>
            <w:tcW w:w="5670" w:type="dxa"/>
            <w:shd w:val="clear" w:color="auto" w:fill="DCEDC6"/>
          </w:tcPr>
          <w:p w14:paraId="28A6D63D" w14:textId="77777777" w:rsidR="00FD4A6D" w:rsidRPr="00FD4A6D" w:rsidRDefault="00FD4A6D" w:rsidP="00AF4DF9">
            <w:pPr>
              <w:pStyle w:val="STPR2TableBody"/>
              <w:spacing w:before="0" w:after="0" w:line="280" w:lineRule="exact"/>
              <w:rPr>
                <w:rFonts w:eastAsia="Times New Roman"/>
                <w:color w:val="000000" w:themeColor="text1"/>
              </w:rPr>
            </w:pPr>
            <w:r w:rsidRPr="00FD4A6D">
              <w:rPr>
                <w:rFonts w:eastAsia="Times New Roman"/>
                <w:color w:val="000000" w:themeColor="text1"/>
              </w:rPr>
              <w:t>National policy on landscape and visual identifies the importance of protecting Scotland’s landscape due to its contribution to quality of life, promoting the country’s national identity and enhancing the economy.</w:t>
            </w:r>
          </w:p>
          <w:p w14:paraId="2375B974" w14:textId="77777777" w:rsidR="00FD4A6D" w:rsidRPr="00FD4A6D" w:rsidRDefault="00FD4A6D" w:rsidP="00AF4DF9">
            <w:pPr>
              <w:pStyle w:val="STPR2TableBody"/>
              <w:spacing w:before="0" w:after="0" w:line="280" w:lineRule="exact"/>
              <w:rPr>
                <w:rFonts w:eastAsia="Times New Roman"/>
                <w:color w:val="000000" w:themeColor="text1"/>
              </w:rPr>
            </w:pPr>
            <w:r w:rsidRPr="00FD4A6D">
              <w:rPr>
                <w:rFonts w:eastAsia="Times New Roman"/>
                <w:color w:val="000000" w:themeColor="text1"/>
              </w:rPr>
              <w:t xml:space="preserve">The SEA should assess current landscape and visual impacts </w:t>
            </w:r>
            <w:proofErr w:type="gramStart"/>
            <w:r w:rsidRPr="00FD4A6D">
              <w:rPr>
                <w:rFonts w:eastAsia="Times New Roman"/>
                <w:color w:val="000000" w:themeColor="text1"/>
              </w:rPr>
              <w:t>as a result of</w:t>
            </w:r>
            <w:proofErr w:type="gramEnd"/>
            <w:r w:rsidRPr="00FD4A6D">
              <w:rPr>
                <w:rFonts w:eastAsia="Times New Roman"/>
                <w:color w:val="000000" w:themeColor="text1"/>
              </w:rPr>
              <w:t xml:space="preserve"> Scotland’s transportation network and seek to propose solutions to reduce any impacts.</w:t>
            </w:r>
          </w:p>
          <w:p w14:paraId="76586211" w14:textId="77777777" w:rsidR="00FD4A6D" w:rsidRPr="00FD4A6D" w:rsidRDefault="00FD4A6D" w:rsidP="00AF4DF9">
            <w:pPr>
              <w:pStyle w:val="STPR2TableBody"/>
              <w:spacing w:before="0" w:after="0" w:line="280" w:lineRule="exact"/>
              <w:rPr>
                <w:rFonts w:eastAsia="Times New Roman"/>
                <w:color w:val="000000" w:themeColor="text1"/>
              </w:rPr>
            </w:pPr>
            <w:r w:rsidRPr="00FD4A6D">
              <w:rPr>
                <w:rFonts w:eastAsia="Times New Roman"/>
                <w:color w:val="000000" w:themeColor="text1"/>
              </w:rPr>
              <w:t xml:space="preserve">Documents such as Designing Streets and Creating Places emphasise the relationship between architecture and place. Linked to transport, focus is placed on designing places that are compact, </w:t>
            </w:r>
            <w:proofErr w:type="gramStart"/>
            <w:r w:rsidRPr="00FD4A6D">
              <w:rPr>
                <w:rFonts w:eastAsia="Times New Roman"/>
                <w:color w:val="000000" w:themeColor="text1"/>
              </w:rPr>
              <w:t>walkable</w:t>
            </w:r>
            <w:proofErr w:type="gramEnd"/>
            <w:r w:rsidRPr="00FD4A6D">
              <w:rPr>
                <w:rFonts w:eastAsia="Times New Roman"/>
                <w:color w:val="000000" w:themeColor="text1"/>
              </w:rPr>
              <w:t xml:space="preserve"> and connected by sustainable modes of transport.</w:t>
            </w:r>
          </w:p>
          <w:p w14:paraId="74DA92E8" w14:textId="37B71898" w:rsidR="00FD4A6D" w:rsidRPr="00FD4A6D" w:rsidRDefault="00FD4A6D" w:rsidP="00AF4DF9">
            <w:pPr>
              <w:pStyle w:val="STPR2TableBody"/>
              <w:spacing w:before="0" w:after="0" w:line="280" w:lineRule="exact"/>
              <w:rPr>
                <w:rFonts w:eastAsia="Times New Roman"/>
                <w:color w:val="000000" w:themeColor="text1"/>
              </w:rPr>
            </w:pPr>
            <w:r w:rsidRPr="00FD4A6D">
              <w:rPr>
                <w:rFonts w:eastAsia="Times New Roman"/>
                <w:color w:val="000000" w:themeColor="text1"/>
              </w:rPr>
              <w:t xml:space="preserve">As such, STPR2 should look at the design of transportation links both between and within places </w:t>
            </w:r>
            <w:proofErr w:type="gramStart"/>
            <w:r w:rsidRPr="00FD4A6D">
              <w:rPr>
                <w:rFonts w:eastAsia="Times New Roman"/>
                <w:color w:val="000000" w:themeColor="text1"/>
              </w:rPr>
              <w:t>in order to</w:t>
            </w:r>
            <w:proofErr w:type="gramEnd"/>
            <w:r w:rsidRPr="00FD4A6D">
              <w:rPr>
                <w:rFonts w:eastAsia="Times New Roman"/>
                <w:color w:val="000000" w:themeColor="text1"/>
              </w:rPr>
              <w:t xml:space="preserve"> create more attractive places.</w:t>
            </w:r>
          </w:p>
        </w:tc>
        <w:tc>
          <w:tcPr>
            <w:tcW w:w="1836" w:type="dxa"/>
            <w:shd w:val="clear" w:color="auto" w:fill="DCEDC6"/>
          </w:tcPr>
          <w:p w14:paraId="6D7421C0" w14:textId="538A6D08" w:rsidR="0069450A" w:rsidRPr="005824F5" w:rsidRDefault="00FD4A6D" w:rsidP="002E1593">
            <w:pPr>
              <w:pStyle w:val="STPR2TableBody"/>
              <w:rPr>
                <w:rFonts w:eastAsia="Times New Roman"/>
                <w:color w:val="000000" w:themeColor="text1"/>
              </w:rPr>
            </w:pPr>
            <w:r>
              <w:rPr>
                <w:rFonts w:eastAsia="Times New Roman"/>
                <w:color w:val="000000" w:themeColor="text1"/>
              </w:rPr>
              <w:t>N/A</w:t>
            </w:r>
          </w:p>
        </w:tc>
      </w:tr>
      <w:tr w:rsidR="00825024" w:rsidRPr="005824F5" w14:paraId="7AAF7282" w14:textId="77777777" w:rsidTr="7BB9B563">
        <w:tc>
          <w:tcPr>
            <w:tcW w:w="2127" w:type="dxa"/>
            <w:shd w:val="clear" w:color="auto" w:fill="DCEDC6"/>
          </w:tcPr>
          <w:p w14:paraId="59FF3352" w14:textId="08A7676F" w:rsidR="00801494" w:rsidRPr="0021080E" w:rsidRDefault="00F577BD" w:rsidP="002E1593">
            <w:pPr>
              <w:pStyle w:val="STPR2TableBody"/>
              <w:rPr>
                <w:rStyle w:val="Hyperlink"/>
              </w:rPr>
            </w:pPr>
            <w:hyperlink r:id="rId97" w:tgtFrame="_blank" w:history="1">
              <w:r w:rsidR="00801494" w:rsidRPr="0021080E">
                <w:rPr>
                  <w:rStyle w:val="Hyperlink"/>
                </w:rPr>
                <w:t xml:space="preserve">National Transport Strategy 2 </w:t>
              </w:r>
              <w:r w:rsidR="00E24EA6">
                <w:rPr>
                  <w:rStyle w:val="Hyperlink"/>
                </w:rPr>
                <w:t xml:space="preserve">First </w:t>
              </w:r>
              <w:r w:rsidR="00801494" w:rsidRPr="0021080E">
                <w:rPr>
                  <w:rStyle w:val="Hyperlink"/>
                </w:rPr>
                <w:t>Delivery Plan 2020 - 2022</w:t>
              </w:r>
            </w:hyperlink>
            <w:r w:rsidR="00801494" w:rsidRPr="0021080E">
              <w:rPr>
                <w:rStyle w:val="Hyperlink"/>
              </w:rPr>
              <w:t> </w:t>
            </w:r>
          </w:p>
        </w:tc>
        <w:tc>
          <w:tcPr>
            <w:tcW w:w="5670" w:type="dxa"/>
            <w:shd w:val="clear" w:color="auto" w:fill="DCEDC6"/>
          </w:tcPr>
          <w:p w14:paraId="2E60BDA9" w14:textId="2377BD57" w:rsidR="00801494" w:rsidRPr="006C298F" w:rsidRDefault="00801494" w:rsidP="00C51AF7">
            <w:pPr>
              <w:pStyle w:val="STPR2TableBody"/>
              <w:spacing w:line="240" w:lineRule="atLeast"/>
            </w:pPr>
            <w:r w:rsidRPr="006C298F">
              <w:t xml:space="preserve">The NTS 2 </w:t>
            </w:r>
            <w:r w:rsidR="00EC7DC3">
              <w:t xml:space="preserve">First </w:t>
            </w:r>
            <w:r w:rsidRPr="006C298F">
              <w:t>Delivery Plan sets out the actions that Transport Scotland will take over the next two years, as part of delivering on their 20</w:t>
            </w:r>
            <w:r w:rsidR="00D46722">
              <w:t>-</w:t>
            </w:r>
            <w:r w:rsidRPr="006C298F">
              <w:t xml:space="preserve">year vision committed to in the NTS2 – to deliver a transport system that is sustainable, inclusive, </w:t>
            </w:r>
            <w:proofErr w:type="gramStart"/>
            <w:r w:rsidRPr="006C298F">
              <w:t>safe</w:t>
            </w:r>
            <w:proofErr w:type="gramEnd"/>
            <w:r w:rsidRPr="006C298F">
              <w:t xml:space="preserve"> and accessible. The actions in the Delivery Plan reinforce the Sustainable Travel and Investment Hierarchies and promote walking, </w:t>
            </w:r>
            <w:proofErr w:type="gramStart"/>
            <w:r w:rsidRPr="006C298F">
              <w:t>wheeling</w:t>
            </w:r>
            <w:proofErr w:type="gramEnd"/>
            <w:r w:rsidRPr="006C298F">
              <w:t xml:space="preserve"> and cycling, and shared transport options in preference to private car use. </w:t>
            </w:r>
          </w:p>
        </w:tc>
        <w:tc>
          <w:tcPr>
            <w:tcW w:w="1836" w:type="dxa"/>
            <w:shd w:val="clear" w:color="auto" w:fill="DCEDC6"/>
          </w:tcPr>
          <w:p w14:paraId="5058D350" w14:textId="6D243725" w:rsidR="00801494" w:rsidRPr="005824F5" w:rsidRDefault="00D93613" w:rsidP="002E1593">
            <w:pPr>
              <w:pStyle w:val="STPR2TableBody"/>
            </w:pPr>
            <w:r w:rsidRPr="005824F5">
              <w:t>All SEA topics</w:t>
            </w:r>
          </w:p>
        </w:tc>
      </w:tr>
      <w:tr w:rsidR="006C1254" w:rsidRPr="005824F5" w14:paraId="65807B54" w14:textId="77777777" w:rsidTr="7BB9B563">
        <w:tc>
          <w:tcPr>
            <w:tcW w:w="2127" w:type="dxa"/>
            <w:shd w:val="clear" w:color="auto" w:fill="DCEDC6"/>
          </w:tcPr>
          <w:p w14:paraId="7873802F" w14:textId="69D84C7C" w:rsidR="006C1254" w:rsidRDefault="00F577BD" w:rsidP="002E1593">
            <w:pPr>
              <w:pStyle w:val="STPR2TableBody"/>
            </w:pPr>
            <w:hyperlink r:id="rId98" w:history="1">
              <w:r w:rsidR="00E24EA6" w:rsidRPr="00E63AC9">
                <w:rPr>
                  <w:rStyle w:val="Hyperlink"/>
                </w:rPr>
                <w:t>National Transport Strategy Second Delivery Plan</w:t>
              </w:r>
              <w:r w:rsidR="00E63AC9" w:rsidRPr="00E63AC9">
                <w:rPr>
                  <w:rStyle w:val="Hyperlink"/>
                </w:rPr>
                <w:t xml:space="preserve"> 2022 - 2023</w:t>
              </w:r>
            </w:hyperlink>
          </w:p>
        </w:tc>
        <w:tc>
          <w:tcPr>
            <w:tcW w:w="5670" w:type="dxa"/>
            <w:shd w:val="clear" w:color="auto" w:fill="DCEDC6"/>
          </w:tcPr>
          <w:p w14:paraId="428AB1EE" w14:textId="77777777" w:rsidR="006C1254" w:rsidRDefault="00822121" w:rsidP="00C51AF7">
            <w:pPr>
              <w:pStyle w:val="STPR2TableBody"/>
              <w:spacing w:line="240" w:lineRule="atLeast"/>
            </w:pPr>
            <w:r>
              <w:t xml:space="preserve">The </w:t>
            </w:r>
            <w:r w:rsidR="00EC7DC3">
              <w:t xml:space="preserve">NTS2 Second Delivery Plan </w:t>
            </w:r>
            <w:r w:rsidRPr="00822121">
              <w:t xml:space="preserve">sets out the practical actions which are underway, or due to begin, across Scottish Government which will deliver the vision, providing a coordinated overview to our transport investments and projects. This NTS Delivery Plan provides a package of actions and interventions which support Scottish Governments vision and strategic themes. At a local level the Regional Transport Strategies and Delivery Plans provide a detailed overview of the regional and local priorities, projects, </w:t>
            </w:r>
            <w:proofErr w:type="gramStart"/>
            <w:r w:rsidRPr="00822121">
              <w:t>actions</w:t>
            </w:r>
            <w:proofErr w:type="gramEnd"/>
            <w:r w:rsidRPr="00822121">
              <w:t xml:space="preserve"> and services, aligned with the NTS priorities.</w:t>
            </w:r>
          </w:p>
          <w:p w14:paraId="020991A6" w14:textId="5DF6CB2F" w:rsidR="00110F49" w:rsidRPr="006C298F" w:rsidRDefault="00110F49" w:rsidP="00C51AF7">
            <w:pPr>
              <w:pStyle w:val="STPR2TableBody"/>
              <w:spacing w:line="240" w:lineRule="atLeast"/>
            </w:pPr>
            <w:r w:rsidRPr="00110F49">
              <w:t xml:space="preserve">At the time of publication, the NTS2 recognised the need for its implementation to remain flexible </w:t>
            </w:r>
            <w:proofErr w:type="gramStart"/>
            <w:r w:rsidRPr="00110F49">
              <w:t>in order to</w:t>
            </w:r>
            <w:proofErr w:type="gramEnd"/>
            <w:r w:rsidRPr="00110F49">
              <w:t xml:space="preserve"> adapt to emerging and changing evidence.  </w:t>
            </w:r>
            <w:r w:rsidR="002730AE">
              <w:t>Due to</w:t>
            </w:r>
            <w:r w:rsidRPr="00110F49">
              <w:t xml:space="preserve"> the ongoing challenges of COVID-19 over two years later, this flexible approach remains. The Delivery Plan recognises the shared policy programme introduced in 2021 by the Scottish Government and the Green Party and the bold commitments made within this to further the outcomes within the NTS2 in response to the climate emergency.</w:t>
            </w:r>
          </w:p>
        </w:tc>
        <w:tc>
          <w:tcPr>
            <w:tcW w:w="1836" w:type="dxa"/>
            <w:shd w:val="clear" w:color="auto" w:fill="DCEDC6"/>
          </w:tcPr>
          <w:p w14:paraId="44254979" w14:textId="043031F0" w:rsidR="006C1254" w:rsidRPr="005824F5" w:rsidRDefault="00E63AC9" w:rsidP="002E1593">
            <w:pPr>
              <w:pStyle w:val="STPR2TableBody"/>
            </w:pPr>
            <w:r w:rsidRPr="00E63AC9">
              <w:t>All SEA topics</w:t>
            </w:r>
          </w:p>
        </w:tc>
      </w:tr>
      <w:tr w:rsidR="00825024" w:rsidRPr="005824F5" w14:paraId="022EE5A3" w14:textId="77777777" w:rsidTr="0068250D">
        <w:tc>
          <w:tcPr>
            <w:tcW w:w="2127" w:type="dxa"/>
            <w:shd w:val="clear" w:color="auto" w:fill="DCEDC6"/>
          </w:tcPr>
          <w:p w14:paraId="59BA9F66" w14:textId="15E7E62B" w:rsidR="00801494" w:rsidRPr="0021080E" w:rsidRDefault="00F577BD" w:rsidP="002E1593">
            <w:pPr>
              <w:pStyle w:val="STPR2TableBody"/>
              <w:rPr>
                <w:rStyle w:val="Hyperlink"/>
              </w:rPr>
            </w:pPr>
            <w:hyperlink r:id="rId99" w:history="1">
              <w:r w:rsidR="00801494" w:rsidRPr="004D10FF">
                <w:rPr>
                  <w:rStyle w:val="Hyperlink"/>
                </w:rPr>
                <w:t>Programme for Government: Protecting Scotland, Renewing Scotland: The Government's Programme for Scotland 202</w:t>
              </w:r>
              <w:r w:rsidR="008C16CD" w:rsidRPr="004D10FF">
                <w:rPr>
                  <w:rStyle w:val="Hyperlink"/>
                </w:rPr>
                <w:t>2</w:t>
              </w:r>
              <w:r w:rsidR="004D10FF" w:rsidRPr="004D10FF">
                <w:rPr>
                  <w:rStyle w:val="Hyperlink"/>
                </w:rPr>
                <w:t xml:space="preserve"> to 2023</w:t>
              </w:r>
            </w:hyperlink>
          </w:p>
        </w:tc>
        <w:tc>
          <w:tcPr>
            <w:tcW w:w="5670" w:type="dxa"/>
            <w:shd w:val="clear" w:color="auto" w:fill="DCEDC6"/>
          </w:tcPr>
          <w:p w14:paraId="1044A931" w14:textId="02EE9FA2" w:rsidR="00976CB3" w:rsidRDefault="00976CB3" w:rsidP="00976CB3">
            <w:pPr>
              <w:pStyle w:val="STPR2TableBody"/>
              <w:spacing w:line="240" w:lineRule="atLeast"/>
            </w:pPr>
            <w:r>
              <w:t>The Scottish Government’s - Programme for Government (</w:t>
            </w:r>
            <w:proofErr w:type="spellStart"/>
            <w:r>
              <w:t>PfG</w:t>
            </w:r>
            <w:proofErr w:type="spellEnd"/>
            <w:r>
              <w:t>) is published every year at the beginning of September and sets out the actions that the Scottish Government will take in the coming year and beyond. It includes the legislative programme for the next parliamentary year to drive forward change across all levels of society.</w:t>
            </w:r>
          </w:p>
          <w:p w14:paraId="6781ED76" w14:textId="3C3D0058" w:rsidR="00801494" w:rsidRPr="006C298F" w:rsidRDefault="00976CB3" w:rsidP="00976CB3">
            <w:pPr>
              <w:pStyle w:val="STPR2TableBody"/>
              <w:spacing w:line="240" w:lineRule="atLeast"/>
            </w:pPr>
            <w:r>
              <w:t xml:space="preserve">Transport features annually in the </w:t>
            </w:r>
            <w:proofErr w:type="spellStart"/>
            <w:r>
              <w:t>PfG</w:t>
            </w:r>
            <w:proofErr w:type="spellEnd"/>
            <w:r>
              <w:t xml:space="preserve"> as it is a devolved matter and reflects the Government’s priorities in terms of policy development and transport investment priorities.  Over the last six to seven years, strategic transport investment has </w:t>
            </w:r>
            <w:r>
              <w:lastRenderedPageBreak/>
              <w:t xml:space="preserve">been a particular feature of the priorities from transport given the Government’s wider aims around achieving Net Zero. STPR2 has featured heavily within recurring </w:t>
            </w:r>
            <w:proofErr w:type="spellStart"/>
            <w:r w:rsidR="00E3181A" w:rsidRPr="00E3181A">
              <w:t>PfG</w:t>
            </w:r>
            <w:proofErr w:type="spellEnd"/>
            <w:r w:rsidR="00E3181A" w:rsidRPr="00E3181A">
              <w:t xml:space="preserve"> </w:t>
            </w:r>
            <w:r>
              <w:t xml:space="preserve">documents including in the recent 2021-22 document. The “Cost of Living Crisis” that has emerged throughout 2022 and the Scottish Government response to this has seen a significantly shortened and more focussed </w:t>
            </w:r>
            <w:proofErr w:type="spellStart"/>
            <w:r w:rsidR="00E3181A" w:rsidRPr="00E3181A">
              <w:t>PfG</w:t>
            </w:r>
            <w:proofErr w:type="spellEnd"/>
            <w:r w:rsidR="00E3181A" w:rsidRPr="00E3181A">
              <w:t xml:space="preserve"> </w:t>
            </w:r>
            <w:r>
              <w:t xml:space="preserve">for 2022-23. Whilst transport has featured in this most recent </w:t>
            </w:r>
            <w:proofErr w:type="spellStart"/>
            <w:r w:rsidR="00E3181A" w:rsidRPr="00E3181A">
              <w:t>PfG</w:t>
            </w:r>
            <w:proofErr w:type="spellEnd"/>
            <w:r w:rsidR="00E3181A" w:rsidRPr="00E3181A">
              <w:t xml:space="preserve"> </w:t>
            </w:r>
            <w:r>
              <w:t xml:space="preserve">the focus has been on measures to support those using the transport network to get to work, travelling on business, </w:t>
            </w:r>
            <w:proofErr w:type="gramStart"/>
            <w:r>
              <w:t>shopping</w:t>
            </w:r>
            <w:proofErr w:type="gramEnd"/>
            <w:r>
              <w:t xml:space="preserve"> and going to education against the rising costs of travel. </w:t>
            </w:r>
            <w:proofErr w:type="gramStart"/>
            <w:r>
              <w:t>Therefore</w:t>
            </w:r>
            <w:proofErr w:type="gramEnd"/>
            <w:r>
              <w:t xml:space="preserve"> it should be noted that there are references within this report to different </w:t>
            </w:r>
            <w:proofErr w:type="spellStart"/>
            <w:r w:rsidR="00E3181A" w:rsidRPr="00E3181A">
              <w:t>PfG</w:t>
            </w:r>
            <w:proofErr w:type="spellEnd"/>
            <w:r w:rsidR="00E3181A" w:rsidRPr="00E3181A">
              <w:t xml:space="preserve"> </w:t>
            </w:r>
            <w:r>
              <w:t>documents and this reflects the important links to other transport policy and strategy developments that have happened over the last few years.</w:t>
            </w:r>
          </w:p>
        </w:tc>
        <w:tc>
          <w:tcPr>
            <w:tcW w:w="1836" w:type="dxa"/>
            <w:shd w:val="clear" w:color="auto" w:fill="DCEDC6"/>
          </w:tcPr>
          <w:p w14:paraId="7E7FA6CC" w14:textId="21648A05" w:rsidR="00801494" w:rsidRPr="005824F5" w:rsidRDefault="0068250D" w:rsidP="002E1593">
            <w:pPr>
              <w:pStyle w:val="STPR2TableBody"/>
              <w:rPr>
                <w:rFonts w:eastAsia="Times New Roman"/>
                <w:color w:val="000000" w:themeColor="text1"/>
                <w:szCs w:val="24"/>
              </w:rPr>
            </w:pPr>
            <w:r w:rsidRPr="005824F5">
              <w:lastRenderedPageBreak/>
              <w:t>All SEA topics</w:t>
            </w:r>
          </w:p>
        </w:tc>
      </w:tr>
      <w:tr w:rsidR="00825024" w:rsidRPr="005824F5" w14:paraId="29303BC1" w14:textId="77777777" w:rsidTr="0068250D">
        <w:tc>
          <w:tcPr>
            <w:tcW w:w="2127" w:type="dxa"/>
            <w:shd w:val="clear" w:color="auto" w:fill="DCEDC6"/>
          </w:tcPr>
          <w:p w14:paraId="5C2C45B3" w14:textId="06E90A45" w:rsidR="00801494" w:rsidRPr="0021080E" w:rsidRDefault="00F577BD" w:rsidP="00C51AF7">
            <w:pPr>
              <w:pStyle w:val="STPR2TableBody"/>
              <w:keepNext/>
              <w:keepLines/>
              <w:rPr>
                <w:rStyle w:val="Hyperlink"/>
              </w:rPr>
            </w:pPr>
            <w:hyperlink r:id="rId100" w:tgtFrame="_blank" w:history="1">
              <w:r w:rsidR="00801494" w:rsidRPr="0021080E">
                <w:rPr>
                  <w:rStyle w:val="Hyperlink"/>
                </w:rPr>
                <w:t>Scottish Ferry Services: Ferries Plan (2013-2022)</w:t>
              </w:r>
            </w:hyperlink>
          </w:p>
        </w:tc>
        <w:tc>
          <w:tcPr>
            <w:tcW w:w="5670" w:type="dxa"/>
            <w:shd w:val="clear" w:color="auto" w:fill="DCEDC6"/>
          </w:tcPr>
          <w:p w14:paraId="297AD9AB" w14:textId="77777777" w:rsidR="00801494" w:rsidRPr="006C298F" w:rsidRDefault="00801494" w:rsidP="00C51AF7">
            <w:pPr>
              <w:pStyle w:val="STPR2TableBody"/>
              <w:keepNext/>
              <w:keepLines/>
            </w:pPr>
            <w:r w:rsidRPr="006C298F">
              <w:t>The plan sets out strategic guidance for the provision of ferry services in Scotland between 2013-2022. It aims to maximise the economic and social potential of remote rural and island communities in Scotland. Achieving economic prosperity for </w:t>
            </w:r>
            <w:proofErr w:type="gramStart"/>
            <w:r w:rsidRPr="006C298F">
              <w:t>Scotland’s island</w:t>
            </w:r>
            <w:proofErr w:type="gramEnd"/>
            <w:r w:rsidRPr="006C298F">
              <w:t> communities requires a high-quality, reliable and affordable service to promote growth in sectors such as tourism, whisky, fishing and renewable energy. </w:t>
            </w:r>
          </w:p>
          <w:p w14:paraId="68FD4657" w14:textId="77777777" w:rsidR="00801494" w:rsidRPr="006C298F" w:rsidRDefault="00801494" w:rsidP="00C51AF7">
            <w:pPr>
              <w:pStyle w:val="STPR2TableBody"/>
              <w:keepNext/>
              <w:keepLines/>
            </w:pPr>
            <w:r w:rsidRPr="006C298F">
              <w:t>The purpose of the Scottish Ferries Review of which the Ferries Plan considers has been to: </w:t>
            </w:r>
          </w:p>
          <w:p w14:paraId="578073E9" w14:textId="77777777" w:rsidR="00801494" w:rsidRPr="006C298F" w:rsidRDefault="00801494" w:rsidP="00C51AF7">
            <w:pPr>
              <w:pStyle w:val="STPR2TableBody"/>
              <w:keepNext/>
              <w:keepLines/>
            </w:pPr>
            <w:r w:rsidRPr="006C298F">
              <w:t>develop a shared vision and outcomes for lifeline ferry services in Scotland, in the context of the Economic Strategy and National Transport </w:t>
            </w:r>
            <w:proofErr w:type="gramStart"/>
            <w:r w:rsidRPr="006C298F">
              <w:t>Strategy;</w:t>
            </w:r>
            <w:proofErr w:type="gramEnd"/>
            <w:r w:rsidRPr="006C298F">
              <w:t> </w:t>
            </w:r>
          </w:p>
          <w:p w14:paraId="75EB9898" w14:textId="77777777" w:rsidR="00801494" w:rsidRPr="006C298F" w:rsidRDefault="00801494" w:rsidP="00C51AF7">
            <w:pPr>
              <w:pStyle w:val="STPR2TableBody"/>
              <w:keepNext/>
              <w:keepLines/>
            </w:pPr>
            <w:r w:rsidRPr="006C298F">
              <w:t>analyse the current lifeline ferry services and network, identifying how well it meets the proposed outcomes and how it links to the rest of Scotland’s transport </w:t>
            </w:r>
            <w:proofErr w:type="gramStart"/>
            <w:r w:rsidRPr="006C298F">
              <w:t>network;</w:t>
            </w:r>
            <w:proofErr w:type="gramEnd"/>
            <w:r w:rsidRPr="006C298F">
              <w:t> </w:t>
            </w:r>
          </w:p>
          <w:p w14:paraId="6A49EF16" w14:textId="77777777" w:rsidR="00801494" w:rsidRPr="006C298F" w:rsidRDefault="00801494" w:rsidP="00C51AF7">
            <w:pPr>
              <w:pStyle w:val="STPR2TableBody"/>
              <w:keepNext/>
              <w:keepLines/>
            </w:pPr>
            <w:r w:rsidRPr="006C298F">
              <w:t>inform the Scottish Government’s long-term plan for lifeline ferry services in Scotland and influence the next round of procurement of ferry </w:t>
            </w:r>
            <w:proofErr w:type="gramStart"/>
            <w:r w:rsidRPr="006C298F">
              <w:t>services;</w:t>
            </w:r>
            <w:proofErr w:type="gramEnd"/>
            <w:r w:rsidRPr="006C298F">
              <w:t> </w:t>
            </w:r>
          </w:p>
          <w:p w14:paraId="3166002D" w14:textId="77777777" w:rsidR="00801494" w:rsidRPr="006C298F" w:rsidRDefault="00801494" w:rsidP="00C51AF7">
            <w:pPr>
              <w:pStyle w:val="STPR2TableBody"/>
              <w:keepNext/>
              <w:keepLines/>
            </w:pPr>
            <w:r w:rsidRPr="006C298F">
              <w:t>identify policies to be taken forward to deliver the long-term plan, including the planned investment framework. </w:t>
            </w:r>
          </w:p>
          <w:p w14:paraId="31218861" w14:textId="77777777" w:rsidR="00801494" w:rsidRPr="006C298F" w:rsidRDefault="00801494" w:rsidP="00C51AF7">
            <w:pPr>
              <w:pStyle w:val="STPR2TableBody"/>
              <w:keepNext/>
              <w:keepLines/>
            </w:pPr>
            <w:r w:rsidRPr="006C298F">
              <w:t>The Ferries Plan makes recommendations regarding: </w:t>
            </w:r>
          </w:p>
          <w:p w14:paraId="6E79B665" w14:textId="77777777" w:rsidR="00801494" w:rsidRPr="006C298F" w:rsidRDefault="00801494" w:rsidP="00C51AF7">
            <w:pPr>
              <w:pStyle w:val="STPR2TableBody"/>
              <w:keepNext/>
              <w:keepLines/>
            </w:pPr>
            <w:r w:rsidRPr="006C298F">
              <w:t>where investment should be focused to make improved connections for island and remote rural </w:t>
            </w:r>
            <w:proofErr w:type="gramStart"/>
            <w:r w:rsidRPr="006C298F">
              <w:t>communities;</w:t>
            </w:r>
            <w:proofErr w:type="gramEnd"/>
            <w:r w:rsidRPr="006C298F">
              <w:t> </w:t>
            </w:r>
          </w:p>
          <w:p w14:paraId="4E5733A2" w14:textId="77777777" w:rsidR="00801494" w:rsidRPr="006C298F" w:rsidRDefault="00801494" w:rsidP="00C51AF7">
            <w:pPr>
              <w:pStyle w:val="STPR2TableBody"/>
              <w:keepNext/>
              <w:keepLines/>
            </w:pPr>
            <w:r w:rsidRPr="006C298F">
              <w:t>improving reliability and journey </w:t>
            </w:r>
            <w:proofErr w:type="gramStart"/>
            <w:r w:rsidRPr="006C298F">
              <w:t>times;</w:t>
            </w:r>
            <w:proofErr w:type="gramEnd"/>
            <w:r w:rsidRPr="006C298F">
              <w:t> </w:t>
            </w:r>
          </w:p>
          <w:p w14:paraId="026499E8" w14:textId="77777777" w:rsidR="00801494" w:rsidRPr="006C298F" w:rsidRDefault="00801494" w:rsidP="00C51AF7">
            <w:pPr>
              <w:pStyle w:val="STPR2TableBody"/>
              <w:keepNext/>
              <w:keepLines/>
            </w:pPr>
            <w:r w:rsidRPr="006C298F">
              <w:t>seeking to maximise the opportunities for employment, business, leisure and </w:t>
            </w:r>
            <w:proofErr w:type="gramStart"/>
            <w:r w:rsidRPr="006C298F">
              <w:t>tourism;</w:t>
            </w:r>
            <w:proofErr w:type="gramEnd"/>
            <w:r w:rsidRPr="006C298F">
              <w:t> </w:t>
            </w:r>
          </w:p>
          <w:p w14:paraId="68711AC4" w14:textId="77777777" w:rsidR="00801494" w:rsidRPr="006C298F" w:rsidRDefault="00801494" w:rsidP="00C51AF7">
            <w:pPr>
              <w:pStyle w:val="STPR2TableBody"/>
              <w:keepNext/>
              <w:keepLines/>
            </w:pPr>
            <w:r w:rsidRPr="006C298F">
              <w:t>promoting social inclusion. </w:t>
            </w:r>
          </w:p>
        </w:tc>
        <w:tc>
          <w:tcPr>
            <w:tcW w:w="1836" w:type="dxa"/>
            <w:shd w:val="clear" w:color="auto" w:fill="DCEDC6"/>
          </w:tcPr>
          <w:p w14:paraId="561CC7F7" w14:textId="290FAAE0" w:rsidR="00801494" w:rsidRPr="005824F5" w:rsidRDefault="0068250D" w:rsidP="00C51AF7">
            <w:pPr>
              <w:pStyle w:val="STPR2TableBody"/>
              <w:keepNext/>
              <w:keepLines/>
              <w:rPr>
                <w:rFonts w:eastAsia="Times New Roman"/>
                <w:color w:val="000000" w:themeColor="text1"/>
                <w:szCs w:val="24"/>
              </w:rPr>
            </w:pPr>
            <w:r w:rsidRPr="005824F5">
              <w:t>All SEA topics</w:t>
            </w:r>
          </w:p>
        </w:tc>
      </w:tr>
      <w:tr w:rsidR="00825024" w:rsidRPr="005824F5" w14:paraId="1D37447E" w14:textId="77777777" w:rsidTr="0068250D">
        <w:tc>
          <w:tcPr>
            <w:tcW w:w="2127" w:type="dxa"/>
            <w:shd w:val="clear" w:color="auto" w:fill="DCEDC6"/>
          </w:tcPr>
          <w:p w14:paraId="3A71199B" w14:textId="353BBE14" w:rsidR="00801494" w:rsidRPr="0021080E" w:rsidRDefault="00F577BD" w:rsidP="00FD4A6D">
            <w:pPr>
              <w:pStyle w:val="STPR2TableBody"/>
              <w:keepNext/>
              <w:keepLines/>
              <w:rPr>
                <w:rStyle w:val="Hyperlink"/>
              </w:rPr>
            </w:pPr>
            <w:hyperlink r:id="rId101" w:tgtFrame="_blank" w:history="1">
              <w:r w:rsidR="00801494" w:rsidRPr="0021080E">
                <w:rPr>
                  <w:rStyle w:val="Hyperlink"/>
                </w:rPr>
                <w:t>Consultation on Scotland’s Rail Infrastructure Strategy 2019</w:t>
              </w:r>
            </w:hyperlink>
          </w:p>
        </w:tc>
        <w:tc>
          <w:tcPr>
            <w:tcW w:w="5670" w:type="dxa"/>
            <w:shd w:val="clear" w:color="auto" w:fill="DCEDC6"/>
          </w:tcPr>
          <w:p w14:paraId="1FF01585" w14:textId="77777777" w:rsidR="00801494" w:rsidRPr="006C298F" w:rsidRDefault="00801494" w:rsidP="00FD4A6D">
            <w:pPr>
              <w:pStyle w:val="STPR2TableBody"/>
              <w:keepNext/>
              <w:keepLines/>
            </w:pPr>
            <w:r w:rsidRPr="006C298F">
              <w:t>The consultation paper sets out the Scottish Government’s vision for rail, considers the challenges and opportunities Scotland are facing, and makes </w:t>
            </w:r>
            <w:proofErr w:type="gramStart"/>
            <w:r w:rsidRPr="006C298F">
              <w:t>a number of</w:t>
            </w:r>
            <w:proofErr w:type="gramEnd"/>
            <w:r w:rsidRPr="006C298F">
              <w:t> proposals that can help to maximise investment in rail infrastructure to support the growth in demand that is predicted. </w:t>
            </w:r>
          </w:p>
          <w:p w14:paraId="58764A5C" w14:textId="77777777" w:rsidR="00801494" w:rsidRPr="006C298F" w:rsidRDefault="00801494" w:rsidP="00FD4A6D">
            <w:pPr>
              <w:pStyle w:val="STPR2TableBody"/>
              <w:keepNext/>
              <w:keepLines/>
            </w:pPr>
            <w:r w:rsidRPr="006C298F">
              <w:t>The Scottish Governments vision for Scotland’s railways is: </w:t>
            </w:r>
          </w:p>
          <w:p w14:paraId="4D0F8A5B" w14:textId="77777777" w:rsidR="00801494" w:rsidRPr="006C298F" w:rsidRDefault="00801494" w:rsidP="00FD4A6D">
            <w:pPr>
              <w:pStyle w:val="STPR2TableBody"/>
              <w:keepNext/>
              <w:keepLines/>
            </w:pPr>
            <w:r w:rsidRPr="006C298F">
              <w:t>A railway that supports this Government’s aim for sustainable economic growth by providing services that are affordable and accessible to </w:t>
            </w:r>
            <w:proofErr w:type="gramStart"/>
            <w:r w:rsidRPr="006C298F">
              <w:t>all;</w:t>
            </w:r>
            <w:proofErr w:type="gramEnd"/>
            <w:r w:rsidRPr="006C298F">
              <w:t> </w:t>
            </w:r>
          </w:p>
          <w:p w14:paraId="683BA437" w14:textId="77777777" w:rsidR="00801494" w:rsidRPr="006C298F" w:rsidRDefault="00801494" w:rsidP="00FD4A6D">
            <w:pPr>
              <w:pStyle w:val="STPR2TableBody"/>
              <w:keepNext/>
              <w:keepLines/>
            </w:pPr>
            <w:r w:rsidRPr="006C298F">
              <w:t>Offer fast, frequent and environmentally sustainable connections for communities and businesses to our cities and </w:t>
            </w:r>
            <w:proofErr w:type="gramStart"/>
            <w:r w:rsidRPr="006C298F">
              <w:t>regions;</w:t>
            </w:r>
            <w:proofErr w:type="gramEnd"/>
            <w:r w:rsidRPr="006C298F">
              <w:t> </w:t>
            </w:r>
          </w:p>
          <w:p w14:paraId="5317C60B" w14:textId="77777777" w:rsidR="00801494" w:rsidRPr="006C298F" w:rsidRDefault="00801494" w:rsidP="00FD4A6D">
            <w:pPr>
              <w:pStyle w:val="STPR2TableBody"/>
              <w:keepNext/>
              <w:keepLines/>
            </w:pPr>
            <w:r w:rsidRPr="006C298F">
              <w:t>Create seamless links to other modes of transport, to allow passengers and goods to complete journeys with ease. </w:t>
            </w:r>
          </w:p>
        </w:tc>
        <w:tc>
          <w:tcPr>
            <w:tcW w:w="1836" w:type="dxa"/>
            <w:shd w:val="clear" w:color="auto" w:fill="DCEDC6"/>
          </w:tcPr>
          <w:p w14:paraId="52157BB2" w14:textId="591B0AAC"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26D6E5FA" w14:textId="77777777" w:rsidTr="0068250D">
        <w:tc>
          <w:tcPr>
            <w:tcW w:w="2127" w:type="dxa"/>
            <w:shd w:val="clear" w:color="auto" w:fill="DCEDC6"/>
          </w:tcPr>
          <w:p w14:paraId="6C4B4DAB" w14:textId="4FF7C3E8" w:rsidR="00801494" w:rsidRPr="0021080E" w:rsidRDefault="00F577BD" w:rsidP="0068250D">
            <w:pPr>
              <w:pStyle w:val="STPR2TableBody"/>
              <w:keepNext/>
              <w:keepLines/>
              <w:rPr>
                <w:rStyle w:val="Hyperlink"/>
              </w:rPr>
            </w:pPr>
            <w:hyperlink r:id="rId102" w:tgtFrame="_blank" w:history="1">
              <w:r w:rsidR="00801494" w:rsidRPr="0021080E">
                <w:rPr>
                  <w:rStyle w:val="Hyperlink"/>
                </w:rPr>
                <w:t>Rail Enhancement &amp; Capital Investment Strategy 2018</w:t>
              </w:r>
            </w:hyperlink>
          </w:p>
        </w:tc>
        <w:tc>
          <w:tcPr>
            <w:tcW w:w="5670" w:type="dxa"/>
            <w:shd w:val="clear" w:color="auto" w:fill="DCEDC6"/>
          </w:tcPr>
          <w:p w14:paraId="1FEF864B" w14:textId="77777777" w:rsidR="00801494" w:rsidRPr="006C298F" w:rsidRDefault="00801494" w:rsidP="0068250D">
            <w:pPr>
              <w:pStyle w:val="STPR2TableBody"/>
              <w:keepNext/>
              <w:keepLines/>
            </w:pPr>
            <w:r w:rsidRPr="006C298F">
              <w:t>The strategy sets out the approach to planning and funding rail projects, looking beyond the traditional 5-year railway industry planning cycle and takes a strategic approach to all rail capital investments with a particular focus on making best use of the opportunities presented by major renewals. The approach to investment remains within the context of the government’s ambitions for Scotland, with its two mutually supportive goals of increasing competitiveness and tackling inequality in Scotland. The strategy sets out the following objectives for strategic projects: </w:t>
            </w:r>
          </w:p>
          <w:p w14:paraId="42FFB7BF" w14:textId="77777777" w:rsidR="00801494" w:rsidRPr="006C298F" w:rsidRDefault="00801494" w:rsidP="0068250D">
            <w:pPr>
              <w:pStyle w:val="STPR2TableBody"/>
              <w:keepNext/>
              <w:keepLines/>
            </w:pPr>
            <w:r w:rsidRPr="006C298F">
              <w:t>Completion – projects which commenced in Control Period </w:t>
            </w:r>
            <w:proofErr w:type="gramStart"/>
            <w:r w:rsidRPr="006C298F">
              <w:t>5</w:t>
            </w:r>
            <w:proofErr w:type="gramEnd"/>
            <w:r w:rsidRPr="006C298F">
              <w:t> and which are scheduled to complete early in Control Period 6 </w:t>
            </w:r>
          </w:p>
          <w:p w14:paraId="673905AF" w14:textId="77777777" w:rsidR="00801494" w:rsidRPr="006C298F" w:rsidRDefault="00801494" w:rsidP="0068250D">
            <w:pPr>
              <w:pStyle w:val="STPR2TableBody"/>
              <w:keepNext/>
              <w:keepLines/>
            </w:pPr>
            <w:r w:rsidRPr="006C298F">
              <w:t>Capacity – projects which will enhance the capacity of the network and help to meet future forecast demand projections </w:t>
            </w:r>
          </w:p>
          <w:p w14:paraId="119BE89D" w14:textId="77777777" w:rsidR="00801494" w:rsidRPr="006C298F" w:rsidRDefault="00801494" w:rsidP="0068250D">
            <w:pPr>
              <w:pStyle w:val="STPR2TableBody"/>
              <w:keepNext/>
              <w:keepLines/>
            </w:pPr>
            <w:r w:rsidRPr="006C298F">
              <w:t>Connectivity – projects which will improve connectivity including the consideration of new stations and enhanced integration with other modes including cycling and walking </w:t>
            </w:r>
          </w:p>
          <w:p w14:paraId="253780F0" w14:textId="77777777" w:rsidR="00801494" w:rsidRPr="006C298F" w:rsidRDefault="00801494" w:rsidP="0068250D">
            <w:pPr>
              <w:pStyle w:val="STPR2TableBody"/>
              <w:keepNext/>
              <w:keepLines/>
            </w:pPr>
            <w:r w:rsidRPr="006C298F">
              <w:t>Competitiveness – projects which will further improve the competitiveness of rail as a mode of travel, with a focus on improved journey times and connections between key city hubs, promoting modal shift </w:t>
            </w:r>
          </w:p>
          <w:p w14:paraId="5D5A4FFA" w14:textId="77777777" w:rsidR="00801494" w:rsidRPr="006C298F" w:rsidRDefault="00801494" w:rsidP="0068250D">
            <w:pPr>
              <w:pStyle w:val="STPR2TableBody"/>
              <w:keepNext/>
              <w:keepLines/>
            </w:pPr>
            <w:r w:rsidRPr="006C298F">
              <w:t>Committed obligations – projects which address franchisee obligations </w:t>
            </w:r>
          </w:p>
          <w:p w14:paraId="6CBB0D06" w14:textId="19A13867" w:rsidR="00801494" w:rsidRPr="006C298F" w:rsidRDefault="00801494" w:rsidP="0068250D">
            <w:pPr>
              <w:pStyle w:val="STPR2TableBody"/>
              <w:keepNext/>
              <w:keepLines/>
            </w:pPr>
            <w:r w:rsidRPr="006C298F">
              <w:t>Innovation and low-carbon – projects which address the Government’s desire to move towards a low carbon economy by greater use of modern green technologies.</w:t>
            </w:r>
          </w:p>
        </w:tc>
        <w:tc>
          <w:tcPr>
            <w:tcW w:w="1836" w:type="dxa"/>
            <w:shd w:val="clear" w:color="auto" w:fill="DCEDC6"/>
          </w:tcPr>
          <w:p w14:paraId="5EEF8BE6" w14:textId="7D754445"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37F09EBE" w14:textId="77777777" w:rsidTr="0068250D">
        <w:tc>
          <w:tcPr>
            <w:tcW w:w="2127" w:type="dxa"/>
            <w:shd w:val="clear" w:color="auto" w:fill="DCEDC6"/>
          </w:tcPr>
          <w:p w14:paraId="1D415F1F" w14:textId="065CF5AD" w:rsidR="00801494" w:rsidRPr="0021080E" w:rsidRDefault="00F577BD" w:rsidP="0068250D">
            <w:pPr>
              <w:pStyle w:val="STPR2TableBody"/>
              <w:keepNext/>
              <w:keepLines/>
              <w:rPr>
                <w:rStyle w:val="Hyperlink"/>
              </w:rPr>
            </w:pPr>
            <w:hyperlink r:id="rId103" w:tgtFrame="_blank" w:history="1">
              <w:r w:rsidR="00801494" w:rsidRPr="0021080E">
                <w:rPr>
                  <w:rStyle w:val="Hyperlink"/>
                </w:rPr>
                <w:t>Scotland’s Railways</w:t>
              </w:r>
            </w:hyperlink>
          </w:p>
        </w:tc>
        <w:tc>
          <w:tcPr>
            <w:tcW w:w="5670" w:type="dxa"/>
            <w:shd w:val="clear" w:color="auto" w:fill="DCEDC6"/>
          </w:tcPr>
          <w:p w14:paraId="6FEADDAF" w14:textId="77777777" w:rsidR="00801494" w:rsidRPr="006C298F" w:rsidRDefault="00801494" w:rsidP="00C51AF7">
            <w:pPr>
              <w:pStyle w:val="STPR2TableBody"/>
              <w:keepNext/>
              <w:keepLines/>
              <w:spacing w:line="280" w:lineRule="exact"/>
            </w:pPr>
            <w:r w:rsidRPr="006C298F">
              <w:t xml:space="preserve">Scotland’s Railways sets out the Scottish Governments plan for potential interventions over the short, </w:t>
            </w:r>
            <w:proofErr w:type="gramStart"/>
            <w:r w:rsidRPr="006C298F">
              <w:t>medium</w:t>
            </w:r>
            <w:proofErr w:type="gramEnd"/>
            <w:r w:rsidRPr="006C298F">
              <w:t xml:space="preserve"> and longer term to deliver their vision for rail. The primary aims of the plan are to: </w:t>
            </w:r>
          </w:p>
          <w:p w14:paraId="20476FF9" w14:textId="58FD80E3" w:rsidR="00801494" w:rsidRPr="006C298F" w:rsidRDefault="00801494" w:rsidP="00C51AF7">
            <w:pPr>
              <w:pStyle w:val="STPR2TableBody"/>
              <w:keepNext/>
              <w:keepLines/>
              <w:spacing w:line="280" w:lineRule="exact"/>
            </w:pPr>
            <w:r w:rsidRPr="006C298F">
              <w:t>Support Scotland’s high-level objective to promote economic growth by focusing on the rail network moving large volumes of people quickly and reliably within and between Scotland’s city region as a </w:t>
            </w:r>
            <w:proofErr w:type="gramStart"/>
            <w:r w:rsidRPr="006C298F">
              <w:t>priority;</w:t>
            </w:r>
            <w:proofErr w:type="gramEnd"/>
          </w:p>
          <w:p w14:paraId="6F9F5E6C" w14:textId="10466A85" w:rsidR="00801494" w:rsidRPr="006C298F" w:rsidRDefault="00801494" w:rsidP="00C51AF7">
            <w:pPr>
              <w:pStyle w:val="STPR2TableBody"/>
              <w:keepNext/>
              <w:keepLines/>
              <w:spacing w:line="280" w:lineRule="exact"/>
            </w:pPr>
            <w:r w:rsidRPr="006C298F">
              <w:t xml:space="preserve">Support Scotland’s high-level objective to protect the environment improve health by recognising the role of rail as an integral part of Scotland’s National Transport Strategy and the contribution rail makes to a sustainable, </w:t>
            </w:r>
            <w:proofErr w:type="gramStart"/>
            <w:r w:rsidRPr="006C298F">
              <w:t>efficient</w:t>
            </w:r>
            <w:proofErr w:type="gramEnd"/>
            <w:r w:rsidRPr="006C298F">
              <w:t xml:space="preserve"> and effective transport system which </w:t>
            </w:r>
            <w:r w:rsidRPr="0068250D">
              <w:t>minimises</w:t>
            </w:r>
            <w:r w:rsidRPr="006C298F">
              <w:t xml:space="preserve"> the impact of travel on the environment.</w:t>
            </w:r>
          </w:p>
        </w:tc>
        <w:tc>
          <w:tcPr>
            <w:tcW w:w="1836" w:type="dxa"/>
            <w:shd w:val="clear" w:color="auto" w:fill="DCEDC6"/>
          </w:tcPr>
          <w:p w14:paraId="4FF65390" w14:textId="16C8F877"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39F98D92" w14:textId="77777777" w:rsidTr="0068250D">
        <w:tc>
          <w:tcPr>
            <w:tcW w:w="2127" w:type="dxa"/>
            <w:shd w:val="clear" w:color="auto" w:fill="DCEDC6"/>
          </w:tcPr>
          <w:p w14:paraId="2506BA4A" w14:textId="6F236F6C" w:rsidR="00801494" w:rsidRPr="0021080E" w:rsidRDefault="00F577BD" w:rsidP="002E1593">
            <w:pPr>
              <w:pStyle w:val="STPR2TableBody"/>
              <w:rPr>
                <w:rStyle w:val="Hyperlink"/>
              </w:rPr>
            </w:pPr>
            <w:hyperlink r:id="rId104" w:tgtFrame="_blank" w:history="1">
              <w:r w:rsidR="00801494" w:rsidRPr="0021080E">
                <w:rPr>
                  <w:rStyle w:val="Hyperlink"/>
                </w:rPr>
                <w:t>Delivering the Goods: Scotland rail freight strategy</w:t>
              </w:r>
            </w:hyperlink>
          </w:p>
        </w:tc>
        <w:tc>
          <w:tcPr>
            <w:tcW w:w="5670" w:type="dxa"/>
            <w:shd w:val="clear" w:color="auto" w:fill="DCEDC6"/>
          </w:tcPr>
          <w:p w14:paraId="0E256581" w14:textId="77777777" w:rsidR="00801494" w:rsidRPr="006C298F" w:rsidRDefault="00801494" w:rsidP="002E1593">
            <w:pPr>
              <w:pStyle w:val="STPR2TableBody"/>
            </w:pPr>
            <w:r w:rsidRPr="006C298F">
              <w:t>The Freight Strategy is embedded within the NTS, covering all modes to ensure overall priorities for freight infrastructure are aligned. The objectives for the freight strategy are: </w:t>
            </w:r>
          </w:p>
          <w:p w14:paraId="4BB3B751" w14:textId="77777777" w:rsidR="00801494" w:rsidRPr="006C298F" w:rsidRDefault="00801494" w:rsidP="00C51AF7">
            <w:pPr>
              <w:pStyle w:val="STPR2TableBody"/>
              <w:spacing w:line="280" w:lineRule="exact"/>
            </w:pPr>
            <w:r w:rsidRPr="006C298F">
              <w:t>Enhance Scotland’s </w:t>
            </w:r>
            <w:proofErr w:type="gramStart"/>
            <w:r w:rsidRPr="006C298F">
              <w:t>competitiveness;</w:t>
            </w:r>
            <w:proofErr w:type="gramEnd"/>
            <w:r w:rsidRPr="006C298F">
              <w:t> </w:t>
            </w:r>
          </w:p>
          <w:p w14:paraId="488C73C5" w14:textId="77777777" w:rsidR="00801494" w:rsidRPr="006C298F" w:rsidRDefault="00801494" w:rsidP="00C51AF7">
            <w:pPr>
              <w:pStyle w:val="STPR2TableBody"/>
              <w:spacing w:line="280" w:lineRule="exact"/>
            </w:pPr>
            <w:r w:rsidRPr="006C298F">
              <w:t>Support the development of the freight industry in </w:t>
            </w:r>
            <w:proofErr w:type="gramStart"/>
            <w:r w:rsidRPr="006C298F">
              <w:t>Scotland;</w:t>
            </w:r>
            <w:proofErr w:type="gramEnd"/>
            <w:r w:rsidRPr="006C298F">
              <w:t> </w:t>
            </w:r>
          </w:p>
          <w:p w14:paraId="4F422222" w14:textId="77777777" w:rsidR="00801494" w:rsidRPr="006C298F" w:rsidRDefault="00801494" w:rsidP="00C51AF7">
            <w:pPr>
              <w:pStyle w:val="STPR2TableBody"/>
              <w:spacing w:line="280" w:lineRule="exact"/>
            </w:pPr>
            <w:r w:rsidRPr="006C298F">
              <w:t>Maintain and improve the accessibility of rural and remote </w:t>
            </w:r>
            <w:proofErr w:type="gramStart"/>
            <w:r w:rsidRPr="006C298F">
              <w:t>areas;</w:t>
            </w:r>
            <w:proofErr w:type="gramEnd"/>
            <w:r w:rsidRPr="006C298F">
              <w:t> </w:t>
            </w:r>
          </w:p>
          <w:p w14:paraId="37245CD3" w14:textId="77777777" w:rsidR="00801494" w:rsidRPr="006C298F" w:rsidRDefault="00801494" w:rsidP="00C51AF7">
            <w:pPr>
              <w:pStyle w:val="STPR2TableBody"/>
              <w:spacing w:line="280" w:lineRule="exact"/>
            </w:pPr>
            <w:r w:rsidRPr="006C298F">
              <w:t>Minimise the adverse impact of freight movements on the environment in particular through reduction of emissions and </w:t>
            </w:r>
            <w:proofErr w:type="gramStart"/>
            <w:r w:rsidRPr="006C298F">
              <w:t>noise;</w:t>
            </w:r>
            <w:proofErr w:type="gramEnd"/>
            <w:r w:rsidRPr="006C298F">
              <w:t> </w:t>
            </w:r>
          </w:p>
          <w:p w14:paraId="0909E8C4" w14:textId="77777777" w:rsidR="00801494" w:rsidRPr="006C298F" w:rsidRDefault="00801494" w:rsidP="00C51AF7">
            <w:pPr>
              <w:pStyle w:val="STPR2TableBody"/>
              <w:spacing w:line="280" w:lineRule="exact"/>
            </w:pPr>
            <w:r w:rsidRPr="006C298F">
              <w:t>Ensure freight transport policy integration. </w:t>
            </w:r>
          </w:p>
        </w:tc>
        <w:tc>
          <w:tcPr>
            <w:tcW w:w="1836" w:type="dxa"/>
            <w:shd w:val="clear" w:color="auto" w:fill="DCEDC6"/>
          </w:tcPr>
          <w:p w14:paraId="5C336013" w14:textId="36F0A833"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48C04E5C" w14:textId="77777777" w:rsidTr="0068250D">
        <w:tc>
          <w:tcPr>
            <w:tcW w:w="2127" w:type="dxa"/>
            <w:shd w:val="clear" w:color="auto" w:fill="DCEDC6"/>
          </w:tcPr>
          <w:p w14:paraId="35B8FD9F" w14:textId="3D7681C3" w:rsidR="00801494" w:rsidRPr="0021080E" w:rsidRDefault="00F577BD" w:rsidP="002E1593">
            <w:pPr>
              <w:pStyle w:val="STPR2TableBody"/>
              <w:rPr>
                <w:rStyle w:val="Hyperlink"/>
              </w:rPr>
            </w:pPr>
            <w:hyperlink r:id="rId105" w:tgtFrame="_blank" w:history="1">
              <w:r w:rsidR="00801494" w:rsidRPr="0021080E">
                <w:rPr>
                  <w:rStyle w:val="Hyperlink"/>
                </w:rPr>
                <w:t>Network Rail Scotland Route Study 2016</w:t>
              </w:r>
            </w:hyperlink>
          </w:p>
        </w:tc>
        <w:tc>
          <w:tcPr>
            <w:tcW w:w="5670" w:type="dxa"/>
            <w:shd w:val="clear" w:color="auto" w:fill="DCEDC6"/>
          </w:tcPr>
          <w:p w14:paraId="14E67F9A" w14:textId="77777777" w:rsidR="00801494" w:rsidRPr="006C298F" w:rsidRDefault="00801494" w:rsidP="002E1593">
            <w:pPr>
              <w:pStyle w:val="STPR2TableBody"/>
            </w:pPr>
            <w:r w:rsidRPr="006C298F">
              <w:t>The Scotland Route Study is a key part of the rail industry’s long-term planning process. The proposals and choices presented are fundamental to informing investment decision for the medium and long term. </w:t>
            </w:r>
          </w:p>
          <w:p w14:paraId="69B9EB51" w14:textId="1E8110B4" w:rsidR="00801494" w:rsidRPr="006C298F" w:rsidRDefault="00801494" w:rsidP="002E1593">
            <w:pPr>
              <w:pStyle w:val="STPR2TableBody"/>
            </w:pPr>
            <w:r w:rsidRPr="006C298F">
              <w:t>In developing the investment choices for funders, the Scotland Route Study has considered </w:t>
            </w:r>
            <w:proofErr w:type="gramStart"/>
            <w:r w:rsidRPr="006C298F">
              <w:t>a number of</w:t>
            </w:r>
            <w:proofErr w:type="gramEnd"/>
            <w:r w:rsidRPr="006C298F">
              <w:t> key issues that are likely to shape the way UK railway will develop in the coming years. These relate specifically </w:t>
            </w:r>
            <w:proofErr w:type="gramStart"/>
            <w:r w:rsidRPr="006C298F">
              <w:t>to:</w:t>
            </w:r>
            <w:proofErr w:type="gramEnd"/>
            <w:r w:rsidRPr="006C298F">
              <w:t> safety; performance; resilience; construction of HS2 and the move towards a digital railway.</w:t>
            </w:r>
          </w:p>
        </w:tc>
        <w:tc>
          <w:tcPr>
            <w:tcW w:w="1836" w:type="dxa"/>
            <w:shd w:val="clear" w:color="auto" w:fill="DCEDC6"/>
          </w:tcPr>
          <w:p w14:paraId="1C85815B" w14:textId="4971847E"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4A62AC6E" w14:textId="77777777" w:rsidTr="0068250D">
        <w:tc>
          <w:tcPr>
            <w:tcW w:w="2127" w:type="dxa"/>
            <w:shd w:val="clear" w:color="auto" w:fill="DCEDC6"/>
          </w:tcPr>
          <w:p w14:paraId="148AF225" w14:textId="69613CC7" w:rsidR="00801494" w:rsidRPr="0021080E" w:rsidRDefault="00F577BD" w:rsidP="002E1593">
            <w:pPr>
              <w:pStyle w:val="STPR2TableBody"/>
              <w:rPr>
                <w:rStyle w:val="Hyperlink"/>
              </w:rPr>
            </w:pPr>
            <w:hyperlink r:id="rId106" w:tgtFrame="_blank" w:history="1">
              <w:r w:rsidR="00801494" w:rsidRPr="0021080E">
                <w:rPr>
                  <w:rStyle w:val="Hyperlink"/>
                </w:rPr>
                <w:t>A National Mission with Local Impact – Infrastructure Investment Plan for Scotland 2021-22 to 2025-26</w:t>
              </w:r>
            </w:hyperlink>
          </w:p>
        </w:tc>
        <w:tc>
          <w:tcPr>
            <w:tcW w:w="5670" w:type="dxa"/>
            <w:shd w:val="clear" w:color="auto" w:fill="DCEDC6"/>
          </w:tcPr>
          <w:p w14:paraId="0B02F748" w14:textId="77777777" w:rsidR="00185B37" w:rsidRDefault="00185B37" w:rsidP="00185B37">
            <w:pPr>
              <w:pStyle w:val="STPR2TableBody"/>
              <w:spacing w:before="40" w:after="40"/>
            </w:pPr>
            <w:r>
              <w:t>The Infrastructure Investment Plan 2021-22 to 2025-26, published on 4 February 2021, focuses on three core strategic themes for guiding investment decisions in Scotland:</w:t>
            </w:r>
          </w:p>
          <w:p w14:paraId="0BD5308B" w14:textId="259CC2A6" w:rsidR="00185B37" w:rsidRDefault="00185B37" w:rsidP="00185B37">
            <w:pPr>
              <w:pStyle w:val="STPR2TableBullets"/>
              <w:spacing w:line="240" w:lineRule="atLeast"/>
              <w:ind w:left="714" w:hanging="357"/>
            </w:pPr>
            <w:r>
              <w:t xml:space="preserve">enabling the transition to net zero emissions and environmental </w:t>
            </w:r>
            <w:proofErr w:type="gramStart"/>
            <w:r>
              <w:t>sustainability;</w:t>
            </w:r>
            <w:proofErr w:type="gramEnd"/>
          </w:p>
          <w:p w14:paraId="0CB3FE7E" w14:textId="11F66986" w:rsidR="00185B37" w:rsidRDefault="00185B37" w:rsidP="00185B37">
            <w:pPr>
              <w:pStyle w:val="STPR2TableBullets"/>
              <w:spacing w:line="240" w:lineRule="atLeast"/>
              <w:ind w:left="714" w:hanging="357"/>
            </w:pPr>
            <w:r>
              <w:t xml:space="preserve">driving inclusive economic </w:t>
            </w:r>
            <w:proofErr w:type="gramStart"/>
            <w:r>
              <w:t>growth;</w:t>
            </w:r>
            <w:proofErr w:type="gramEnd"/>
          </w:p>
          <w:p w14:paraId="7036F1E0" w14:textId="307DCB25" w:rsidR="00185B37" w:rsidRDefault="00185B37" w:rsidP="00185B37">
            <w:pPr>
              <w:pStyle w:val="STPR2TableBullets"/>
              <w:spacing w:line="240" w:lineRule="atLeast"/>
              <w:ind w:left="714" w:hanging="357"/>
            </w:pPr>
            <w:r>
              <w:t>building resilient and sustainable places.</w:t>
            </w:r>
          </w:p>
          <w:p w14:paraId="06EA10DF" w14:textId="77777777" w:rsidR="00185B37" w:rsidRDefault="00185B37" w:rsidP="00185B37">
            <w:pPr>
              <w:pStyle w:val="STPR2TableBody"/>
              <w:spacing w:before="40" w:after="40"/>
            </w:pPr>
            <w:r>
              <w:t>The IIP also introduces the Common Investment Hierarchy, which is aligned to Transport Scotland’s Sustainable Investment Hierarchy. This thereby provides overall alignment between the outcomes of STPR2 and the Scottish Government’s investment priorities.</w:t>
            </w:r>
          </w:p>
          <w:p w14:paraId="713D7169" w14:textId="5C95DD1A" w:rsidR="00801494" w:rsidRPr="006C298F" w:rsidRDefault="00185B37" w:rsidP="00185B37">
            <w:pPr>
              <w:pStyle w:val="STPR2TableBody"/>
              <w:spacing w:before="40" w:after="40"/>
            </w:pPr>
            <w:r>
              <w:t>The investment in infrastructure is targeted to maximise wider economic benefits and the delivery of the National Outcomes. The investment is often made by the Scottish Government or in partnership with Local Government. Where possible, however, the Scottish Government looks to create opportunities and the right conditions to leverage additional private sector investment across Scotland.</w:t>
            </w:r>
          </w:p>
        </w:tc>
        <w:tc>
          <w:tcPr>
            <w:tcW w:w="1836" w:type="dxa"/>
            <w:shd w:val="clear" w:color="auto" w:fill="DCEDC6"/>
          </w:tcPr>
          <w:p w14:paraId="5D34B723" w14:textId="22F4B90E" w:rsidR="00801494" w:rsidRPr="005824F5" w:rsidRDefault="0068250D" w:rsidP="002E1593">
            <w:pPr>
              <w:pStyle w:val="STPR2TableBody"/>
              <w:rPr>
                <w:rFonts w:eastAsia="Times New Roman"/>
                <w:color w:val="000000" w:themeColor="text1"/>
                <w:szCs w:val="24"/>
              </w:rPr>
            </w:pPr>
            <w:r w:rsidRPr="005824F5">
              <w:t>All SEA topics</w:t>
            </w:r>
          </w:p>
        </w:tc>
      </w:tr>
      <w:tr w:rsidR="00C05972" w:rsidRPr="005824F5" w14:paraId="343C170C" w14:textId="77777777" w:rsidTr="0068250D">
        <w:tc>
          <w:tcPr>
            <w:tcW w:w="2127" w:type="dxa"/>
            <w:shd w:val="clear" w:color="auto" w:fill="DCEDC6"/>
          </w:tcPr>
          <w:p w14:paraId="50552483" w14:textId="605C5963" w:rsidR="00C05972" w:rsidRDefault="00F577BD" w:rsidP="002E1593">
            <w:pPr>
              <w:pStyle w:val="STPR2TableBody"/>
            </w:pPr>
            <w:hyperlink r:id="rId107" w:history="1">
              <w:r w:rsidR="00571B68" w:rsidRPr="00E16762">
                <w:rPr>
                  <w:rStyle w:val="Hyperlink"/>
                </w:rPr>
                <w:t>Investing for Jobs: Capital Spending Review 2021-2022 to 2025-2026</w:t>
              </w:r>
            </w:hyperlink>
          </w:p>
        </w:tc>
        <w:tc>
          <w:tcPr>
            <w:tcW w:w="5670" w:type="dxa"/>
            <w:shd w:val="clear" w:color="auto" w:fill="DCEDC6"/>
          </w:tcPr>
          <w:p w14:paraId="410E6FFF" w14:textId="58B66377" w:rsidR="00F404E2" w:rsidRDefault="00F404E2" w:rsidP="00F404E2">
            <w:pPr>
              <w:pStyle w:val="STPR2TableBody"/>
              <w:spacing w:before="40" w:after="40"/>
            </w:pPr>
            <w:r>
              <w:t>In February 2021, the Scottish Government published a five-year Capital Spending Review (CSR) alongside the IIP, with the aim of providing a strong and coherent framework for directing future commitments and giving confidence and certainty to sectors across Scotland.</w:t>
            </w:r>
          </w:p>
          <w:p w14:paraId="61EB6F2E" w14:textId="77777777" w:rsidR="00F404E2" w:rsidRDefault="00F404E2" w:rsidP="00F404E2">
            <w:pPr>
              <w:pStyle w:val="STPR2TableBody"/>
              <w:spacing w:before="40" w:after="40"/>
            </w:pPr>
            <w:r>
              <w:t>Since publication, there have been changes in three key factors which have a bearing on the Scottish Government’s infrastructure investment pipeline of projects and programmes – including changes in funding allocations, market conditions and fresh commitments outlined in the 2021 Programme for Government and the Bute House Agreement. Consequently, a Targeted Review of the CSR was published in May 2022. The three core strategic themes for guiding investment decisions in Scotland, as set out within both the IIP and the CSR, are displayed within Figure 6.</w:t>
            </w:r>
          </w:p>
          <w:p w14:paraId="201534C5" w14:textId="77777777" w:rsidR="00F404E2" w:rsidRDefault="00F404E2" w:rsidP="00F404E2">
            <w:pPr>
              <w:pStyle w:val="STPR2TableBody"/>
              <w:spacing w:before="40" w:after="40"/>
            </w:pPr>
            <w:r>
              <w:t xml:space="preserve">The Targeted Review of the CSR, alongside the </w:t>
            </w:r>
            <w:r>
              <w:lastRenderedPageBreak/>
              <w:t>IIP, demonstrates how the Scottish Government will deliver the National Infrastructure Mission commitment to boost economic growth by increasing annual investment in infrastructure by 1 per cent of 2017 Scottish Gross Domestic Product (GDP) by 2025-26. The economic rationale for the National Infrastructure Mission is founded on the important role that infrastructure investment plays in improving the productive capacity of the economy and delivering long-term economic benefits.</w:t>
            </w:r>
          </w:p>
          <w:p w14:paraId="6D6683F6" w14:textId="28811182" w:rsidR="00C05972" w:rsidRDefault="00F404E2" w:rsidP="00F404E2">
            <w:pPr>
              <w:pStyle w:val="STPR2TableBody"/>
              <w:spacing w:before="40" w:after="40"/>
            </w:pPr>
            <w:r>
              <w:t xml:space="preserve">At the time of writing, Scotland is facing a severe economic upheaval, already impacting people, businesses, public services and the third sector. The Scottish Government’s 2022 -23 Programme for Government, published in September 2022, sets out the immediate response to the cost crisis, as well as outlining its ambition to create a better future in the longer-term. </w:t>
            </w:r>
          </w:p>
        </w:tc>
        <w:tc>
          <w:tcPr>
            <w:tcW w:w="1836" w:type="dxa"/>
            <w:shd w:val="clear" w:color="auto" w:fill="DCEDC6"/>
          </w:tcPr>
          <w:p w14:paraId="10E1746C" w14:textId="3A3B311E" w:rsidR="00C05972" w:rsidRPr="005824F5" w:rsidRDefault="00F404E2" w:rsidP="002E1593">
            <w:pPr>
              <w:pStyle w:val="STPR2TableBody"/>
            </w:pPr>
            <w:r>
              <w:lastRenderedPageBreak/>
              <w:t>All SEA t</w:t>
            </w:r>
            <w:r w:rsidR="00681CD7">
              <w:t>opics</w:t>
            </w:r>
          </w:p>
        </w:tc>
      </w:tr>
      <w:tr w:rsidR="00394D64" w:rsidRPr="005824F5" w14:paraId="698EE7C9" w14:textId="77777777" w:rsidTr="0068250D">
        <w:tc>
          <w:tcPr>
            <w:tcW w:w="2127" w:type="dxa"/>
            <w:shd w:val="clear" w:color="auto" w:fill="DCEDC6"/>
          </w:tcPr>
          <w:p w14:paraId="2BBD1AB7" w14:textId="6CDDF90D" w:rsidR="00394D64" w:rsidRDefault="00F577BD" w:rsidP="002E1593">
            <w:pPr>
              <w:pStyle w:val="STPR2TableBody"/>
            </w:pPr>
            <w:hyperlink r:id="rId108" w:history="1">
              <w:r w:rsidR="00394D64" w:rsidRPr="000E2328">
                <w:rPr>
                  <w:rStyle w:val="Hyperlink"/>
                </w:rPr>
                <w:t>Emergency Budget Review: 2022 to 2023</w:t>
              </w:r>
            </w:hyperlink>
          </w:p>
        </w:tc>
        <w:tc>
          <w:tcPr>
            <w:tcW w:w="5670" w:type="dxa"/>
            <w:shd w:val="clear" w:color="auto" w:fill="DCEDC6"/>
          </w:tcPr>
          <w:p w14:paraId="10B69B2D" w14:textId="2394A0F7" w:rsidR="00394D64" w:rsidRDefault="000E2328" w:rsidP="00F404E2">
            <w:pPr>
              <w:pStyle w:val="STPR2TableBody"/>
              <w:spacing w:before="40" w:after="40"/>
            </w:pPr>
            <w:r w:rsidRPr="000E2328">
              <w:t xml:space="preserve">In August 2022, the Scottish Government committed to undertaking an Emergency Budget Review (EBR) to supplement normal budget processes and determine </w:t>
            </w:r>
            <w:proofErr w:type="gramStart"/>
            <w:r w:rsidRPr="000E2328">
              <w:t>any and all</w:t>
            </w:r>
            <w:proofErr w:type="gramEnd"/>
            <w:r w:rsidRPr="000E2328">
              <w:t xml:space="preserve"> opportunities to direct additional resources to support those most in need, as well as ensuring existing resources are allocated as effectively as possible in light of changing circumstances. The EBR primarily examined the scope for change within the current 2022-23 budget, alongside an assessment of the context that will inform the forthcoming Scottish Budget 2023-24. The process has considered all devolved budgets, including capital investment in infrastructure, and determined where savings can be made. The EBR was published in November 2022 and the Scottish Budget 2023-24 is expected to be published in December 2022.</w:t>
            </w:r>
          </w:p>
        </w:tc>
        <w:tc>
          <w:tcPr>
            <w:tcW w:w="1836" w:type="dxa"/>
            <w:shd w:val="clear" w:color="auto" w:fill="DCEDC6"/>
          </w:tcPr>
          <w:p w14:paraId="486BC5C5" w14:textId="59C8C618" w:rsidR="00394D64" w:rsidRDefault="000E2328" w:rsidP="002E1593">
            <w:pPr>
              <w:pStyle w:val="STPR2TableBody"/>
            </w:pPr>
            <w:r w:rsidRPr="000E2328">
              <w:t>All SEA topics</w:t>
            </w:r>
          </w:p>
        </w:tc>
      </w:tr>
      <w:tr w:rsidR="00825024" w:rsidRPr="005824F5" w14:paraId="25843623" w14:textId="77777777" w:rsidTr="0068250D">
        <w:tc>
          <w:tcPr>
            <w:tcW w:w="2127" w:type="dxa"/>
            <w:shd w:val="clear" w:color="auto" w:fill="DCEDC6"/>
          </w:tcPr>
          <w:p w14:paraId="467DD552" w14:textId="623B9062" w:rsidR="007222FE" w:rsidRPr="0021080E" w:rsidRDefault="00F577BD" w:rsidP="002E1593">
            <w:pPr>
              <w:pStyle w:val="STPR2TableBody"/>
              <w:rPr>
                <w:rStyle w:val="Hyperlink"/>
              </w:rPr>
            </w:pPr>
            <w:hyperlink r:id="rId109" w:history="1">
              <w:r w:rsidR="007222FE" w:rsidRPr="0021080E">
                <w:rPr>
                  <w:rStyle w:val="Hyperlink"/>
                </w:rPr>
                <w:t>Scotland’s Road Safety Framework to 2030</w:t>
              </w:r>
            </w:hyperlink>
          </w:p>
        </w:tc>
        <w:tc>
          <w:tcPr>
            <w:tcW w:w="5670" w:type="dxa"/>
            <w:shd w:val="clear" w:color="auto" w:fill="DCEDC6"/>
          </w:tcPr>
          <w:p w14:paraId="646D9110" w14:textId="77777777" w:rsidR="00801494" w:rsidRPr="006C298F" w:rsidRDefault="00801494" w:rsidP="00C51AF7">
            <w:pPr>
              <w:pStyle w:val="STPR2TableBody"/>
              <w:spacing w:before="40" w:after="40"/>
            </w:pPr>
            <w:r w:rsidRPr="006C298F">
              <w:t>The Road Safety Framework to 2030 sets out a long-term vision for road safety, Vision Zero, where there are zero fatalities and injuries on Scotland’s roads by 2050. The journey to achieving this vision will also include interim targets where the number of people being killed or seriously injured on our roads will be halved by 2030. </w:t>
            </w:r>
          </w:p>
        </w:tc>
        <w:tc>
          <w:tcPr>
            <w:tcW w:w="1836" w:type="dxa"/>
            <w:shd w:val="clear" w:color="auto" w:fill="DCEDC6"/>
          </w:tcPr>
          <w:p w14:paraId="5A6310B1" w14:textId="216C1B6A"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7961659B" w14:textId="77777777" w:rsidTr="0068250D">
        <w:tc>
          <w:tcPr>
            <w:tcW w:w="2127" w:type="dxa"/>
            <w:shd w:val="clear" w:color="auto" w:fill="DCEDC6"/>
          </w:tcPr>
          <w:p w14:paraId="5C1D9C67" w14:textId="4D80EA38" w:rsidR="00801494" w:rsidRPr="0021080E" w:rsidRDefault="00F577BD" w:rsidP="002E1593">
            <w:pPr>
              <w:pStyle w:val="STPR2TableBody"/>
              <w:rPr>
                <w:rStyle w:val="Hyperlink"/>
              </w:rPr>
            </w:pPr>
            <w:hyperlink r:id="rId110" w:tgtFrame="_blank" w:history="1">
              <w:r w:rsidR="00801494" w:rsidRPr="0021080E">
                <w:rPr>
                  <w:rStyle w:val="Hyperlink"/>
                </w:rPr>
                <w:t>Scottish Trunk Road Network Asset Management Strategy</w:t>
              </w:r>
            </w:hyperlink>
          </w:p>
        </w:tc>
        <w:tc>
          <w:tcPr>
            <w:tcW w:w="5670" w:type="dxa"/>
            <w:shd w:val="clear" w:color="auto" w:fill="DCEDC6"/>
          </w:tcPr>
          <w:p w14:paraId="77060464" w14:textId="72AB60CF" w:rsidR="00801494" w:rsidRPr="006C298F" w:rsidRDefault="00801494" w:rsidP="002E1593">
            <w:pPr>
              <w:pStyle w:val="STPR2TableBody"/>
            </w:pPr>
            <w:r w:rsidRPr="006C298F">
              <w:t>Transport Scotland’s Asset Management Policy reaffirms their commitment to ensure that Scotland’s transport network </w:t>
            </w:r>
            <w:proofErr w:type="gramStart"/>
            <w:r w:rsidRPr="006C298F">
              <w:t>is able to</w:t>
            </w:r>
            <w:proofErr w:type="gramEnd"/>
            <w:r w:rsidRPr="006C298F">
              <w:t xml:space="preserve"> serve its function in addition to being safe, resilient and in the best condition. Related to the environment, the Policy seeks to </w:t>
            </w:r>
            <w:r w:rsidRPr="006C298F">
              <w:rPr>
                <w:i/>
              </w:rPr>
              <w:t>‘Reduce carbon and waste and enhance </w:t>
            </w:r>
            <w:proofErr w:type="gramStart"/>
            <w:r w:rsidRPr="006C298F">
              <w:rPr>
                <w:i/>
              </w:rPr>
              <w:t>environments’</w:t>
            </w:r>
            <w:proofErr w:type="gramEnd"/>
            <w:r w:rsidRPr="006C298F">
              <w:t>. In addition, the policy document outlines how Transport Scotland are protecting Scotland’s transport assets from the environment, including developing their Climate Change Adaptation and Resilience Plans and that activities are carried out in line with the current and future Scottish Climate Change Adaptation Plan (SCCAP).</w:t>
            </w:r>
          </w:p>
        </w:tc>
        <w:tc>
          <w:tcPr>
            <w:tcW w:w="1836" w:type="dxa"/>
            <w:shd w:val="clear" w:color="auto" w:fill="DCEDC6"/>
          </w:tcPr>
          <w:p w14:paraId="3CE35C86" w14:textId="4B64765E"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583AB4D5" w14:textId="77777777" w:rsidTr="0068250D">
        <w:tc>
          <w:tcPr>
            <w:tcW w:w="2127" w:type="dxa"/>
            <w:shd w:val="clear" w:color="auto" w:fill="DCEDC6"/>
          </w:tcPr>
          <w:p w14:paraId="2883DEDA" w14:textId="209349BF" w:rsidR="00801494" w:rsidRPr="0021080E" w:rsidRDefault="00F577BD" w:rsidP="002E1593">
            <w:pPr>
              <w:pStyle w:val="STPR2TableBody"/>
              <w:rPr>
                <w:rStyle w:val="Hyperlink"/>
              </w:rPr>
            </w:pPr>
            <w:hyperlink r:id="rId111" w:tgtFrame="_blank" w:history="1">
              <w:r w:rsidR="00801494" w:rsidRPr="0021080E">
                <w:rPr>
                  <w:rStyle w:val="Hyperlink"/>
                </w:rPr>
                <w:t>The Scottish Energy Strategy: The Future of Energy in Scotland</w:t>
              </w:r>
            </w:hyperlink>
          </w:p>
        </w:tc>
        <w:tc>
          <w:tcPr>
            <w:tcW w:w="5670" w:type="dxa"/>
            <w:shd w:val="clear" w:color="auto" w:fill="DCEDC6"/>
          </w:tcPr>
          <w:p w14:paraId="66090844" w14:textId="65546B75" w:rsidR="00801494" w:rsidRPr="006C298F" w:rsidRDefault="00801494" w:rsidP="002E1593">
            <w:pPr>
              <w:pStyle w:val="STPR2TableBody"/>
            </w:pPr>
            <w:r w:rsidRPr="006C298F">
              <w:t>Scotland’s Energy Strategy sets out the Scottish Government’s vision for energy generation and consumption to 2050. The strategy centres around three themes: meeting our energy supply needs, transforming Scotland’s energy use and smart local energy systems.</w:t>
            </w:r>
          </w:p>
          <w:p w14:paraId="038F05F4" w14:textId="33ADE853" w:rsidR="00801494" w:rsidRPr="006C298F" w:rsidRDefault="00801494" w:rsidP="002E1593">
            <w:pPr>
              <w:pStyle w:val="STPR2TableBody"/>
            </w:pPr>
            <w:r w:rsidRPr="006C298F">
              <w:t>The Scottish Governments Vision for energy in Scotland is:</w:t>
            </w:r>
          </w:p>
          <w:p w14:paraId="20E40EAD" w14:textId="6A5E4CFE" w:rsidR="00801494" w:rsidRPr="006C298F" w:rsidRDefault="00801494" w:rsidP="002E1593">
            <w:pPr>
              <w:pStyle w:val="STPR2TableBody"/>
              <w:rPr>
                <w:i/>
              </w:rPr>
            </w:pPr>
            <w:r w:rsidRPr="006C298F">
              <w:rPr>
                <w:i/>
              </w:rPr>
              <w:t xml:space="preserve">‘A flourishing, competitive local and national energy sector, delivering secure, affordable, clean energy for Scotland’s households, </w:t>
            </w:r>
            <w:proofErr w:type="gramStart"/>
            <w:r w:rsidRPr="006C298F">
              <w:rPr>
                <w:i/>
              </w:rPr>
              <w:t>communities</w:t>
            </w:r>
            <w:proofErr w:type="gramEnd"/>
            <w:r w:rsidRPr="006C298F">
              <w:rPr>
                <w:i/>
              </w:rPr>
              <w:t xml:space="preserve"> and businesses’</w:t>
            </w:r>
          </w:p>
        </w:tc>
        <w:tc>
          <w:tcPr>
            <w:tcW w:w="1836" w:type="dxa"/>
            <w:shd w:val="clear" w:color="auto" w:fill="DCEDC6"/>
          </w:tcPr>
          <w:p w14:paraId="6813BCB1" w14:textId="681DCB37" w:rsidR="00801494" w:rsidRPr="005824F5" w:rsidRDefault="0068250D" w:rsidP="002E1593">
            <w:pPr>
              <w:pStyle w:val="STPR2TableBody"/>
              <w:rPr>
                <w:rFonts w:eastAsia="Times New Roman"/>
                <w:color w:val="000000" w:themeColor="text1"/>
                <w:szCs w:val="24"/>
              </w:rPr>
            </w:pPr>
            <w:r w:rsidRPr="005824F5">
              <w:t>All SEA topics</w:t>
            </w:r>
          </w:p>
        </w:tc>
      </w:tr>
      <w:tr w:rsidR="00825024" w:rsidRPr="005824F5" w14:paraId="3ADEEAE5" w14:textId="77777777" w:rsidTr="0068250D">
        <w:tc>
          <w:tcPr>
            <w:tcW w:w="2127" w:type="dxa"/>
            <w:shd w:val="clear" w:color="auto" w:fill="DCEDC6"/>
          </w:tcPr>
          <w:p w14:paraId="5F3823BF" w14:textId="3749AD8A" w:rsidR="00801494" w:rsidRPr="0021080E" w:rsidRDefault="00F577BD" w:rsidP="002E1593">
            <w:pPr>
              <w:pStyle w:val="STPR2TableBody"/>
              <w:rPr>
                <w:rStyle w:val="Hyperlink"/>
              </w:rPr>
            </w:pPr>
            <w:hyperlink r:id="rId112" w:tgtFrame="_blank" w:history="1">
              <w:r w:rsidR="00801494" w:rsidRPr="0021080E">
                <w:rPr>
                  <w:rStyle w:val="Hyperlink"/>
                </w:rPr>
                <w:t>Switched on Scotland Phase Two: An Action Plan for Growth</w:t>
              </w:r>
            </w:hyperlink>
          </w:p>
        </w:tc>
        <w:tc>
          <w:tcPr>
            <w:tcW w:w="5670" w:type="dxa"/>
            <w:shd w:val="clear" w:color="auto" w:fill="DCEDC6"/>
          </w:tcPr>
          <w:p w14:paraId="07C04476" w14:textId="77777777" w:rsidR="00801494" w:rsidRPr="0082658F" w:rsidRDefault="00801494" w:rsidP="002E1593">
            <w:pPr>
              <w:pStyle w:val="STPR2TableBody"/>
            </w:pPr>
            <w:r w:rsidRPr="0082658F">
              <w:t>The action plan outlines the activities that Transport Scotland will undertake in the second phase of implementing the </w:t>
            </w:r>
            <w:proofErr w:type="gramStart"/>
            <w:r w:rsidRPr="0082658F">
              <w:t>Switched on</w:t>
            </w:r>
            <w:proofErr w:type="gramEnd"/>
            <w:r w:rsidRPr="0082658F">
              <w:t> Scotland Roadmap, which sets out a long-term vision and strategic approach to advance widespread adoption of electric vehicles. The plan defines ten outcome-focused actions which will collectively deliver three positive impacts, namely: decreased costs, enhanced convenience, and a change in culture where EVs are preferred to fossil fuelled vehicles. </w:t>
            </w:r>
          </w:p>
        </w:tc>
        <w:tc>
          <w:tcPr>
            <w:tcW w:w="1836" w:type="dxa"/>
            <w:shd w:val="clear" w:color="auto" w:fill="DCEDC6"/>
          </w:tcPr>
          <w:p w14:paraId="760F0FD2" w14:textId="5A09D95E" w:rsidR="00801494" w:rsidRPr="0082658F" w:rsidRDefault="0068250D" w:rsidP="002E1593">
            <w:pPr>
              <w:pStyle w:val="STPR2TableBody"/>
            </w:pPr>
            <w:r w:rsidRPr="005824F5">
              <w:t>All SEA topics</w:t>
            </w:r>
          </w:p>
        </w:tc>
      </w:tr>
      <w:tr w:rsidR="00825024" w:rsidRPr="005824F5" w14:paraId="2E17D7D1" w14:textId="77777777" w:rsidTr="0068250D">
        <w:tc>
          <w:tcPr>
            <w:tcW w:w="2127" w:type="dxa"/>
            <w:shd w:val="clear" w:color="auto" w:fill="DCEDC6"/>
          </w:tcPr>
          <w:p w14:paraId="14E6138F" w14:textId="37A2899B" w:rsidR="00801494" w:rsidRPr="0021080E" w:rsidRDefault="00F577BD" w:rsidP="00C51AF7">
            <w:pPr>
              <w:pStyle w:val="STPR2TableBody"/>
              <w:keepNext/>
              <w:keepLines/>
              <w:rPr>
                <w:rStyle w:val="Hyperlink"/>
              </w:rPr>
            </w:pPr>
            <w:hyperlink r:id="rId113" w:tgtFrame="_blank" w:history="1">
              <w:r w:rsidR="00801494" w:rsidRPr="0021080E">
                <w:rPr>
                  <w:rStyle w:val="Hyperlink"/>
                </w:rPr>
                <w:t>Future Intelligent Transport Systems Strategy</w:t>
              </w:r>
            </w:hyperlink>
          </w:p>
        </w:tc>
        <w:tc>
          <w:tcPr>
            <w:tcW w:w="5670" w:type="dxa"/>
            <w:shd w:val="clear" w:color="auto" w:fill="DCEDC6"/>
          </w:tcPr>
          <w:p w14:paraId="5989098C" w14:textId="6DCFD020" w:rsidR="00801494" w:rsidRPr="0082658F" w:rsidRDefault="00801494" w:rsidP="00C51AF7">
            <w:pPr>
              <w:pStyle w:val="STPR2TableBody"/>
              <w:keepNext/>
              <w:keepLines/>
              <w:spacing w:before="40" w:after="40"/>
            </w:pPr>
            <w:r w:rsidRPr="0082658F">
              <w:t>The core aim of the Future ITS Strategy is to provide clarity on Transport Scotland’s priorities of Intelligent Transport Systems to contribute to the safe and efficient operation of Scotland’s trunk roads and motorways and meet the needs of customers. The strategy identifies six strategic themes which provide a starting point for the development of action plans and delivery programmes. Theme 3: Environment and Sustainability comprises using ITS to contribute to improved air quality, lower noise levels and reduce the adverse effects of heavy traffic. In addition, it seeks to determine how best to support a low carbon economy through the selection and use of ITS technology and greener travel choices, including low carbon and electric vehicles and supporting Active Travel.</w:t>
            </w:r>
          </w:p>
        </w:tc>
        <w:tc>
          <w:tcPr>
            <w:tcW w:w="1836" w:type="dxa"/>
            <w:shd w:val="clear" w:color="auto" w:fill="DCEDC6"/>
          </w:tcPr>
          <w:p w14:paraId="79402D54" w14:textId="46E4C390" w:rsidR="00801494" w:rsidRPr="0082658F" w:rsidRDefault="0068250D" w:rsidP="00C51AF7">
            <w:pPr>
              <w:pStyle w:val="STPR2TableBody"/>
              <w:keepNext/>
              <w:keepLines/>
            </w:pPr>
            <w:r w:rsidRPr="005824F5">
              <w:t>All SEA topics</w:t>
            </w:r>
          </w:p>
        </w:tc>
      </w:tr>
      <w:tr w:rsidR="00825024" w:rsidRPr="005824F5" w14:paraId="33E5AD35" w14:textId="77777777" w:rsidTr="0068250D">
        <w:tc>
          <w:tcPr>
            <w:tcW w:w="2127" w:type="dxa"/>
            <w:shd w:val="clear" w:color="auto" w:fill="DCEDC6"/>
          </w:tcPr>
          <w:p w14:paraId="63BF40C5" w14:textId="33E247F5" w:rsidR="00801494" w:rsidRPr="0021080E" w:rsidRDefault="00F577BD" w:rsidP="002E1593">
            <w:pPr>
              <w:pStyle w:val="STPR2TableBody"/>
              <w:rPr>
                <w:rStyle w:val="Hyperlink"/>
              </w:rPr>
            </w:pPr>
            <w:hyperlink r:id="rId114" w:tgtFrame="_blank" w:history="1">
              <w:r w:rsidR="00801494" w:rsidRPr="0021080E">
                <w:rPr>
                  <w:rStyle w:val="Hyperlink"/>
                </w:rPr>
                <w:t xml:space="preserve">Union Connectivity Review: </w:t>
              </w:r>
              <w:r w:rsidR="00DE6542" w:rsidRPr="0021080E">
                <w:rPr>
                  <w:rStyle w:val="Hyperlink"/>
                </w:rPr>
                <w:t>Final</w:t>
              </w:r>
              <w:r w:rsidR="00801494" w:rsidRPr="0021080E">
                <w:rPr>
                  <w:rStyle w:val="Hyperlink"/>
                </w:rPr>
                <w:t xml:space="preserve"> Report – </w:t>
              </w:r>
              <w:r w:rsidR="00DE6542" w:rsidRPr="0021080E">
                <w:rPr>
                  <w:rStyle w:val="Hyperlink"/>
                </w:rPr>
                <w:t>November</w:t>
              </w:r>
              <w:r w:rsidR="00801494" w:rsidRPr="0021080E">
                <w:rPr>
                  <w:rStyle w:val="Hyperlink"/>
                </w:rPr>
                <w:t xml:space="preserve"> 2021 </w:t>
              </w:r>
            </w:hyperlink>
          </w:p>
        </w:tc>
        <w:tc>
          <w:tcPr>
            <w:tcW w:w="5670" w:type="dxa"/>
            <w:shd w:val="clear" w:color="auto" w:fill="DCEDC6"/>
          </w:tcPr>
          <w:p w14:paraId="3B24A939" w14:textId="569D5B99" w:rsidR="00801494" w:rsidRPr="0082658F" w:rsidRDefault="00801494" w:rsidP="00C51AF7">
            <w:pPr>
              <w:pStyle w:val="STPR2TableBody"/>
              <w:spacing w:before="40" w:after="40"/>
            </w:pPr>
            <w:r w:rsidRPr="0082658F">
              <w:t xml:space="preserve">The report provides a breakdown of current road, rail, </w:t>
            </w:r>
            <w:proofErr w:type="gramStart"/>
            <w:r w:rsidRPr="0082658F">
              <w:t>air</w:t>
            </w:r>
            <w:proofErr w:type="gramEnd"/>
            <w:r w:rsidRPr="0082658F">
              <w:t xml:space="preserve"> and sea connectivity within the UK, and sets out the economic context for better connectivity. It outlines </w:t>
            </w:r>
            <w:proofErr w:type="gramStart"/>
            <w:r w:rsidRPr="0082658F">
              <w:t>a number of</w:t>
            </w:r>
            <w:proofErr w:type="gramEnd"/>
            <w:r w:rsidRPr="0082658F">
              <w:t> existing transport projects that, according to the evidence submitted so far, should be considered for future investment, as well as the potential development of a new UK strategic transport network. The report also assesses the current environmental impact of transport within the UK.</w:t>
            </w:r>
          </w:p>
        </w:tc>
        <w:tc>
          <w:tcPr>
            <w:tcW w:w="1836" w:type="dxa"/>
            <w:shd w:val="clear" w:color="auto" w:fill="DCEDC6"/>
          </w:tcPr>
          <w:p w14:paraId="087CB984" w14:textId="512F520A" w:rsidR="00801494" w:rsidRPr="0082658F" w:rsidRDefault="0068250D" w:rsidP="002E1593">
            <w:pPr>
              <w:pStyle w:val="STPR2TableBody"/>
            </w:pPr>
            <w:r w:rsidRPr="005824F5">
              <w:t>All SEA topics</w:t>
            </w:r>
          </w:p>
        </w:tc>
      </w:tr>
      <w:tr w:rsidR="00801494" w:rsidRPr="005824F5" w14:paraId="6EFEF04C" w14:textId="77777777" w:rsidTr="0068250D">
        <w:tc>
          <w:tcPr>
            <w:tcW w:w="2127" w:type="dxa"/>
            <w:shd w:val="clear" w:color="auto" w:fill="DCEDC6"/>
          </w:tcPr>
          <w:p w14:paraId="088A0039" w14:textId="6AF0CC25" w:rsidR="0068250D" w:rsidRDefault="00DE6F9F" w:rsidP="0082658F">
            <w:pPr>
              <w:pStyle w:val="STPR2TableBody"/>
            </w:pPr>
            <w:r>
              <w:t>Relevance to STPR2</w:t>
            </w:r>
          </w:p>
        </w:tc>
        <w:tc>
          <w:tcPr>
            <w:tcW w:w="5670" w:type="dxa"/>
            <w:shd w:val="clear" w:color="auto" w:fill="DCEDC6"/>
          </w:tcPr>
          <w:p w14:paraId="6B306143" w14:textId="77777777" w:rsidR="0068250D" w:rsidRDefault="0068250D" w:rsidP="00C51AF7">
            <w:pPr>
              <w:pStyle w:val="STPR2TableBody"/>
              <w:spacing w:before="40" w:after="40" w:line="280" w:lineRule="exact"/>
            </w:pPr>
            <w:r>
              <w:t xml:space="preserve">These PPS set out </w:t>
            </w:r>
            <w:proofErr w:type="gramStart"/>
            <w:r>
              <w:t>a number of</w:t>
            </w:r>
            <w:proofErr w:type="gramEnd"/>
            <w:r>
              <w:t xml:space="preserve"> objectives of relevance to the STPR2 SEA.</w:t>
            </w:r>
          </w:p>
          <w:p w14:paraId="3A10308A" w14:textId="77777777" w:rsidR="0068250D" w:rsidRDefault="0068250D" w:rsidP="00C51AF7">
            <w:pPr>
              <w:pStyle w:val="STPR2TableBody"/>
              <w:spacing w:before="40" w:after="40" w:line="280" w:lineRule="exact"/>
            </w:pPr>
            <w:r>
              <w:t>National policy regarding material assets focuses on the need to improve the efficiency and accessibility of transport infrastructure such as rail and ferries. These forms are seen as integral to maximise the economic and social potential of rural and island communities.</w:t>
            </w:r>
          </w:p>
          <w:p w14:paraId="1A22F8E0" w14:textId="77777777" w:rsidR="0068250D" w:rsidRDefault="0068250D" w:rsidP="00C51AF7">
            <w:pPr>
              <w:pStyle w:val="STPR2TableBody"/>
              <w:spacing w:before="40" w:after="40" w:line="280" w:lineRule="exact"/>
            </w:pPr>
            <w:r>
              <w:t>It is anticipated that STPR2 will have a positive impact on the aims and objectives of these policies as it seeks to review the performance of the strategic transport network across all transport modes in Scotland.</w:t>
            </w:r>
          </w:p>
          <w:p w14:paraId="313740E2" w14:textId="4AB25B94" w:rsidR="0068250D" w:rsidRDefault="0068250D" w:rsidP="00C51AF7">
            <w:pPr>
              <w:pStyle w:val="STPR2TableBody"/>
              <w:spacing w:before="40" w:after="40" w:line="280" w:lineRule="exact"/>
            </w:pPr>
            <w:r>
              <w:t>STPR2 SEA should review the environmental impact of improving and expanding these transport service.</w:t>
            </w:r>
          </w:p>
        </w:tc>
        <w:tc>
          <w:tcPr>
            <w:tcW w:w="1836" w:type="dxa"/>
            <w:shd w:val="clear" w:color="auto" w:fill="DCEDC6"/>
          </w:tcPr>
          <w:p w14:paraId="36978CBD" w14:textId="11235C61" w:rsidR="00801494" w:rsidRPr="005824F5" w:rsidRDefault="0068250D" w:rsidP="002E1593">
            <w:pPr>
              <w:pStyle w:val="STPR2TableBody"/>
            </w:pPr>
            <w:r>
              <w:t>N/A</w:t>
            </w:r>
          </w:p>
        </w:tc>
      </w:tr>
    </w:tbl>
    <w:p w14:paraId="3995176F" w14:textId="7B15A843" w:rsidR="00AD4E24" w:rsidRPr="00AD4E24" w:rsidRDefault="00AD4E24" w:rsidP="00AD4E24">
      <w:pPr>
        <w:sectPr w:rsidR="00AD4E24" w:rsidRPr="00AD4E24" w:rsidSect="002B5E89">
          <w:pgSz w:w="11906" w:h="16838" w:code="9"/>
          <w:pgMar w:top="1701" w:right="1134" w:bottom="1134" w:left="1134" w:header="454" w:footer="567" w:gutter="0"/>
          <w:cols w:space="720"/>
          <w:noEndnote/>
          <w:docGrid w:linePitch="299"/>
        </w:sectPr>
      </w:pPr>
    </w:p>
    <w:p w14:paraId="27B0D1FF" w14:textId="77777777" w:rsidR="00307E47" w:rsidRPr="00E645D5" w:rsidRDefault="00307E47" w:rsidP="003E6F26">
      <w:pPr>
        <w:pStyle w:val="STPR2BodyText"/>
      </w:pPr>
    </w:p>
    <w:p w14:paraId="4574E0DA" w14:textId="77777777" w:rsidR="003E6F26" w:rsidRPr="00E645D5" w:rsidRDefault="003E6F26" w:rsidP="00BC2DB7">
      <w:pPr>
        <w:pStyle w:val="STPR2BodyText"/>
      </w:pPr>
    </w:p>
    <w:sectPr w:rsidR="003E6F26" w:rsidRPr="00E645D5" w:rsidSect="004D2780">
      <w:headerReference w:type="default" r:id="rId115"/>
      <w:footerReference w:type="default" r:id="rId116"/>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17187" w14:textId="77777777" w:rsidR="00F577BD" w:rsidRDefault="00F577BD" w:rsidP="006F1601">
      <w:pPr>
        <w:spacing w:after="0" w:line="240" w:lineRule="auto"/>
      </w:pPr>
      <w:r>
        <w:separator/>
      </w:r>
    </w:p>
  </w:endnote>
  <w:endnote w:type="continuationSeparator" w:id="0">
    <w:p w14:paraId="5F39EEFD" w14:textId="77777777" w:rsidR="00F577BD" w:rsidRDefault="00F577BD" w:rsidP="006F1601">
      <w:pPr>
        <w:spacing w:after="0" w:line="240" w:lineRule="auto"/>
      </w:pPr>
      <w:r>
        <w:continuationSeparator/>
      </w:r>
    </w:p>
  </w:endnote>
  <w:endnote w:type="continuationNotice" w:id="1">
    <w:p w14:paraId="20AD0D33" w14:textId="77777777" w:rsidR="00F577BD" w:rsidRDefault="00F577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22332B" w:rsidRPr="00307E47" w:rsidRDefault="0022332B"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AA369" w14:textId="77777777" w:rsidR="00F577BD" w:rsidRDefault="00F577BD" w:rsidP="006F1601">
      <w:pPr>
        <w:spacing w:after="0" w:line="240" w:lineRule="auto"/>
      </w:pPr>
      <w:r>
        <w:separator/>
      </w:r>
    </w:p>
  </w:footnote>
  <w:footnote w:type="continuationSeparator" w:id="0">
    <w:p w14:paraId="33BF2039" w14:textId="77777777" w:rsidR="00F577BD" w:rsidRDefault="00F577BD" w:rsidP="006F1601">
      <w:pPr>
        <w:spacing w:after="0" w:line="240" w:lineRule="auto"/>
      </w:pPr>
      <w:r>
        <w:continuationSeparator/>
      </w:r>
    </w:p>
  </w:footnote>
  <w:footnote w:type="continuationNotice" w:id="1">
    <w:p w14:paraId="3A63C10D" w14:textId="77777777" w:rsidR="00F577BD" w:rsidRDefault="00F577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22332B" w14:paraId="1C387339" w14:textId="77777777" w:rsidTr="00E07F58">
      <w:tc>
        <w:tcPr>
          <w:tcW w:w="6418" w:type="dxa"/>
          <w:vAlign w:val="center"/>
        </w:tcPr>
        <w:p w14:paraId="43A5FEE7" w14:textId="15DBB843" w:rsidR="0022332B" w:rsidRPr="008E0A7A" w:rsidRDefault="0022332B" w:rsidP="007A053F">
          <w:pPr>
            <w:pStyle w:val="Header"/>
            <w:rPr>
              <w:rFonts w:ascii="Arial" w:hAnsi="Arial"/>
            </w:rPr>
          </w:pPr>
          <w:r w:rsidRPr="008E0A7A">
            <w:rPr>
              <w:rFonts w:ascii="Arial" w:hAnsi="Arial"/>
            </w:rPr>
            <w:t>STPR2 SEA</w:t>
          </w:r>
          <w:r w:rsidR="005563CE" w:rsidRPr="008E0A7A">
            <w:rPr>
              <w:rFonts w:ascii="Arial" w:hAnsi="Arial"/>
            </w:rPr>
            <w:t xml:space="preserve"> Final</w:t>
          </w:r>
          <w:r w:rsidRPr="008E0A7A">
            <w:rPr>
              <w:rFonts w:ascii="Arial" w:hAnsi="Arial"/>
            </w:rPr>
            <w:t xml:space="preserve"> Environmental Report </w:t>
          </w:r>
        </w:p>
        <w:p w14:paraId="510046D3" w14:textId="5230BF08" w:rsidR="0022332B" w:rsidRPr="00AC7FD5" w:rsidRDefault="0022332B" w:rsidP="00AC7FD5">
          <w:pPr>
            <w:pStyle w:val="Header"/>
          </w:pPr>
          <w:r w:rsidRPr="008E0A7A">
            <w:rPr>
              <w:rFonts w:ascii="Arial" w:hAnsi="Arial"/>
            </w:rPr>
            <w:t>Appendix B: Legislation, Plans, Programmes and Strategies</w:t>
          </w:r>
        </w:p>
      </w:tc>
      <w:tc>
        <w:tcPr>
          <w:tcW w:w="3210" w:type="dxa"/>
        </w:tcPr>
        <w:p w14:paraId="12A9EEBD" w14:textId="77777777" w:rsidR="0022332B" w:rsidRDefault="0022332B" w:rsidP="00AC7FD5">
          <w:pPr>
            <w:pStyle w:val="Header"/>
            <w:jc w:val="right"/>
          </w:pPr>
          <w:r>
            <w:rPr>
              <w:noProof/>
            </w:rPr>
            <w:drawing>
              <wp:inline distT="0" distB="0" distL="0" distR="0" wp14:anchorId="2B753A6D" wp14:editId="60F2B3B1">
                <wp:extent cx="777600" cy="720000"/>
                <wp:effectExtent l="0" t="0" r="3810" b="4445"/>
                <wp:docPr id="15" name="picture" descr="Strategic Transport Projects R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Strategic Transport Projects Review logo."/>
                        <pic:cNvPicPr/>
                      </pic:nvPicPr>
                      <pic:blipFill>
                        <a:blip r:embed="rId1">
                          <a:extLst>
                            <a:ext uri="{28A0092B-C50C-407E-A947-70E740481C1C}">
                              <a14:useLocalDpi xmlns:a14="http://schemas.microsoft.com/office/drawing/2010/main" val="0"/>
                            </a:ext>
                          </a:extLst>
                        </a:blip>
                        <a:stretch>
                          <a:fillRect/>
                        </a:stretch>
                      </pic:blipFill>
                      <pic:spPr>
                        <a:xfrm>
                          <a:off x="0" y="0"/>
                          <a:ext cx="777600" cy="720000"/>
                        </a:xfrm>
                        <a:prstGeom prst="rect">
                          <a:avLst/>
                        </a:prstGeom>
                      </pic:spPr>
                    </pic:pic>
                  </a:graphicData>
                </a:graphic>
              </wp:inline>
            </w:drawing>
          </w:r>
        </w:p>
      </w:tc>
    </w:tr>
  </w:tbl>
  <w:p w14:paraId="3CA90BC7" w14:textId="77777777" w:rsidR="0022332B" w:rsidRPr="00AC7FD5" w:rsidRDefault="0022332B" w:rsidP="00AC7FD5">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77777777" w:rsidR="0022332B" w:rsidRPr="00307E47" w:rsidRDefault="0022332B"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E8407468"/>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04836"/>
    <w:multiLevelType w:val="multilevel"/>
    <w:tmpl w:val="0BC254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1993DB0"/>
    <w:multiLevelType w:val="multilevel"/>
    <w:tmpl w:val="C26673DA"/>
    <w:lvl w:ilvl="0">
      <w:start w:val="1"/>
      <w:numFmt w:val="decimal"/>
      <w:pStyle w:val="STPR2Heading1"/>
      <w:lvlText w:val="%1."/>
      <w:lvlJc w:val="left"/>
      <w:pPr>
        <w:ind w:left="360" w:hanging="360"/>
      </w:pPr>
    </w:lvl>
    <w:lvl w:ilvl="1">
      <w:start w:val="1"/>
      <w:numFmt w:val="decimal"/>
      <w:pStyle w:val="STPR2Heading2"/>
      <w:lvlText w:val="%1.%2."/>
      <w:lvlJc w:val="left"/>
      <w:pPr>
        <w:ind w:left="792" w:hanging="432"/>
      </w:pPr>
      <w:rPr>
        <w:color w:val="626266"/>
        <w:sz w:val="28"/>
        <w:szCs w:val="28"/>
      </w:rPr>
    </w:lvl>
    <w:lvl w:ilvl="2">
      <w:start w:val="1"/>
      <w:numFmt w:val="decimal"/>
      <w:pStyle w:val="STPR2Heading3"/>
      <w:lvlText w:val="%1.%2.%3."/>
      <w:lvlJc w:val="left"/>
      <w:pPr>
        <w:ind w:left="1224" w:hanging="504"/>
      </w:pPr>
      <w:rPr>
        <w:color w:val="626266"/>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000096"/>
    <w:multiLevelType w:val="multilevel"/>
    <w:tmpl w:val="4EEA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56F3F"/>
    <w:multiLevelType w:val="hybridMultilevel"/>
    <w:tmpl w:val="4E545236"/>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C620AE"/>
    <w:multiLevelType w:val="multilevel"/>
    <w:tmpl w:val="B0763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6C71462"/>
    <w:multiLevelType w:val="hybridMultilevel"/>
    <w:tmpl w:val="341A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90FB5"/>
    <w:multiLevelType w:val="multilevel"/>
    <w:tmpl w:val="77AED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C1E58"/>
    <w:multiLevelType w:val="multilevel"/>
    <w:tmpl w:val="B428EA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6E7DD2"/>
    <w:multiLevelType w:val="multilevel"/>
    <w:tmpl w:val="4DA40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61C1D"/>
    <w:multiLevelType w:val="multilevel"/>
    <w:tmpl w:val="83E09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B46B3A"/>
    <w:multiLevelType w:val="multilevel"/>
    <w:tmpl w:val="D2F8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DC4297"/>
    <w:multiLevelType w:val="multilevel"/>
    <w:tmpl w:val="9D4843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4570F"/>
    <w:multiLevelType w:val="multilevel"/>
    <w:tmpl w:val="06322676"/>
    <w:lvl w:ilvl="0">
      <w:start w:val="1"/>
      <w:numFmt w:val="upperLetter"/>
      <w:lvlRestart w:val="0"/>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4" w15:restartNumberingAfterBreak="0">
    <w:nsid w:val="3B5022F1"/>
    <w:multiLevelType w:val="hybridMultilevel"/>
    <w:tmpl w:val="80E2D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443188"/>
    <w:multiLevelType w:val="hybridMultilevel"/>
    <w:tmpl w:val="9044256E"/>
    <w:lvl w:ilvl="0" w:tplc="A596F742">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2C7B84"/>
    <w:multiLevelType w:val="hybridMultilevel"/>
    <w:tmpl w:val="9668B304"/>
    <w:lvl w:ilvl="0" w:tplc="8FEAA4C4">
      <w:start w:val="1"/>
      <w:numFmt w:val="lowerLetter"/>
      <w:lvlText w:val="%1)"/>
      <w:lvlJc w:val="right"/>
      <w:pPr>
        <w:ind w:left="567" w:hanging="283"/>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4E461EC0"/>
    <w:multiLevelType w:val="hybridMultilevel"/>
    <w:tmpl w:val="C92C47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4DA0706"/>
    <w:multiLevelType w:val="multilevel"/>
    <w:tmpl w:val="5A5C1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511CBD"/>
    <w:multiLevelType w:val="hybridMultilevel"/>
    <w:tmpl w:val="6C768754"/>
    <w:lvl w:ilvl="0" w:tplc="DC704FCE">
      <w:start w:val="1"/>
      <w:numFmt w:val="lowerLetter"/>
      <w:lvlText w:val="%1)"/>
      <w:lvlJc w:val="righ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C17DAE"/>
    <w:multiLevelType w:val="multilevel"/>
    <w:tmpl w:val="BC92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2F0B2B"/>
    <w:multiLevelType w:val="multilevel"/>
    <w:tmpl w:val="65D635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176E6"/>
    <w:multiLevelType w:val="multilevel"/>
    <w:tmpl w:val="4F9C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DA0096"/>
    <w:multiLevelType w:val="multilevel"/>
    <w:tmpl w:val="4A02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A14F1D"/>
    <w:multiLevelType w:val="hybridMultilevel"/>
    <w:tmpl w:val="3140BA90"/>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4"/>
  </w:num>
  <w:num w:numId="4">
    <w:abstractNumId w:val="25"/>
  </w:num>
  <w:num w:numId="5">
    <w:abstractNumId w:val="26"/>
  </w:num>
  <w:num w:numId="6">
    <w:abstractNumId w:val="0"/>
  </w:num>
  <w:num w:numId="7">
    <w:abstractNumId w:val="4"/>
    <w:lvlOverride w:ilvl="0">
      <w:startOverride w:val="1"/>
    </w:lvlOverride>
  </w:num>
  <w:num w:numId="8">
    <w:abstractNumId w:val="2"/>
  </w:num>
  <w:num w:numId="9">
    <w:abstractNumId w:val="10"/>
  </w:num>
  <w:num w:numId="10">
    <w:abstractNumId w:val="22"/>
  </w:num>
  <w:num w:numId="11">
    <w:abstractNumId w:val="7"/>
  </w:num>
  <w:num w:numId="12">
    <w:abstractNumId w:val="12"/>
  </w:num>
  <w:num w:numId="13">
    <w:abstractNumId w:val="3"/>
  </w:num>
  <w:num w:numId="14">
    <w:abstractNumId w:val="19"/>
  </w:num>
  <w:num w:numId="15">
    <w:abstractNumId w:val="9"/>
  </w:num>
  <w:num w:numId="16">
    <w:abstractNumId w:val="21"/>
  </w:num>
  <w:num w:numId="17">
    <w:abstractNumId w:val="23"/>
  </w:num>
  <w:num w:numId="18">
    <w:abstractNumId w:val="11"/>
  </w:num>
  <w:num w:numId="19">
    <w:abstractNumId w:val="5"/>
  </w:num>
  <w:num w:numId="20">
    <w:abstractNumId w:val="1"/>
  </w:num>
  <w:num w:numId="21">
    <w:abstractNumId w:val="8"/>
  </w:num>
  <w:num w:numId="22">
    <w:abstractNumId w:val="24"/>
  </w:num>
  <w:num w:numId="23">
    <w:abstractNumId w:val="2"/>
  </w:num>
  <w:num w:numId="24">
    <w:abstractNumId w:val="2"/>
  </w:num>
  <w:num w:numId="25">
    <w:abstractNumId w:val="2"/>
  </w:num>
  <w:num w:numId="26">
    <w:abstractNumId w:val="6"/>
  </w:num>
  <w:num w:numId="27">
    <w:abstractNumId w:val="17"/>
  </w:num>
  <w:num w:numId="28">
    <w:abstractNumId w:val="16"/>
  </w:num>
  <w:num w:numId="29">
    <w:abstractNumId w:val="14"/>
  </w:num>
  <w:num w:numId="30">
    <w:abstractNumId w:val="20"/>
  </w:num>
  <w:num w:numId="31">
    <w:abstractNumId w:val="0"/>
  </w:num>
  <w:num w:numId="32">
    <w:abstractNumId w:val="13"/>
  </w:num>
  <w:num w:numId="33">
    <w:abstractNumId w:val="26"/>
  </w:num>
  <w:num w:numId="34">
    <w:abstractNumId w:val="26"/>
  </w:num>
  <w:num w:numId="35">
    <w:abstractNumId w:val="26"/>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106EB"/>
    <w:rsid w:val="00013C0F"/>
    <w:rsid w:val="00026730"/>
    <w:rsid w:val="000276E1"/>
    <w:rsid w:val="00031080"/>
    <w:rsid w:val="00031756"/>
    <w:rsid w:val="00043747"/>
    <w:rsid w:val="000440E0"/>
    <w:rsid w:val="00046DC5"/>
    <w:rsid w:val="00047BAD"/>
    <w:rsid w:val="00055FA3"/>
    <w:rsid w:val="0005669C"/>
    <w:rsid w:val="000639B7"/>
    <w:rsid w:val="00075F9B"/>
    <w:rsid w:val="00076BB5"/>
    <w:rsid w:val="00091054"/>
    <w:rsid w:val="00096B72"/>
    <w:rsid w:val="000A1095"/>
    <w:rsid w:val="000A1682"/>
    <w:rsid w:val="000A495C"/>
    <w:rsid w:val="000B2A45"/>
    <w:rsid w:val="000B445C"/>
    <w:rsid w:val="000B4869"/>
    <w:rsid w:val="000C17D5"/>
    <w:rsid w:val="000C1A81"/>
    <w:rsid w:val="000D0E29"/>
    <w:rsid w:val="000D14C9"/>
    <w:rsid w:val="000D181A"/>
    <w:rsid w:val="000D243F"/>
    <w:rsid w:val="000E2328"/>
    <w:rsid w:val="000E362C"/>
    <w:rsid w:val="000F6387"/>
    <w:rsid w:val="00110D65"/>
    <w:rsid w:val="00110F49"/>
    <w:rsid w:val="00125688"/>
    <w:rsid w:val="001463A7"/>
    <w:rsid w:val="0014666A"/>
    <w:rsid w:val="0015010A"/>
    <w:rsid w:val="001724F9"/>
    <w:rsid w:val="00175DA1"/>
    <w:rsid w:val="00185A5F"/>
    <w:rsid w:val="00185B37"/>
    <w:rsid w:val="00186531"/>
    <w:rsid w:val="001968CD"/>
    <w:rsid w:val="001A06A4"/>
    <w:rsid w:val="001C15E9"/>
    <w:rsid w:val="001C553C"/>
    <w:rsid w:val="001D2583"/>
    <w:rsid w:val="001D6BCC"/>
    <w:rsid w:val="001E40B1"/>
    <w:rsid w:val="001E5173"/>
    <w:rsid w:val="002000A2"/>
    <w:rsid w:val="00205B27"/>
    <w:rsid w:val="0021080E"/>
    <w:rsid w:val="00217221"/>
    <w:rsid w:val="00220818"/>
    <w:rsid w:val="00221DDA"/>
    <w:rsid w:val="0022332B"/>
    <w:rsid w:val="0022557F"/>
    <w:rsid w:val="00227409"/>
    <w:rsid w:val="002323A5"/>
    <w:rsid w:val="00234E92"/>
    <w:rsid w:val="00240E9B"/>
    <w:rsid w:val="00250F93"/>
    <w:rsid w:val="00253A83"/>
    <w:rsid w:val="002546BC"/>
    <w:rsid w:val="0026687B"/>
    <w:rsid w:val="002708DD"/>
    <w:rsid w:val="00272644"/>
    <w:rsid w:val="0027272E"/>
    <w:rsid w:val="002730AE"/>
    <w:rsid w:val="002756E3"/>
    <w:rsid w:val="002762E6"/>
    <w:rsid w:val="0027689E"/>
    <w:rsid w:val="002851D3"/>
    <w:rsid w:val="00285487"/>
    <w:rsid w:val="00290318"/>
    <w:rsid w:val="00295839"/>
    <w:rsid w:val="002A0E77"/>
    <w:rsid w:val="002A0F1E"/>
    <w:rsid w:val="002A1455"/>
    <w:rsid w:val="002A5AC4"/>
    <w:rsid w:val="002B4F1D"/>
    <w:rsid w:val="002B5E89"/>
    <w:rsid w:val="002C4320"/>
    <w:rsid w:val="002C6032"/>
    <w:rsid w:val="002D14EC"/>
    <w:rsid w:val="002D18DF"/>
    <w:rsid w:val="002D397B"/>
    <w:rsid w:val="002E10EC"/>
    <w:rsid w:val="002E1593"/>
    <w:rsid w:val="002E20A0"/>
    <w:rsid w:val="002E2A40"/>
    <w:rsid w:val="002E34D2"/>
    <w:rsid w:val="002E436F"/>
    <w:rsid w:val="002E694F"/>
    <w:rsid w:val="002F22B8"/>
    <w:rsid w:val="002F4E16"/>
    <w:rsid w:val="003032E1"/>
    <w:rsid w:val="00303EB7"/>
    <w:rsid w:val="00305356"/>
    <w:rsid w:val="00305920"/>
    <w:rsid w:val="00307E47"/>
    <w:rsid w:val="00307FCD"/>
    <w:rsid w:val="00310BF7"/>
    <w:rsid w:val="00312046"/>
    <w:rsid w:val="00315C1E"/>
    <w:rsid w:val="00322C60"/>
    <w:rsid w:val="00330689"/>
    <w:rsid w:val="003452BE"/>
    <w:rsid w:val="00346440"/>
    <w:rsid w:val="003517A7"/>
    <w:rsid w:val="00351FDF"/>
    <w:rsid w:val="00355174"/>
    <w:rsid w:val="00360783"/>
    <w:rsid w:val="0036107A"/>
    <w:rsid w:val="003622EE"/>
    <w:rsid w:val="00364A5F"/>
    <w:rsid w:val="00365689"/>
    <w:rsid w:val="003702A3"/>
    <w:rsid w:val="003708AE"/>
    <w:rsid w:val="0037092D"/>
    <w:rsid w:val="003771EC"/>
    <w:rsid w:val="003825F5"/>
    <w:rsid w:val="003855FF"/>
    <w:rsid w:val="00387CD7"/>
    <w:rsid w:val="00394D64"/>
    <w:rsid w:val="00396885"/>
    <w:rsid w:val="00396F00"/>
    <w:rsid w:val="00397679"/>
    <w:rsid w:val="003A4554"/>
    <w:rsid w:val="003B00E4"/>
    <w:rsid w:val="003B0798"/>
    <w:rsid w:val="003B191E"/>
    <w:rsid w:val="003B6D7F"/>
    <w:rsid w:val="003C23A9"/>
    <w:rsid w:val="003C5A9B"/>
    <w:rsid w:val="003E6406"/>
    <w:rsid w:val="003E6F26"/>
    <w:rsid w:val="003F025A"/>
    <w:rsid w:val="003F0C17"/>
    <w:rsid w:val="003F1F7A"/>
    <w:rsid w:val="003F388F"/>
    <w:rsid w:val="003F75CB"/>
    <w:rsid w:val="004023EC"/>
    <w:rsid w:val="00404E9B"/>
    <w:rsid w:val="00405081"/>
    <w:rsid w:val="004069DB"/>
    <w:rsid w:val="00420E6E"/>
    <w:rsid w:val="004325A0"/>
    <w:rsid w:val="00433891"/>
    <w:rsid w:val="004373FD"/>
    <w:rsid w:val="0044171E"/>
    <w:rsid w:val="00452563"/>
    <w:rsid w:val="00455C5C"/>
    <w:rsid w:val="0045659C"/>
    <w:rsid w:val="0047788E"/>
    <w:rsid w:val="00481785"/>
    <w:rsid w:val="004819DE"/>
    <w:rsid w:val="00487197"/>
    <w:rsid w:val="0048773E"/>
    <w:rsid w:val="004918CA"/>
    <w:rsid w:val="00497A0C"/>
    <w:rsid w:val="004A47D6"/>
    <w:rsid w:val="004A7791"/>
    <w:rsid w:val="004B2D4C"/>
    <w:rsid w:val="004B53EC"/>
    <w:rsid w:val="004C604E"/>
    <w:rsid w:val="004C7E21"/>
    <w:rsid w:val="004D10FF"/>
    <w:rsid w:val="004D2780"/>
    <w:rsid w:val="004D2C3D"/>
    <w:rsid w:val="004D32A8"/>
    <w:rsid w:val="004D7462"/>
    <w:rsid w:val="004E0F4B"/>
    <w:rsid w:val="004E54EE"/>
    <w:rsid w:val="004F03B2"/>
    <w:rsid w:val="004F1F2B"/>
    <w:rsid w:val="004F31E1"/>
    <w:rsid w:val="004F32E2"/>
    <w:rsid w:val="00506432"/>
    <w:rsid w:val="00511A42"/>
    <w:rsid w:val="00515B70"/>
    <w:rsid w:val="005304FF"/>
    <w:rsid w:val="00530D96"/>
    <w:rsid w:val="00534EB6"/>
    <w:rsid w:val="00537F49"/>
    <w:rsid w:val="0054048A"/>
    <w:rsid w:val="00546604"/>
    <w:rsid w:val="005563CE"/>
    <w:rsid w:val="005621C1"/>
    <w:rsid w:val="00563C56"/>
    <w:rsid w:val="00571B68"/>
    <w:rsid w:val="0057537D"/>
    <w:rsid w:val="00576D3F"/>
    <w:rsid w:val="00580F0C"/>
    <w:rsid w:val="005824F5"/>
    <w:rsid w:val="00592954"/>
    <w:rsid w:val="00592AB0"/>
    <w:rsid w:val="00592AFB"/>
    <w:rsid w:val="0059553A"/>
    <w:rsid w:val="005A6F30"/>
    <w:rsid w:val="005B02B0"/>
    <w:rsid w:val="005B4875"/>
    <w:rsid w:val="005C5365"/>
    <w:rsid w:val="005D4257"/>
    <w:rsid w:val="005D6036"/>
    <w:rsid w:val="005E1741"/>
    <w:rsid w:val="005E5E74"/>
    <w:rsid w:val="005E7117"/>
    <w:rsid w:val="005F00A3"/>
    <w:rsid w:val="00600FA5"/>
    <w:rsid w:val="00604FF9"/>
    <w:rsid w:val="006058B0"/>
    <w:rsid w:val="006109F3"/>
    <w:rsid w:val="00613CAC"/>
    <w:rsid w:val="00617A51"/>
    <w:rsid w:val="00623A31"/>
    <w:rsid w:val="0062730A"/>
    <w:rsid w:val="006273FA"/>
    <w:rsid w:val="00635042"/>
    <w:rsid w:val="00642867"/>
    <w:rsid w:val="00643D9C"/>
    <w:rsid w:val="006476C1"/>
    <w:rsid w:val="006477E8"/>
    <w:rsid w:val="00654DF9"/>
    <w:rsid w:val="00657DCA"/>
    <w:rsid w:val="00661A5B"/>
    <w:rsid w:val="006625F9"/>
    <w:rsid w:val="006674E3"/>
    <w:rsid w:val="006717ED"/>
    <w:rsid w:val="00672ADA"/>
    <w:rsid w:val="00673CDD"/>
    <w:rsid w:val="006751F3"/>
    <w:rsid w:val="00677573"/>
    <w:rsid w:val="00681CD7"/>
    <w:rsid w:val="0068250D"/>
    <w:rsid w:val="00683548"/>
    <w:rsid w:val="0068795F"/>
    <w:rsid w:val="0069230A"/>
    <w:rsid w:val="00694379"/>
    <w:rsid w:val="0069450A"/>
    <w:rsid w:val="006A33C7"/>
    <w:rsid w:val="006A6DDE"/>
    <w:rsid w:val="006B0EC2"/>
    <w:rsid w:val="006B61BF"/>
    <w:rsid w:val="006B6CEC"/>
    <w:rsid w:val="006C00CC"/>
    <w:rsid w:val="006C1254"/>
    <w:rsid w:val="006C298F"/>
    <w:rsid w:val="006C6936"/>
    <w:rsid w:val="006E306F"/>
    <w:rsid w:val="006E42EA"/>
    <w:rsid w:val="006F1601"/>
    <w:rsid w:val="006F461C"/>
    <w:rsid w:val="006F5017"/>
    <w:rsid w:val="006F51DC"/>
    <w:rsid w:val="006F53DF"/>
    <w:rsid w:val="006F56E3"/>
    <w:rsid w:val="0070138D"/>
    <w:rsid w:val="00703FAE"/>
    <w:rsid w:val="00706054"/>
    <w:rsid w:val="00714418"/>
    <w:rsid w:val="0071555E"/>
    <w:rsid w:val="007170A5"/>
    <w:rsid w:val="007222FE"/>
    <w:rsid w:val="00723661"/>
    <w:rsid w:val="007308DE"/>
    <w:rsid w:val="007316E7"/>
    <w:rsid w:val="00742751"/>
    <w:rsid w:val="00742CC1"/>
    <w:rsid w:val="00743E99"/>
    <w:rsid w:val="007446A2"/>
    <w:rsid w:val="007455DB"/>
    <w:rsid w:val="0075297D"/>
    <w:rsid w:val="0075324D"/>
    <w:rsid w:val="0075392C"/>
    <w:rsid w:val="00754273"/>
    <w:rsid w:val="007609F1"/>
    <w:rsid w:val="00760D98"/>
    <w:rsid w:val="00761AFE"/>
    <w:rsid w:val="007625F8"/>
    <w:rsid w:val="0076427A"/>
    <w:rsid w:val="00771301"/>
    <w:rsid w:val="0077507B"/>
    <w:rsid w:val="00777033"/>
    <w:rsid w:val="00782CC0"/>
    <w:rsid w:val="00785CC5"/>
    <w:rsid w:val="007864EB"/>
    <w:rsid w:val="00790498"/>
    <w:rsid w:val="007923D8"/>
    <w:rsid w:val="007929F6"/>
    <w:rsid w:val="007959F9"/>
    <w:rsid w:val="007A053F"/>
    <w:rsid w:val="007A2F71"/>
    <w:rsid w:val="007A6975"/>
    <w:rsid w:val="007B1B28"/>
    <w:rsid w:val="007B6B0E"/>
    <w:rsid w:val="007D0068"/>
    <w:rsid w:val="007D5C42"/>
    <w:rsid w:val="007D5EBA"/>
    <w:rsid w:val="007D71DC"/>
    <w:rsid w:val="007E6598"/>
    <w:rsid w:val="007F017F"/>
    <w:rsid w:val="007F154D"/>
    <w:rsid w:val="007F1DB2"/>
    <w:rsid w:val="007F3717"/>
    <w:rsid w:val="007F4C45"/>
    <w:rsid w:val="00801494"/>
    <w:rsid w:val="00807998"/>
    <w:rsid w:val="00815486"/>
    <w:rsid w:val="00817474"/>
    <w:rsid w:val="00822121"/>
    <w:rsid w:val="00825024"/>
    <w:rsid w:val="0082658F"/>
    <w:rsid w:val="00833612"/>
    <w:rsid w:val="00837A23"/>
    <w:rsid w:val="008424A4"/>
    <w:rsid w:val="008430FE"/>
    <w:rsid w:val="00845441"/>
    <w:rsid w:val="00857D66"/>
    <w:rsid w:val="00865DD7"/>
    <w:rsid w:val="0087059E"/>
    <w:rsid w:val="00875558"/>
    <w:rsid w:val="00894103"/>
    <w:rsid w:val="008974BD"/>
    <w:rsid w:val="008A0EAE"/>
    <w:rsid w:val="008A4B77"/>
    <w:rsid w:val="008B560D"/>
    <w:rsid w:val="008B64BB"/>
    <w:rsid w:val="008C1630"/>
    <w:rsid w:val="008C16CD"/>
    <w:rsid w:val="008C30C6"/>
    <w:rsid w:val="008C4D33"/>
    <w:rsid w:val="008C570F"/>
    <w:rsid w:val="008D0895"/>
    <w:rsid w:val="008D549B"/>
    <w:rsid w:val="008D6E27"/>
    <w:rsid w:val="008E05BE"/>
    <w:rsid w:val="008E0A7A"/>
    <w:rsid w:val="008E2519"/>
    <w:rsid w:val="008E25E7"/>
    <w:rsid w:val="008E738B"/>
    <w:rsid w:val="008F1896"/>
    <w:rsid w:val="008F3794"/>
    <w:rsid w:val="00902F5F"/>
    <w:rsid w:val="009034F3"/>
    <w:rsid w:val="00911EAE"/>
    <w:rsid w:val="00915283"/>
    <w:rsid w:val="00915D45"/>
    <w:rsid w:val="00923298"/>
    <w:rsid w:val="00923F34"/>
    <w:rsid w:val="00924D95"/>
    <w:rsid w:val="009427B4"/>
    <w:rsid w:val="0094442E"/>
    <w:rsid w:val="009633DE"/>
    <w:rsid w:val="00966FED"/>
    <w:rsid w:val="0097189C"/>
    <w:rsid w:val="00973AC1"/>
    <w:rsid w:val="00974C0B"/>
    <w:rsid w:val="00976CB3"/>
    <w:rsid w:val="00984B20"/>
    <w:rsid w:val="009860F0"/>
    <w:rsid w:val="009931E7"/>
    <w:rsid w:val="009A0A3D"/>
    <w:rsid w:val="009A5694"/>
    <w:rsid w:val="009A6776"/>
    <w:rsid w:val="009B0ED5"/>
    <w:rsid w:val="009B3E96"/>
    <w:rsid w:val="009B4C47"/>
    <w:rsid w:val="009B61CD"/>
    <w:rsid w:val="009C002C"/>
    <w:rsid w:val="009C10F3"/>
    <w:rsid w:val="009D5B14"/>
    <w:rsid w:val="009F1F79"/>
    <w:rsid w:val="009F30E7"/>
    <w:rsid w:val="009F6A02"/>
    <w:rsid w:val="00A10D34"/>
    <w:rsid w:val="00A1184E"/>
    <w:rsid w:val="00A31B6C"/>
    <w:rsid w:val="00A31F74"/>
    <w:rsid w:val="00A32A92"/>
    <w:rsid w:val="00A3359F"/>
    <w:rsid w:val="00A352B0"/>
    <w:rsid w:val="00A407BE"/>
    <w:rsid w:val="00A45BFC"/>
    <w:rsid w:val="00A75DA5"/>
    <w:rsid w:val="00A84DE1"/>
    <w:rsid w:val="00A85466"/>
    <w:rsid w:val="00AA2F40"/>
    <w:rsid w:val="00AB01D4"/>
    <w:rsid w:val="00AB3CF8"/>
    <w:rsid w:val="00AC296F"/>
    <w:rsid w:val="00AC7FD5"/>
    <w:rsid w:val="00AD4E24"/>
    <w:rsid w:val="00AE092F"/>
    <w:rsid w:val="00AE36D3"/>
    <w:rsid w:val="00AE69C3"/>
    <w:rsid w:val="00AF4555"/>
    <w:rsid w:val="00AF4DF9"/>
    <w:rsid w:val="00AF715E"/>
    <w:rsid w:val="00B077C9"/>
    <w:rsid w:val="00B10E22"/>
    <w:rsid w:val="00B16797"/>
    <w:rsid w:val="00B16DF1"/>
    <w:rsid w:val="00B3244B"/>
    <w:rsid w:val="00B364A1"/>
    <w:rsid w:val="00B4671E"/>
    <w:rsid w:val="00B4760C"/>
    <w:rsid w:val="00B47A0C"/>
    <w:rsid w:val="00B515B9"/>
    <w:rsid w:val="00B56BD3"/>
    <w:rsid w:val="00B60F04"/>
    <w:rsid w:val="00B629E1"/>
    <w:rsid w:val="00B62B96"/>
    <w:rsid w:val="00B659A7"/>
    <w:rsid w:val="00B80585"/>
    <w:rsid w:val="00B814F0"/>
    <w:rsid w:val="00B85F95"/>
    <w:rsid w:val="00B94878"/>
    <w:rsid w:val="00B95590"/>
    <w:rsid w:val="00BA38FC"/>
    <w:rsid w:val="00BC1DD9"/>
    <w:rsid w:val="00BC2DB7"/>
    <w:rsid w:val="00BC3B54"/>
    <w:rsid w:val="00BC46F9"/>
    <w:rsid w:val="00BC5448"/>
    <w:rsid w:val="00BC5705"/>
    <w:rsid w:val="00BC6277"/>
    <w:rsid w:val="00BD2CB3"/>
    <w:rsid w:val="00BD6BDE"/>
    <w:rsid w:val="00BE1622"/>
    <w:rsid w:val="00BE3880"/>
    <w:rsid w:val="00BE754C"/>
    <w:rsid w:val="00BE7D5D"/>
    <w:rsid w:val="00BF6170"/>
    <w:rsid w:val="00C05972"/>
    <w:rsid w:val="00C10A2B"/>
    <w:rsid w:val="00C17A5B"/>
    <w:rsid w:val="00C20A7F"/>
    <w:rsid w:val="00C2165D"/>
    <w:rsid w:val="00C230CB"/>
    <w:rsid w:val="00C2414B"/>
    <w:rsid w:val="00C246B1"/>
    <w:rsid w:val="00C37440"/>
    <w:rsid w:val="00C51AF7"/>
    <w:rsid w:val="00C5352E"/>
    <w:rsid w:val="00C55F55"/>
    <w:rsid w:val="00C56120"/>
    <w:rsid w:val="00C61DB5"/>
    <w:rsid w:val="00C6220D"/>
    <w:rsid w:val="00C649AF"/>
    <w:rsid w:val="00C67FDF"/>
    <w:rsid w:val="00C95026"/>
    <w:rsid w:val="00C97973"/>
    <w:rsid w:val="00C97AC0"/>
    <w:rsid w:val="00CA2946"/>
    <w:rsid w:val="00CA3587"/>
    <w:rsid w:val="00CB4562"/>
    <w:rsid w:val="00CB5A93"/>
    <w:rsid w:val="00CC2A29"/>
    <w:rsid w:val="00CC58C5"/>
    <w:rsid w:val="00CE2189"/>
    <w:rsid w:val="00CE2BD1"/>
    <w:rsid w:val="00CE3176"/>
    <w:rsid w:val="00CE7461"/>
    <w:rsid w:val="00CF188E"/>
    <w:rsid w:val="00CF389F"/>
    <w:rsid w:val="00D02311"/>
    <w:rsid w:val="00D02411"/>
    <w:rsid w:val="00D0309C"/>
    <w:rsid w:val="00D14512"/>
    <w:rsid w:val="00D30A9B"/>
    <w:rsid w:val="00D35D25"/>
    <w:rsid w:val="00D374B7"/>
    <w:rsid w:val="00D446F4"/>
    <w:rsid w:val="00D46722"/>
    <w:rsid w:val="00D5331C"/>
    <w:rsid w:val="00D57479"/>
    <w:rsid w:val="00D61579"/>
    <w:rsid w:val="00D66373"/>
    <w:rsid w:val="00D80442"/>
    <w:rsid w:val="00D85E61"/>
    <w:rsid w:val="00D85E68"/>
    <w:rsid w:val="00D90BF6"/>
    <w:rsid w:val="00D92D31"/>
    <w:rsid w:val="00D93613"/>
    <w:rsid w:val="00DA36C2"/>
    <w:rsid w:val="00DA562D"/>
    <w:rsid w:val="00DA5DE3"/>
    <w:rsid w:val="00DA63C3"/>
    <w:rsid w:val="00DA65F3"/>
    <w:rsid w:val="00DB3867"/>
    <w:rsid w:val="00DC7CF4"/>
    <w:rsid w:val="00DD0590"/>
    <w:rsid w:val="00DD7488"/>
    <w:rsid w:val="00DD7BB6"/>
    <w:rsid w:val="00DE24C7"/>
    <w:rsid w:val="00DE2EC8"/>
    <w:rsid w:val="00DE5B11"/>
    <w:rsid w:val="00DE6542"/>
    <w:rsid w:val="00DE6F9F"/>
    <w:rsid w:val="00DF094D"/>
    <w:rsid w:val="00E0221E"/>
    <w:rsid w:val="00E07F58"/>
    <w:rsid w:val="00E16762"/>
    <w:rsid w:val="00E214C1"/>
    <w:rsid w:val="00E215FF"/>
    <w:rsid w:val="00E24EA6"/>
    <w:rsid w:val="00E27D59"/>
    <w:rsid w:val="00E3181A"/>
    <w:rsid w:val="00E35DCC"/>
    <w:rsid w:val="00E411C5"/>
    <w:rsid w:val="00E428A4"/>
    <w:rsid w:val="00E43BAD"/>
    <w:rsid w:val="00E5560B"/>
    <w:rsid w:val="00E55A99"/>
    <w:rsid w:val="00E63AC9"/>
    <w:rsid w:val="00E645D5"/>
    <w:rsid w:val="00E66476"/>
    <w:rsid w:val="00E67098"/>
    <w:rsid w:val="00E7534A"/>
    <w:rsid w:val="00E818E4"/>
    <w:rsid w:val="00E85963"/>
    <w:rsid w:val="00EB27F4"/>
    <w:rsid w:val="00EB32E2"/>
    <w:rsid w:val="00EC45A4"/>
    <w:rsid w:val="00EC7DC3"/>
    <w:rsid w:val="00EE0308"/>
    <w:rsid w:val="00EE054E"/>
    <w:rsid w:val="00EE1080"/>
    <w:rsid w:val="00EF0EE3"/>
    <w:rsid w:val="00EF3CD4"/>
    <w:rsid w:val="00F0244A"/>
    <w:rsid w:val="00F02CE8"/>
    <w:rsid w:val="00F0634E"/>
    <w:rsid w:val="00F06860"/>
    <w:rsid w:val="00F10BF2"/>
    <w:rsid w:val="00F11837"/>
    <w:rsid w:val="00F12626"/>
    <w:rsid w:val="00F12DCA"/>
    <w:rsid w:val="00F22C07"/>
    <w:rsid w:val="00F35685"/>
    <w:rsid w:val="00F404E2"/>
    <w:rsid w:val="00F444D5"/>
    <w:rsid w:val="00F45321"/>
    <w:rsid w:val="00F54345"/>
    <w:rsid w:val="00F577BD"/>
    <w:rsid w:val="00F61042"/>
    <w:rsid w:val="00F8309A"/>
    <w:rsid w:val="00F84B06"/>
    <w:rsid w:val="00F87AF7"/>
    <w:rsid w:val="00F95021"/>
    <w:rsid w:val="00FB61C9"/>
    <w:rsid w:val="00FC0A20"/>
    <w:rsid w:val="00FC10FE"/>
    <w:rsid w:val="00FC3E74"/>
    <w:rsid w:val="00FC54B9"/>
    <w:rsid w:val="00FD3435"/>
    <w:rsid w:val="00FD35E9"/>
    <w:rsid w:val="00FD39D8"/>
    <w:rsid w:val="00FD4A6D"/>
    <w:rsid w:val="00FD551F"/>
    <w:rsid w:val="00FD5B14"/>
    <w:rsid w:val="00FE16F5"/>
    <w:rsid w:val="00FE3FEC"/>
    <w:rsid w:val="00FF4D28"/>
    <w:rsid w:val="00FF4EAD"/>
    <w:rsid w:val="00FF72D3"/>
    <w:rsid w:val="07F02AFE"/>
    <w:rsid w:val="5A73A013"/>
    <w:rsid w:val="60F7B66B"/>
    <w:rsid w:val="7BB9B5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1B60EA"/>
  <w14:defaultImageDpi w14:val="96"/>
  <w15:docId w15:val="{A7390711-56D6-4471-9D2B-CECA6F22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84DE1"/>
  </w:style>
  <w:style w:type="paragraph" w:styleId="Heading1">
    <w:name w:val="heading 1"/>
    <w:basedOn w:val="STPR2Heading1"/>
    <w:next w:val="Normal"/>
    <w:link w:val="Heading1Char"/>
    <w:uiPriority w:val="9"/>
    <w:rsid w:val="0022332B"/>
    <w:pPr>
      <w:ind w:left="567" w:hanging="567"/>
      <w:outlineLvl w:val="0"/>
    </w:pPr>
    <w:rPr>
      <w:lang w:val="en-GB"/>
    </w:rPr>
  </w:style>
  <w:style w:type="paragraph" w:styleId="Heading2">
    <w:name w:val="heading 2"/>
    <w:basedOn w:val="STPR2Heading2"/>
    <w:next w:val="Normal"/>
    <w:link w:val="Heading2Char"/>
    <w:uiPriority w:val="9"/>
    <w:qFormat/>
    <w:rsid w:val="00E215FF"/>
    <w:pPr>
      <w:ind w:left="567" w:hanging="567"/>
      <w:outlineLvl w:val="1"/>
    </w:pPr>
    <w:rPr>
      <w:rFonts w:ascii="Jacobs Chronos" w:hAnsi="Jacobs Chronos"/>
      <w:color w:val="414144"/>
      <w:lang w:val="en-GB"/>
    </w:rPr>
  </w:style>
  <w:style w:type="paragraph" w:styleId="Heading3">
    <w:name w:val="heading 3"/>
    <w:basedOn w:val="STPR2Heading3"/>
    <w:next w:val="Normal"/>
    <w:link w:val="Heading3Char"/>
    <w:autoRedefine/>
    <w:uiPriority w:val="9"/>
    <w:qFormat/>
    <w:rsid w:val="00E215FF"/>
    <w:pPr>
      <w:ind w:left="567" w:hanging="567"/>
      <w:outlineLvl w:val="2"/>
    </w:pPr>
    <w:rPr>
      <w:rFonts w:ascii="Jacobs Chronos" w:hAnsi="Jacobs Chrono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S Mincho" w:hAnsi="MS Mincho" w:cs="MS Mincho"/>
      <w:color w:val="000000"/>
      <w:sz w:val="24"/>
      <w:szCs w:val="24"/>
      <w:lang w:val="en-US"/>
    </w:rPr>
  </w:style>
  <w:style w:type="paragraph" w:customStyle="1" w:styleId="STPR2BodyText">
    <w:name w:val="STPR2_Body Text"/>
    <w:basedOn w:val="NoParagraphStyle"/>
    <w:autoRedefine/>
    <w:rsid w:val="0022332B"/>
    <w:pPr>
      <w:suppressAutoHyphens/>
      <w:spacing w:after="160" w:line="240" w:lineRule="auto"/>
    </w:pPr>
    <w:rPr>
      <w:rFonts w:ascii="Arial" w:hAnsi="Arial" w:cs="Arial"/>
      <w:szCs w:val="22"/>
      <w:lang w:val="en-GB"/>
    </w:rPr>
  </w:style>
  <w:style w:type="paragraph" w:customStyle="1" w:styleId="STPR2BodyBold">
    <w:name w:val="STPR2_Body Bold"/>
    <w:basedOn w:val="STPR2BodyText"/>
    <w:uiPriority w:val="1"/>
    <w:rsid w:val="0022332B"/>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ParagraphStyle"/>
    <w:uiPriority w:val="4"/>
    <w:rsid w:val="00E215FF"/>
    <w:pPr>
      <w:numPr>
        <w:numId w:val="8"/>
      </w:num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uiPriority w:val="5"/>
    <w:rsid w:val="00E215FF"/>
    <w:pPr>
      <w:numPr>
        <w:ilvl w:val="1"/>
      </w:numPr>
      <w:spacing w:after="160"/>
    </w:pPr>
    <w:rPr>
      <w:color w:val="626266"/>
      <w:sz w:val="28"/>
      <w:szCs w:val="28"/>
    </w:rPr>
  </w:style>
  <w:style w:type="paragraph" w:customStyle="1" w:styleId="STPR2Heading3">
    <w:name w:val="STPR2_Heading 3"/>
    <w:basedOn w:val="STPR2Heading1"/>
    <w:uiPriority w:val="6"/>
    <w:rsid w:val="00E215FF"/>
    <w:pPr>
      <w:numPr>
        <w:ilvl w:val="2"/>
      </w:numPr>
      <w:spacing w:after="60"/>
    </w:pPr>
    <w:rPr>
      <w:i/>
      <w:color w:val="626266"/>
      <w:sz w:val="20"/>
      <w:szCs w:val="20"/>
    </w:rPr>
  </w:style>
  <w:style w:type="paragraph" w:customStyle="1" w:styleId="STPR2BulletsLevel1">
    <w:name w:val="STPR2_Bullets Level 1"/>
    <w:basedOn w:val="STPR2BodyText"/>
    <w:uiPriority w:val="7"/>
    <w:rsid w:val="00E215FF"/>
    <w:pPr>
      <w:numPr>
        <w:numId w:val="1"/>
      </w:numPr>
      <w:contextualSpacing/>
    </w:pPr>
  </w:style>
  <w:style w:type="paragraph" w:customStyle="1" w:styleId="STPR2BulletsLevel2">
    <w:name w:val="STPR2_Bullets Level 2"/>
    <w:basedOn w:val="STPR2BulletsLevel1"/>
    <w:uiPriority w:val="7"/>
    <w:rsid w:val="00E215FF"/>
    <w:pPr>
      <w:numPr>
        <w:numId w:val="2"/>
      </w:numPr>
    </w:pPr>
  </w:style>
  <w:style w:type="paragraph" w:customStyle="1" w:styleId="STPR2NumberList">
    <w:name w:val="STPR2_Number List"/>
    <w:basedOn w:val="STPR2BodyText"/>
    <w:uiPriority w:val="9"/>
    <w:rsid w:val="00E215FF"/>
    <w:pPr>
      <w:numPr>
        <w:numId w:val="3"/>
      </w:numPr>
      <w:contextualSpacing/>
    </w:pPr>
  </w:style>
  <w:style w:type="paragraph" w:customStyle="1" w:styleId="STPR2LetterList">
    <w:name w:val="STPR2_Letter List"/>
    <w:basedOn w:val="STPR2BodyText"/>
    <w:uiPriority w:val="10"/>
    <w:rsid w:val="00E215FF"/>
    <w:pPr>
      <w:numPr>
        <w:numId w:val="4"/>
      </w:numPr>
      <w:tabs>
        <w:tab w:val="left" w:pos="283"/>
      </w:tabs>
      <w:contextualSpacing/>
    </w:pPr>
  </w:style>
  <w:style w:type="paragraph" w:customStyle="1" w:styleId="STPR2TableBody">
    <w:name w:val="STPR2_Table Body"/>
    <w:basedOn w:val="STPR2BodyText"/>
    <w:uiPriority w:val="11"/>
    <w:rsid w:val="004C604E"/>
    <w:pPr>
      <w:spacing w:before="80" w:after="80" w:line="300" w:lineRule="exact"/>
    </w:pPr>
    <w:rPr>
      <w:szCs w:val="18"/>
    </w:rPr>
  </w:style>
  <w:style w:type="paragraph" w:customStyle="1" w:styleId="STPR2TableHeading">
    <w:name w:val="STPR2_Table Heading"/>
    <w:basedOn w:val="STPR2TableBody"/>
    <w:uiPriority w:val="12"/>
    <w:rsid w:val="00E215FF"/>
    <w:rPr>
      <w:b/>
      <w:bCs/>
      <w:caps/>
      <w:color w:val="FFFFFF" w:themeColor="background1"/>
    </w:rPr>
  </w:style>
  <w:style w:type="paragraph" w:customStyle="1" w:styleId="STPR2TableBullets">
    <w:name w:val="STPR2_Table Bullets"/>
    <w:basedOn w:val="STPR2TableBody"/>
    <w:uiPriority w:val="13"/>
    <w:rsid w:val="00E215FF"/>
    <w:pPr>
      <w:numPr>
        <w:numId w:val="5"/>
      </w:numPr>
      <w:tabs>
        <w:tab w:val="left" w:pos="170"/>
        <w:tab w:val="left" w:pos="283"/>
      </w:tabs>
      <w:contextualSpacing/>
    </w:pPr>
  </w:style>
  <w:style w:type="paragraph" w:customStyle="1" w:styleId="STPR2TableNumberList">
    <w:name w:val="STPR2_Table Number List"/>
    <w:basedOn w:val="STPR2TableBullets"/>
    <w:uiPriority w:val="14"/>
    <w:rsid w:val="00E215FF"/>
    <w:pPr>
      <w:numPr>
        <w:numId w:val="6"/>
      </w:numPr>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rsid w:val="00C61DB5"/>
    <w:rPr>
      <w:i/>
      <w:iCs/>
      <w:szCs w:val="16"/>
    </w:rPr>
  </w:style>
  <w:style w:type="paragraph" w:customStyle="1" w:styleId="STPR2Footnote">
    <w:name w:val="STPR2_Footnote"/>
    <w:basedOn w:val="STPR2BodyText"/>
    <w:uiPriority w:val="20"/>
    <w:pPr>
      <w:spacing w:line="200" w:lineRule="atLeast"/>
    </w:pPr>
    <w:rPr>
      <w:sz w:val="16"/>
      <w:szCs w:val="16"/>
    </w:rPr>
  </w:style>
  <w:style w:type="paragraph" w:customStyle="1" w:styleId="STPR2Title1">
    <w:name w:val="STPR2_Title 1"/>
    <w:basedOn w:val="NoParagraphStyle"/>
    <w:uiPriority w:val="21"/>
    <w:rsid w:val="00E215FF"/>
    <w:pPr>
      <w:suppressAutoHyphens/>
      <w:spacing w:after="113" w:line="800" w:lineRule="atLeast"/>
      <w:contextualSpacing/>
      <w:jc w:val="center"/>
    </w:pPr>
    <w:rPr>
      <w:rFonts w:ascii="Jacobs Chronos" w:hAnsi="Jacobs Chronos" w:cs="Arial"/>
      <w:b/>
      <w:bCs/>
      <w:color w:val="7F7F7F" w:themeColor="text1" w:themeTint="80"/>
      <w:sz w:val="36"/>
      <w:szCs w:val="84"/>
    </w:rPr>
  </w:style>
  <w:style w:type="paragraph" w:customStyle="1" w:styleId="STPR2Title2">
    <w:name w:val="STPR2_Title 2"/>
    <w:basedOn w:val="STPR2Title1"/>
    <w:uiPriority w:val="22"/>
    <w:rsid w:val="00D92D31"/>
    <w:pPr>
      <w:spacing w:after="360" w:line="240" w:lineRule="auto"/>
    </w:pPr>
    <w:rPr>
      <w:color w:val="626266"/>
      <w:szCs w:val="36"/>
    </w:rPr>
  </w:style>
  <w:style w:type="paragraph" w:styleId="NormalWeb">
    <w:name w:val="Normal (Web)"/>
    <w:basedOn w:val="Normal"/>
    <w:uiPriority w:val="99"/>
    <w:semiHidden/>
    <w:unhideWhenUsed/>
    <w:rsid w:val="00F22C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0FE"/>
    <w:pPr>
      <w:tabs>
        <w:tab w:val="center" w:pos="4513"/>
        <w:tab w:val="right" w:pos="9026"/>
      </w:tabs>
      <w:spacing w:after="0" w:line="240" w:lineRule="auto"/>
    </w:pPr>
    <w:rPr>
      <w:rFonts w:ascii="Jacobs Chronos" w:hAnsi="Jacobs Chronos" w:cs="Arial"/>
      <w:b/>
      <w:color w:val="626266"/>
      <w:sz w:val="18"/>
      <w:szCs w:val="18"/>
    </w:rPr>
  </w:style>
  <w:style w:type="character" w:customStyle="1" w:styleId="HeaderChar">
    <w:name w:val="Header Char"/>
    <w:basedOn w:val="DefaultParagraphFont"/>
    <w:link w:val="Header"/>
    <w:uiPriority w:val="99"/>
    <w:rsid w:val="00AC7FD5"/>
    <w:rPr>
      <w:rFonts w:ascii="Jacobs Chronos" w:hAnsi="Jacobs Chronos" w:cs="Arial"/>
      <w:b/>
      <w:color w:val="626266"/>
      <w:sz w:val="18"/>
      <w:szCs w:val="18"/>
    </w:rPr>
  </w:style>
  <w:style w:type="paragraph" w:styleId="Footer">
    <w:name w:val="footer"/>
    <w:basedOn w:val="Normal"/>
    <w:link w:val="FooterChar"/>
    <w:uiPriority w:val="99"/>
    <w:unhideWhenUsed/>
    <w:rsid w:val="00E215FF"/>
    <w:pPr>
      <w:tabs>
        <w:tab w:val="center" w:pos="4513"/>
        <w:tab w:val="right" w:pos="9026"/>
      </w:tabs>
      <w:spacing w:after="0" w:line="240" w:lineRule="auto"/>
    </w:pPr>
    <w:rPr>
      <w:rFonts w:ascii="Jacobs Chronos" w:hAnsi="Jacobs Chronos" w:cs="Arial"/>
      <w:color w:val="626266"/>
      <w:sz w:val="18"/>
      <w:szCs w:val="18"/>
    </w:rPr>
  </w:style>
  <w:style w:type="character" w:customStyle="1" w:styleId="FooterChar">
    <w:name w:val="Footer Char"/>
    <w:basedOn w:val="DefaultParagraphFont"/>
    <w:link w:val="Footer"/>
    <w:uiPriority w:val="99"/>
    <w:rsid w:val="00F54345"/>
    <w:rPr>
      <w:rFonts w:ascii="Jacobs Chronos" w:hAnsi="Jacobs Chronos"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2332B"/>
    <w:rPr>
      <w:rFonts w:ascii="Arial" w:hAnsi="Arial" w:cs="Arial"/>
      <w:b/>
      <w:bCs/>
      <w:color w:val="B06900"/>
      <w:sz w:val="36"/>
      <w:szCs w:val="36"/>
    </w:rPr>
  </w:style>
  <w:style w:type="paragraph" w:styleId="TOCHeading">
    <w:name w:val="TOC Heading"/>
    <w:basedOn w:val="Heading1"/>
    <w:next w:val="Normal"/>
    <w:uiPriority w:val="39"/>
    <w:unhideWhenUsed/>
    <w:qFormat/>
    <w:rsid w:val="00A84DE1"/>
    <w:pPr>
      <w:outlineLvl w:val="9"/>
    </w:pPr>
    <w:rPr>
      <w:b w:val="0"/>
      <w:color w:val="7E4B00"/>
      <w:lang w:val="en-US" w:eastAsia="en-US"/>
    </w:rPr>
  </w:style>
  <w:style w:type="character" w:customStyle="1" w:styleId="Heading2Char">
    <w:name w:val="Heading 2 Char"/>
    <w:basedOn w:val="DefaultParagraphFont"/>
    <w:link w:val="Heading2"/>
    <w:uiPriority w:val="9"/>
    <w:rsid w:val="000D181A"/>
    <w:rPr>
      <w:rFonts w:ascii="Jacobs Chronos" w:hAnsi="Jacobs Chronos" w:cs="Arial"/>
      <w:b/>
      <w:bCs/>
      <w:color w:val="414144"/>
      <w:sz w:val="28"/>
      <w:szCs w:val="28"/>
    </w:rPr>
  </w:style>
  <w:style w:type="character" w:customStyle="1" w:styleId="Heading3Char">
    <w:name w:val="Heading 3 Char"/>
    <w:basedOn w:val="DefaultParagraphFont"/>
    <w:link w:val="Heading3"/>
    <w:uiPriority w:val="9"/>
    <w:rsid w:val="00C61DB5"/>
    <w:rPr>
      <w:rFonts w:ascii="Jacobs Chronos" w:hAnsi="Jacobs Chronos" w:cs="Arial"/>
      <w:b/>
      <w:bCs/>
      <w:i/>
      <w:color w:val="626266"/>
      <w:sz w:val="24"/>
      <w:szCs w:val="20"/>
    </w:rPr>
  </w:style>
  <w:style w:type="paragraph" w:styleId="TOC1">
    <w:name w:val="toc 1"/>
    <w:basedOn w:val="Normal"/>
    <w:next w:val="Normal"/>
    <w:autoRedefine/>
    <w:uiPriority w:val="39"/>
    <w:unhideWhenUsed/>
    <w:rsid w:val="00E215FF"/>
    <w:pPr>
      <w:tabs>
        <w:tab w:val="right" w:leader="dot" w:pos="9628"/>
      </w:tabs>
      <w:spacing w:after="100"/>
      <w:ind w:left="567" w:hanging="567"/>
    </w:pPr>
    <w:rPr>
      <w:rFonts w:ascii="Jacobs Chronos" w:hAnsi="Jacobs Chronos" w:cs="Arial"/>
      <w:b/>
      <w:noProof/>
      <w:color w:val="626266"/>
      <w:sz w:val="24"/>
      <w:szCs w:val="20"/>
    </w:rPr>
  </w:style>
  <w:style w:type="paragraph" w:styleId="TOC2">
    <w:name w:val="toc 2"/>
    <w:basedOn w:val="Normal"/>
    <w:next w:val="Normal"/>
    <w:autoRedefine/>
    <w:uiPriority w:val="39"/>
    <w:unhideWhenUsed/>
    <w:rsid w:val="00E215FF"/>
    <w:pPr>
      <w:tabs>
        <w:tab w:val="right" w:leader="dot" w:pos="9628"/>
      </w:tabs>
      <w:spacing w:after="100"/>
      <w:ind w:left="993" w:hanging="426"/>
      <w:contextualSpacing/>
    </w:pPr>
    <w:rPr>
      <w:rFonts w:ascii="Jacobs Chronos" w:hAnsi="Jacobs Chronos" w:cs="Arial"/>
      <w:noProof/>
      <w:color w:val="626266"/>
      <w:sz w:val="24"/>
      <w:szCs w:val="20"/>
    </w:rPr>
  </w:style>
  <w:style w:type="paragraph" w:styleId="TOC3">
    <w:name w:val="toc 3"/>
    <w:basedOn w:val="Normal"/>
    <w:next w:val="Normal"/>
    <w:autoRedefine/>
    <w:uiPriority w:val="39"/>
    <w:unhideWhenUsed/>
    <w:rsid w:val="00E215FF"/>
    <w:pPr>
      <w:tabs>
        <w:tab w:val="right" w:leader="dot" w:pos="9628"/>
      </w:tabs>
      <w:spacing w:after="100"/>
      <w:ind w:left="1134" w:hanging="567"/>
      <w:contextualSpacing/>
    </w:pPr>
    <w:rPr>
      <w:rFonts w:ascii="Jacobs Chronos" w:hAnsi="Jacobs Chronos" w:cs="Arial"/>
      <w:i/>
      <w:noProof/>
      <w:color w:val="626266"/>
      <w:sz w:val="24"/>
      <w:szCs w:val="20"/>
    </w:rPr>
  </w:style>
  <w:style w:type="character" w:styleId="Hyperlink">
    <w:name w:val="Hyperlink"/>
    <w:basedOn w:val="DefaultParagraphFont"/>
    <w:uiPriority w:val="99"/>
    <w:unhideWhenUsed/>
    <w:rsid w:val="0022332B"/>
    <w:rPr>
      <w:rFonts w:ascii="Arial" w:hAnsi="Arial"/>
      <w:color w:val="0563C1" w:themeColor="hyperlink"/>
      <w:sz w:val="24"/>
      <w:u w:val="single"/>
    </w:rPr>
  </w:style>
  <w:style w:type="paragraph" w:customStyle="1" w:styleId="STPR2Heading1Nonumbering">
    <w:name w:val="STPR2_Heading 1_No numbering"/>
    <w:basedOn w:val="STPR2Heading1"/>
    <w:uiPriority w:val="23"/>
    <w:qFormat/>
    <w:rsid w:val="004819DE"/>
    <w:pPr>
      <w:numPr>
        <w:numId w:val="0"/>
      </w:numPr>
    </w:pPr>
  </w:style>
  <w:style w:type="paragraph" w:customStyle="1" w:styleId="AppendicesHeading">
    <w:name w:val="Appendices Heading"/>
    <w:basedOn w:val="STPR2Heading1Nonumbering"/>
    <w:uiPriority w:val="23"/>
    <w:qFormat/>
    <w:rsid w:val="00E215FF"/>
    <w:rPr>
      <w:rFonts w:ascii="Jacobs Chronos" w:hAnsi="Jacobs Chronos"/>
    </w:rPr>
  </w:style>
  <w:style w:type="paragraph" w:customStyle="1" w:styleId="STPR2AppendicesHeading2">
    <w:name w:val="STPR2_Appendices_Heading 2"/>
    <w:basedOn w:val="STPR2Heading2"/>
    <w:uiPriority w:val="23"/>
    <w:qFormat/>
    <w:rsid w:val="00E215FF"/>
    <w:pPr>
      <w:numPr>
        <w:ilvl w:val="0"/>
        <w:numId w:val="0"/>
      </w:numPr>
      <w:ind w:left="567" w:hanging="567"/>
    </w:pPr>
    <w:rPr>
      <w:rFonts w:ascii="Jacobs Chronos" w:hAnsi="Jacobs Chronos"/>
    </w:rPr>
  </w:style>
  <w:style w:type="paragraph" w:customStyle="1" w:styleId="STPR2Title3">
    <w:name w:val="STPR2_Title 3"/>
    <w:basedOn w:val="STPR2Title1"/>
    <w:uiPriority w:val="23"/>
    <w:qFormat/>
    <w:rsid w:val="006F53DF"/>
    <w:pPr>
      <w:spacing w:after="0" w:line="240" w:lineRule="auto"/>
    </w:pPr>
    <w:rPr>
      <w:color w:val="626266"/>
      <w:sz w:val="28"/>
      <w:szCs w:val="28"/>
    </w:rPr>
  </w:style>
  <w:style w:type="character" w:customStyle="1" w:styleId="UnresolvedMention1">
    <w:name w:val="Unresolved Mention1"/>
    <w:basedOn w:val="DefaultParagraphFont"/>
    <w:uiPriority w:val="99"/>
    <w:semiHidden/>
    <w:unhideWhenUsed/>
    <w:rsid w:val="00CF389F"/>
    <w:rPr>
      <w:color w:val="808080"/>
      <w:shd w:val="clear" w:color="auto" w:fill="E6E6E6"/>
    </w:rPr>
  </w:style>
  <w:style w:type="paragraph" w:customStyle="1" w:styleId="STPR2ProofBoxHeader">
    <w:name w:val="STPR2_Proof Box_Header"/>
    <w:basedOn w:val="STPR2BodyBold"/>
    <w:uiPriority w:val="3"/>
    <w:rsid w:val="004819DE"/>
    <w:pPr>
      <w:spacing w:after="80"/>
    </w:pPr>
    <w:rPr>
      <w:i/>
      <w:color w:val="231EDC"/>
    </w:rPr>
  </w:style>
  <w:style w:type="paragraph" w:customStyle="1" w:styleId="STPR2ProofBoxNormal">
    <w:name w:val="STPR2_Proof Box_Normal"/>
    <w:basedOn w:val="STPR2BodyText"/>
    <w:uiPriority w:val="3"/>
    <w:qFormat/>
    <w:rsid w:val="00A84DE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215FF"/>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E21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685"/>
    <w:rPr>
      <w:rFonts w:ascii="Segoe UI" w:hAnsi="Segoe UI" w:cs="Segoe UI"/>
      <w:sz w:val="18"/>
      <w:szCs w:val="18"/>
    </w:rPr>
  </w:style>
  <w:style w:type="character" w:customStyle="1" w:styleId="STPR2Proofboxheading">
    <w:name w:val="STPR2_Proof_box_heading"/>
    <w:basedOn w:val="DefaultParagraphFont"/>
    <w:uiPriority w:val="1"/>
    <w:qFormat/>
    <w:rsid w:val="00A84DE1"/>
    <w:rPr>
      <w:b/>
      <w:color w:val="0070C0"/>
    </w:rPr>
  </w:style>
  <w:style w:type="paragraph" w:styleId="BodyText">
    <w:name w:val="Body Text"/>
    <w:basedOn w:val="Normal"/>
    <w:link w:val="BodyTextChar"/>
    <w:uiPriority w:val="99"/>
    <w:unhideWhenUsed/>
    <w:rsid w:val="00A84DE1"/>
    <w:pPr>
      <w:spacing w:after="120"/>
    </w:pPr>
  </w:style>
  <w:style w:type="character" w:customStyle="1" w:styleId="BodyTextChar">
    <w:name w:val="Body Text Char"/>
    <w:basedOn w:val="DefaultParagraphFont"/>
    <w:link w:val="BodyText"/>
    <w:uiPriority w:val="99"/>
    <w:rsid w:val="00A84DE1"/>
  </w:style>
  <w:style w:type="paragraph" w:customStyle="1" w:styleId="AppendixHeading2">
    <w:name w:val="Appendix Heading 2"/>
    <w:basedOn w:val="Heading2"/>
    <w:autoRedefine/>
    <w:uiPriority w:val="23"/>
    <w:qFormat/>
    <w:rsid w:val="000D181A"/>
    <w:pPr>
      <w:numPr>
        <w:numId w:val="32"/>
      </w:numPr>
    </w:pPr>
  </w:style>
  <w:style w:type="table" w:styleId="TableGridLight">
    <w:name w:val="Grid Table Light"/>
    <w:basedOn w:val="TableNormal"/>
    <w:uiPriority w:val="40"/>
    <w:rsid w:val="00706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CF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element">
    <w:name w:val="outlineelement"/>
    <w:basedOn w:val="Normal"/>
    <w:rsid w:val="00CF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CF1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CF188E"/>
  </w:style>
  <w:style w:type="character" w:customStyle="1" w:styleId="normaltextrun">
    <w:name w:val="normaltextrun"/>
    <w:basedOn w:val="DefaultParagraphFont"/>
    <w:rsid w:val="00CF188E"/>
  </w:style>
  <w:style w:type="character" w:customStyle="1" w:styleId="eop">
    <w:name w:val="eop"/>
    <w:basedOn w:val="DefaultParagraphFont"/>
    <w:rsid w:val="00CF188E"/>
  </w:style>
  <w:style w:type="character" w:styleId="FollowedHyperlink">
    <w:name w:val="FollowedHyperlink"/>
    <w:basedOn w:val="DefaultParagraphFont"/>
    <w:uiPriority w:val="99"/>
    <w:semiHidden/>
    <w:unhideWhenUsed/>
    <w:rsid w:val="00CF188E"/>
    <w:rPr>
      <w:color w:val="800080"/>
      <w:u w:val="single"/>
    </w:rPr>
  </w:style>
  <w:style w:type="character" w:customStyle="1" w:styleId="fieldrange">
    <w:name w:val="fieldrange"/>
    <w:basedOn w:val="DefaultParagraphFont"/>
    <w:rsid w:val="00CF188E"/>
  </w:style>
  <w:style w:type="character" w:customStyle="1" w:styleId="trackchangetextinsertion">
    <w:name w:val="trackchangetextinsertion"/>
    <w:basedOn w:val="DefaultParagraphFont"/>
    <w:rsid w:val="00CF188E"/>
  </w:style>
  <w:style w:type="character" w:customStyle="1" w:styleId="trackchangetextdeletion">
    <w:name w:val="trackchangetextdeletion"/>
    <w:basedOn w:val="DefaultParagraphFont"/>
    <w:rsid w:val="00CF188E"/>
  </w:style>
  <w:style w:type="character" w:customStyle="1" w:styleId="trackedchange">
    <w:name w:val="trackedchange"/>
    <w:basedOn w:val="DefaultParagraphFont"/>
    <w:rsid w:val="00CF188E"/>
  </w:style>
  <w:style w:type="character" w:styleId="CommentReference">
    <w:name w:val="annotation reference"/>
    <w:basedOn w:val="DefaultParagraphFont"/>
    <w:uiPriority w:val="99"/>
    <w:semiHidden/>
    <w:unhideWhenUsed/>
    <w:rsid w:val="00D14512"/>
    <w:rPr>
      <w:sz w:val="16"/>
      <w:szCs w:val="16"/>
    </w:rPr>
  </w:style>
  <w:style w:type="paragraph" w:styleId="CommentText">
    <w:name w:val="annotation text"/>
    <w:basedOn w:val="Normal"/>
    <w:link w:val="CommentTextChar"/>
    <w:uiPriority w:val="99"/>
    <w:semiHidden/>
    <w:unhideWhenUsed/>
    <w:rsid w:val="00D14512"/>
    <w:pPr>
      <w:spacing w:line="240" w:lineRule="auto"/>
    </w:pPr>
    <w:rPr>
      <w:sz w:val="20"/>
      <w:szCs w:val="20"/>
    </w:rPr>
  </w:style>
  <w:style w:type="character" w:customStyle="1" w:styleId="CommentTextChar">
    <w:name w:val="Comment Text Char"/>
    <w:basedOn w:val="DefaultParagraphFont"/>
    <w:link w:val="CommentText"/>
    <w:uiPriority w:val="99"/>
    <w:semiHidden/>
    <w:rsid w:val="00D14512"/>
    <w:rPr>
      <w:sz w:val="20"/>
      <w:szCs w:val="20"/>
    </w:rPr>
  </w:style>
  <w:style w:type="paragraph" w:styleId="CommentSubject">
    <w:name w:val="annotation subject"/>
    <w:basedOn w:val="CommentText"/>
    <w:next w:val="CommentText"/>
    <w:link w:val="CommentSubjectChar"/>
    <w:uiPriority w:val="99"/>
    <w:semiHidden/>
    <w:unhideWhenUsed/>
    <w:rsid w:val="00D14512"/>
    <w:rPr>
      <w:b/>
      <w:bCs/>
    </w:rPr>
  </w:style>
  <w:style w:type="character" w:customStyle="1" w:styleId="CommentSubjectChar">
    <w:name w:val="Comment Subject Char"/>
    <w:basedOn w:val="CommentTextChar"/>
    <w:link w:val="CommentSubject"/>
    <w:uiPriority w:val="99"/>
    <w:semiHidden/>
    <w:rsid w:val="00D14512"/>
    <w:rPr>
      <w:b/>
      <w:bCs/>
      <w:sz w:val="20"/>
      <w:szCs w:val="20"/>
    </w:rPr>
  </w:style>
  <w:style w:type="paragraph" w:styleId="ListParagraph">
    <w:name w:val="List Paragraph"/>
    <w:basedOn w:val="Normal"/>
    <w:uiPriority w:val="34"/>
    <w:semiHidden/>
    <w:qFormat/>
    <w:rsid w:val="00315C1E"/>
    <w:pPr>
      <w:ind w:left="720"/>
      <w:contextualSpacing/>
    </w:pPr>
  </w:style>
  <w:style w:type="character" w:styleId="UnresolvedMention">
    <w:name w:val="Unresolved Mention"/>
    <w:basedOn w:val="DefaultParagraphFont"/>
    <w:uiPriority w:val="99"/>
    <w:semiHidden/>
    <w:unhideWhenUsed/>
    <w:rsid w:val="00E215FF"/>
    <w:rPr>
      <w:color w:val="808080"/>
      <w:shd w:val="clear" w:color="auto" w:fill="E6E6E6"/>
    </w:rPr>
  </w:style>
  <w:style w:type="paragraph" w:customStyle="1" w:styleId="Appendix">
    <w:name w:val="Appendix"/>
    <w:basedOn w:val="Heading1"/>
    <w:next w:val="BodyText"/>
    <w:autoRedefine/>
    <w:uiPriority w:val="7"/>
    <w:qFormat/>
    <w:rsid w:val="00AE092F"/>
    <w:pPr>
      <w:keepNext/>
      <w:keepLines/>
      <w:pageBreakBefore/>
      <w:widowControl/>
      <w:numPr>
        <w:numId w:val="32"/>
      </w:numPr>
      <w:suppressAutoHyphens w:val="0"/>
      <w:autoSpaceDE/>
      <w:autoSpaceDN/>
      <w:adjustRightInd/>
      <w:spacing w:before="480"/>
      <w:textAlignment w:val="auto"/>
    </w:pPr>
    <w:rPr>
      <w:rFonts w:eastAsiaTheme="majorEastAsia" w:cstheme="majorBidi"/>
      <w:kern w:val="18"/>
      <w:szCs w:val="28"/>
      <w:lang w:eastAsia="en-US"/>
    </w:rPr>
  </w:style>
  <w:style w:type="table" w:styleId="DarkList">
    <w:name w:val="Dark List"/>
    <w:basedOn w:val="TableNormal"/>
    <w:uiPriority w:val="70"/>
    <w:semiHidden/>
    <w:unhideWhenUsed/>
    <w:rsid w:val="00AE092F"/>
    <w:pPr>
      <w:spacing w:after="0" w:line="240" w:lineRule="auto"/>
    </w:pPr>
    <w:rPr>
      <w:rFonts w:asciiTheme="majorHAnsi" w:hAnsiTheme="majorHAnsi"/>
      <w:color w:val="FFFFFF" w:themeColor="background1"/>
      <w:sz w:val="20"/>
      <w:szCs w:val="20"/>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E092F"/>
    <w:pPr>
      <w:spacing w:after="0" w:line="240" w:lineRule="auto"/>
    </w:pPr>
    <w:rPr>
      <w:rFonts w:asciiTheme="majorHAnsi" w:hAnsiTheme="majorHAnsi"/>
      <w:color w:val="FFFFFF" w:themeColor="background1"/>
      <w:sz w:val="20"/>
      <w:szCs w:val="20"/>
      <w:lang w:val="en-US" w:eastAsia="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AE092F"/>
    <w:pPr>
      <w:spacing w:after="0" w:line="240" w:lineRule="auto"/>
    </w:pPr>
    <w:rPr>
      <w:rFonts w:asciiTheme="majorHAnsi" w:hAnsiTheme="majorHAnsi"/>
      <w:color w:val="FFFFFF" w:themeColor="background1"/>
      <w:sz w:val="20"/>
      <w:szCs w:val="20"/>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E092F"/>
    <w:pPr>
      <w:spacing w:after="0" w:line="240" w:lineRule="auto"/>
    </w:pPr>
    <w:rPr>
      <w:rFonts w:asciiTheme="majorHAnsi" w:hAnsiTheme="majorHAnsi"/>
      <w:color w:val="FFFFFF" w:themeColor="background1"/>
      <w:sz w:val="20"/>
      <w:szCs w:val="20"/>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customStyle="1" w:styleId="STPR2WhiteTableHeading">
    <w:name w:val="STPR2_White Table Heading"/>
    <w:basedOn w:val="STPR2TableHeading"/>
    <w:uiPriority w:val="23"/>
    <w:qFormat/>
    <w:rsid w:val="00AE092F"/>
  </w:style>
  <w:style w:type="character" w:customStyle="1" w:styleId="red-underline">
    <w:name w:val="red-underline"/>
    <w:basedOn w:val="DefaultParagraphFont"/>
    <w:rsid w:val="00A40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399985463">
      <w:bodyDiv w:val="1"/>
      <w:marLeft w:val="0"/>
      <w:marRight w:val="0"/>
      <w:marTop w:val="0"/>
      <w:marBottom w:val="0"/>
      <w:divBdr>
        <w:top w:val="none" w:sz="0" w:space="0" w:color="auto"/>
        <w:left w:val="none" w:sz="0" w:space="0" w:color="auto"/>
        <w:bottom w:val="none" w:sz="0" w:space="0" w:color="auto"/>
        <w:right w:val="none" w:sz="0" w:space="0" w:color="auto"/>
      </w:divBdr>
      <w:divsChild>
        <w:div w:id="149834029">
          <w:marLeft w:val="0"/>
          <w:marRight w:val="0"/>
          <w:marTop w:val="0"/>
          <w:marBottom w:val="0"/>
          <w:divBdr>
            <w:top w:val="none" w:sz="0" w:space="0" w:color="auto"/>
            <w:left w:val="none" w:sz="0" w:space="0" w:color="auto"/>
            <w:bottom w:val="none" w:sz="0" w:space="0" w:color="auto"/>
            <w:right w:val="none" w:sz="0" w:space="0" w:color="auto"/>
          </w:divBdr>
          <w:divsChild>
            <w:div w:id="648438818">
              <w:marLeft w:val="0"/>
              <w:marRight w:val="0"/>
              <w:marTop w:val="30"/>
              <w:marBottom w:val="30"/>
              <w:divBdr>
                <w:top w:val="none" w:sz="0" w:space="0" w:color="auto"/>
                <w:left w:val="none" w:sz="0" w:space="0" w:color="auto"/>
                <w:bottom w:val="none" w:sz="0" w:space="0" w:color="auto"/>
                <w:right w:val="none" w:sz="0" w:space="0" w:color="auto"/>
              </w:divBdr>
              <w:divsChild>
                <w:div w:id="2513761">
                  <w:marLeft w:val="0"/>
                  <w:marRight w:val="0"/>
                  <w:marTop w:val="0"/>
                  <w:marBottom w:val="0"/>
                  <w:divBdr>
                    <w:top w:val="none" w:sz="0" w:space="0" w:color="auto"/>
                    <w:left w:val="none" w:sz="0" w:space="0" w:color="auto"/>
                    <w:bottom w:val="none" w:sz="0" w:space="0" w:color="auto"/>
                    <w:right w:val="none" w:sz="0" w:space="0" w:color="auto"/>
                  </w:divBdr>
                  <w:divsChild>
                    <w:div w:id="250359037">
                      <w:marLeft w:val="0"/>
                      <w:marRight w:val="0"/>
                      <w:marTop w:val="0"/>
                      <w:marBottom w:val="0"/>
                      <w:divBdr>
                        <w:top w:val="none" w:sz="0" w:space="0" w:color="auto"/>
                        <w:left w:val="none" w:sz="0" w:space="0" w:color="auto"/>
                        <w:bottom w:val="none" w:sz="0" w:space="0" w:color="auto"/>
                        <w:right w:val="none" w:sz="0" w:space="0" w:color="auto"/>
                      </w:divBdr>
                    </w:div>
                  </w:divsChild>
                </w:div>
                <w:div w:id="6248741">
                  <w:marLeft w:val="0"/>
                  <w:marRight w:val="0"/>
                  <w:marTop w:val="0"/>
                  <w:marBottom w:val="0"/>
                  <w:divBdr>
                    <w:top w:val="none" w:sz="0" w:space="0" w:color="auto"/>
                    <w:left w:val="none" w:sz="0" w:space="0" w:color="auto"/>
                    <w:bottom w:val="none" w:sz="0" w:space="0" w:color="auto"/>
                    <w:right w:val="none" w:sz="0" w:space="0" w:color="auto"/>
                  </w:divBdr>
                  <w:divsChild>
                    <w:div w:id="1704212330">
                      <w:marLeft w:val="0"/>
                      <w:marRight w:val="0"/>
                      <w:marTop w:val="0"/>
                      <w:marBottom w:val="0"/>
                      <w:divBdr>
                        <w:top w:val="none" w:sz="0" w:space="0" w:color="auto"/>
                        <w:left w:val="none" w:sz="0" w:space="0" w:color="auto"/>
                        <w:bottom w:val="none" w:sz="0" w:space="0" w:color="auto"/>
                        <w:right w:val="none" w:sz="0" w:space="0" w:color="auto"/>
                      </w:divBdr>
                    </w:div>
                  </w:divsChild>
                </w:div>
                <w:div w:id="33585845">
                  <w:marLeft w:val="0"/>
                  <w:marRight w:val="0"/>
                  <w:marTop w:val="0"/>
                  <w:marBottom w:val="0"/>
                  <w:divBdr>
                    <w:top w:val="none" w:sz="0" w:space="0" w:color="auto"/>
                    <w:left w:val="none" w:sz="0" w:space="0" w:color="auto"/>
                    <w:bottom w:val="none" w:sz="0" w:space="0" w:color="auto"/>
                    <w:right w:val="none" w:sz="0" w:space="0" w:color="auto"/>
                  </w:divBdr>
                  <w:divsChild>
                    <w:div w:id="1498300804">
                      <w:marLeft w:val="0"/>
                      <w:marRight w:val="0"/>
                      <w:marTop w:val="0"/>
                      <w:marBottom w:val="0"/>
                      <w:divBdr>
                        <w:top w:val="none" w:sz="0" w:space="0" w:color="auto"/>
                        <w:left w:val="none" w:sz="0" w:space="0" w:color="auto"/>
                        <w:bottom w:val="none" w:sz="0" w:space="0" w:color="auto"/>
                        <w:right w:val="none" w:sz="0" w:space="0" w:color="auto"/>
                      </w:divBdr>
                    </w:div>
                  </w:divsChild>
                </w:div>
                <w:div w:id="124281058">
                  <w:marLeft w:val="0"/>
                  <w:marRight w:val="0"/>
                  <w:marTop w:val="0"/>
                  <w:marBottom w:val="0"/>
                  <w:divBdr>
                    <w:top w:val="none" w:sz="0" w:space="0" w:color="auto"/>
                    <w:left w:val="none" w:sz="0" w:space="0" w:color="auto"/>
                    <w:bottom w:val="none" w:sz="0" w:space="0" w:color="auto"/>
                    <w:right w:val="none" w:sz="0" w:space="0" w:color="auto"/>
                  </w:divBdr>
                  <w:divsChild>
                    <w:div w:id="80639435">
                      <w:marLeft w:val="0"/>
                      <w:marRight w:val="0"/>
                      <w:marTop w:val="0"/>
                      <w:marBottom w:val="0"/>
                      <w:divBdr>
                        <w:top w:val="none" w:sz="0" w:space="0" w:color="auto"/>
                        <w:left w:val="none" w:sz="0" w:space="0" w:color="auto"/>
                        <w:bottom w:val="none" w:sz="0" w:space="0" w:color="auto"/>
                        <w:right w:val="none" w:sz="0" w:space="0" w:color="auto"/>
                      </w:divBdr>
                    </w:div>
                  </w:divsChild>
                </w:div>
                <w:div w:id="191380571">
                  <w:marLeft w:val="0"/>
                  <w:marRight w:val="0"/>
                  <w:marTop w:val="0"/>
                  <w:marBottom w:val="0"/>
                  <w:divBdr>
                    <w:top w:val="none" w:sz="0" w:space="0" w:color="auto"/>
                    <w:left w:val="none" w:sz="0" w:space="0" w:color="auto"/>
                    <w:bottom w:val="none" w:sz="0" w:space="0" w:color="auto"/>
                    <w:right w:val="none" w:sz="0" w:space="0" w:color="auto"/>
                  </w:divBdr>
                  <w:divsChild>
                    <w:div w:id="10838610">
                      <w:marLeft w:val="0"/>
                      <w:marRight w:val="0"/>
                      <w:marTop w:val="0"/>
                      <w:marBottom w:val="0"/>
                      <w:divBdr>
                        <w:top w:val="none" w:sz="0" w:space="0" w:color="auto"/>
                        <w:left w:val="none" w:sz="0" w:space="0" w:color="auto"/>
                        <w:bottom w:val="none" w:sz="0" w:space="0" w:color="auto"/>
                        <w:right w:val="none" w:sz="0" w:space="0" w:color="auto"/>
                      </w:divBdr>
                    </w:div>
                  </w:divsChild>
                </w:div>
                <w:div w:id="224727780">
                  <w:marLeft w:val="0"/>
                  <w:marRight w:val="0"/>
                  <w:marTop w:val="0"/>
                  <w:marBottom w:val="0"/>
                  <w:divBdr>
                    <w:top w:val="none" w:sz="0" w:space="0" w:color="auto"/>
                    <w:left w:val="none" w:sz="0" w:space="0" w:color="auto"/>
                    <w:bottom w:val="none" w:sz="0" w:space="0" w:color="auto"/>
                    <w:right w:val="none" w:sz="0" w:space="0" w:color="auto"/>
                  </w:divBdr>
                  <w:divsChild>
                    <w:div w:id="1199123689">
                      <w:marLeft w:val="0"/>
                      <w:marRight w:val="0"/>
                      <w:marTop w:val="0"/>
                      <w:marBottom w:val="0"/>
                      <w:divBdr>
                        <w:top w:val="none" w:sz="0" w:space="0" w:color="auto"/>
                        <w:left w:val="none" w:sz="0" w:space="0" w:color="auto"/>
                        <w:bottom w:val="none" w:sz="0" w:space="0" w:color="auto"/>
                        <w:right w:val="none" w:sz="0" w:space="0" w:color="auto"/>
                      </w:divBdr>
                    </w:div>
                  </w:divsChild>
                </w:div>
                <w:div w:id="282002213">
                  <w:marLeft w:val="0"/>
                  <w:marRight w:val="0"/>
                  <w:marTop w:val="0"/>
                  <w:marBottom w:val="0"/>
                  <w:divBdr>
                    <w:top w:val="none" w:sz="0" w:space="0" w:color="auto"/>
                    <w:left w:val="none" w:sz="0" w:space="0" w:color="auto"/>
                    <w:bottom w:val="none" w:sz="0" w:space="0" w:color="auto"/>
                    <w:right w:val="none" w:sz="0" w:space="0" w:color="auto"/>
                  </w:divBdr>
                  <w:divsChild>
                    <w:div w:id="1318610661">
                      <w:marLeft w:val="0"/>
                      <w:marRight w:val="0"/>
                      <w:marTop w:val="0"/>
                      <w:marBottom w:val="0"/>
                      <w:divBdr>
                        <w:top w:val="none" w:sz="0" w:space="0" w:color="auto"/>
                        <w:left w:val="none" w:sz="0" w:space="0" w:color="auto"/>
                        <w:bottom w:val="none" w:sz="0" w:space="0" w:color="auto"/>
                        <w:right w:val="none" w:sz="0" w:space="0" w:color="auto"/>
                      </w:divBdr>
                    </w:div>
                  </w:divsChild>
                </w:div>
                <w:div w:id="331875362">
                  <w:marLeft w:val="0"/>
                  <w:marRight w:val="0"/>
                  <w:marTop w:val="0"/>
                  <w:marBottom w:val="0"/>
                  <w:divBdr>
                    <w:top w:val="none" w:sz="0" w:space="0" w:color="auto"/>
                    <w:left w:val="none" w:sz="0" w:space="0" w:color="auto"/>
                    <w:bottom w:val="none" w:sz="0" w:space="0" w:color="auto"/>
                    <w:right w:val="none" w:sz="0" w:space="0" w:color="auto"/>
                  </w:divBdr>
                  <w:divsChild>
                    <w:div w:id="1089422301">
                      <w:marLeft w:val="0"/>
                      <w:marRight w:val="0"/>
                      <w:marTop w:val="0"/>
                      <w:marBottom w:val="0"/>
                      <w:divBdr>
                        <w:top w:val="none" w:sz="0" w:space="0" w:color="auto"/>
                        <w:left w:val="none" w:sz="0" w:space="0" w:color="auto"/>
                        <w:bottom w:val="none" w:sz="0" w:space="0" w:color="auto"/>
                        <w:right w:val="none" w:sz="0" w:space="0" w:color="auto"/>
                      </w:divBdr>
                    </w:div>
                  </w:divsChild>
                </w:div>
                <w:div w:id="345326064">
                  <w:marLeft w:val="0"/>
                  <w:marRight w:val="0"/>
                  <w:marTop w:val="0"/>
                  <w:marBottom w:val="0"/>
                  <w:divBdr>
                    <w:top w:val="none" w:sz="0" w:space="0" w:color="auto"/>
                    <w:left w:val="none" w:sz="0" w:space="0" w:color="auto"/>
                    <w:bottom w:val="none" w:sz="0" w:space="0" w:color="auto"/>
                    <w:right w:val="none" w:sz="0" w:space="0" w:color="auto"/>
                  </w:divBdr>
                  <w:divsChild>
                    <w:div w:id="375588004">
                      <w:marLeft w:val="0"/>
                      <w:marRight w:val="0"/>
                      <w:marTop w:val="0"/>
                      <w:marBottom w:val="0"/>
                      <w:divBdr>
                        <w:top w:val="none" w:sz="0" w:space="0" w:color="auto"/>
                        <w:left w:val="none" w:sz="0" w:space="0" w:color="auto"/>
                        <w:bottom w:val="none" w:sz="0" w:space="0" w:color="auto"/>
                        <w:right w:val="none" w:sz="0" w:space="0" w:color="auto"/>
                      </w:divBdr>
                    </w:div>
                  </w:divsChild>
                </w:div>
                <w:div w:id="388111516">
                  <w:marLeft w:val="0"/>
                  <w:marRight w:val="0"/>
                  <w:marTop w:val="0"/>
                  <w:marBottom w:val="0"/>
                  <w:divBdr>
                    <w:top w:val="none" w:sz="0" w:space="0" w:color="auto"/>
                    <w:left w:val="none" w:sz="0" w:space="0" w:color="auto"/>
                    <w:bottom w:val="none" w:sz="0" w:space="0" w:color="auto"/>
                    <w:right w:val="none" w:sz="0" w:space="0" w:color="auto"/>
                  </w:divBdr>
                  <w:divsChild>
                    <w:div w:id="916213593">
                      <w:marLeft w:val="0"/>
                      <w:marRight w:val="0"/>
                      <w:marTop w:val="0"/>
                      <w:marBottom w:val="0"/>
                      <w:divBdr>
                        <w:top w:val="none" w:sz="0" w:space="0" w:color="auto"/>
                        <w:left w:val="none" w:sz="0" w:space="0" w:color="auto"/>
                        <w:bottom w:val="none" w:sz="0" w:space="0" w:color="auto"/>
                        <w:right w:val="none" w:sz="0" w:space="0" w:color="auto"/>
                      </w:divBdr>
                    </w:div>
                  </w:divsChild>
                </w:div>
                <w:div w:id="466436099">
                  <w:marLeft w:val="0"/>
                  <w:marRight w:val="0"/>
                  <w:marTop w:val="0"/>
                  <w:marBottom w:val="0"/>
                  <w:divBdr>
                    <w:top w:val="none" w:sz="0" w:space="0" w:color="auto"/>
                    <w:left w:val="none" w:sz="0" w:space="0" w:color="auto"/>
                    <w:bottom w:val="none" w:sz="0" w:space="0" w:color="auto"/>
                    <w:right w:val="none" w:sz="0" w:space="0" w:color="auto"/>
                  </w:divBdr>
                  <w:divsChild>
                    <w:div w:id="406657760">
                      <w:marLeft w:val="0"/>
                      <w:marRight w:val="0"/>
                      <w:marTop w:val="0"/>
                      <w:marBottom w:val="0"/>
                      <w:divBdr>
                        <w:top w:val="none" w:sz="0" w:space="0" w:color="auto"/>
                        <w:left w:val="none" w:sz="0" w:space="0" w:color="auto"/>
                        <w:bottom w:val="none" w:sz="0" w:space="0" w:color="auto"/>
                        <w:right w:val="none" w:sz="0" w:space="0" w:color="auto"/>
                      </w:divBdr>
                    </w:div>
                  </w:divsChild>
                </w:div>
                <w:div w:id="558595417">
                  <w:marLeft w:val="0"/>
                  <w:marRight w:val="0"/>
                  <w:marTop w:val="0"/>
                  <w:marBottom w:val="0"/>
                  <w:divBdr>
                    <w:top w:val="none" w:sz="0" w:space="0" w:color="auto"/>
                    <w:left w:val="none" w:sz="0" w:space="0" w:color="auto"/>
                    <w:bottom w:val="none" w:sz="0" w:space="0" w:color="auto"/>
                    <w:right w:val="none" w:sz="0" w:space="0" w:color="auto"/>
                  </w:divBdr>
                  <w:divsChild>
                    <w:div w:id="1606576473">
                      <w:marLeft w:val="0"/>
                      <w:marRight w:val="0"/>
                      <w:marTop w:val="0"/>
                      <w:marBottom w:val="0"/>
                      <w:divBdr>
                        <w:top w:val="none" w:sz="0" w:space="0" w:color="auto"/>
                        <w:left w:val="none" w:sz="0" w:space="0" w:color="auto"/>
                        <w:bottom w:val="none" w:sz="0" w:space="0" w:color="auto"/>
                        <w:right w:val="none" w:sz="0" w:space="0" w:color="auto"/>
                      </w:divBdr>
                    </w:div>
                  </w:divsChild>
                </w:div>
                <w:div w:id="639917074">
                  <w:marLeft w:val="0"/>
                  <w:marRight w:val="0"/>
                  <w:marTop w:val="0"/>
                  <w:marBottom w:val="0"/>
                  <w:divBdr>
                    <w:top w:val="none" w:sz="0" w:space="0" w:color="auto"/>
                    <w:left w:val="none" w:sz="0" w:space="0" w:color="auto"/>
                    <w:bottom w:val="none" w:sz="0" w:space="0" w:color="auto"/>
                    <w:right w:val="none" w:sz="0" w:space="0" w:color="auto"/>
                  </w:divBdr>
                  <w:divsChild>
                    <w:div w:id="81726366">
                      <w:marLeft w:val="0"/>
                      <w:marRight w:val="0"/>
                      <w:marTop w:val="0"/>
                      <w:marBottom w:val="0"/>
                      <w:divBdr>
                        <w:top w:val="none" w:sz="0" w:space="0" w:color="auto"/>
                        <w:left w:val="none" w:sz="0" w:space="0" w:color="auto"/>
                        <w:bottom w:val="none" w:sz="0" w:space="0" w:color="auto"/>
                        <w:right w:val="none" w:sz="0" w:space="0" w:color="auto"/>
                      </w:divBdr>
                    </w:div>
                    <w:div w:id="1686638159">
                      <w:marLeft w:val="0"/>
                      <w:marRight w:val="0"/>
                      <w:marTop w:val="0"/>
                      <w:marBottom w:val="0"/>
                      <w:divBdr>
                        <w:top w:val="none" w:sz="0" w:space="0" w:color="auto"/>
                        <w:left w:val="none" w:sz="0" w:space="0" w:color="auto"/>
                        <w:bottom w:val="none" w:sz="0" w:space="0" w:color="auto"/>
                        <w:right w:val="none" w:sz="0" w:space="0" w:color="auto"/>
                      </w:divBdr>
                    </w:div>
                  </w:divsChild>
                </w:div>
                <w:div w:id="651838518">
                  <w:marLeft w:val="0"/>
                  <w:marRight w:val="0"/>
                  <w:marTop w:val="0"/>
                  <w:marBottom w:val="0"/>
                  <w:divBdr>
                    <w:top w:val="none" w:sz="0" w:space="0" w:color="auto"/>
                    <w:left w:val="none" w:sz="0" w:space="0" w:color="auto"/>
                    <w:bottom w:val="none" w:sz="0" w:space="0" w:color="auto"/>
                    <w:right w:val="none" w:sz="0" w:space="0" w:color="auto"/>
                  </w:divBdr>
                  <w:divsChild>
                    <w:div w:id="236526028">
                      <w:marLeft w:val="0"/>
                      <w:marRight w:val="0"/>
                      <w:marTop w:val="0"/>
                      <w:marBottom w:val="0"/>
                      <w:divBdr>
                        <w:top w:val="none" w:sz="0" w:space="0" w:color="auto"/>
                        <w:left w:val="none" w:sz="0" w:space="0" w:color="auto"/>
                        <w:bottom w:val="none" w:sz="0" w:space="0" w:color="auto"/>
                        <w:right w:val="none" w:sz="0" w:space="0" w:color="auto"/>
                      </w:divBdr>
                    </w:div>
                  </w:divsChild>
                </w:div>
                <w:div w:id="660356349">
                  <w:marLeft w:val="0"/>
                  <w:marRight w:val="0"/>
                  <w:marTop w:val="0"/>
                  <w:marBottom w:val="0"/>
                  <w:divBdr>
                    <w:top w:val="none" w:sz="0" w:space="0" w:color="auto"/>
                    <w:left w:val="none" w:sz="0" w:space="0" w:color="auto"/>
                    <w:bottom w:val="none" w:sz="0" w:space="0" w:color="auto"/>
                    <w:right w:val="none" w:sz="0" w:space="0" w:color="auto"/>
                  </w:divBdr>
                  <w:divsChild>
                    <w:div w:id="1650473926">
                      <w:marLeft w:val="0"/>
                      <w:marRight w:val="0"/>
                      <w:marTop w:val="0"/>
                      <w:marBottom w:val="0"/>
                      <w:divBdr>
                        <w:top w:val="none" w:sz="0" w:space="0" w:color="auto"/>
                        <w:left w:val="none" w:sz="0" w:space="0" w:color="auto"/>
                        <w:bottom w:val="none" w:sz="0" w:space="0" w:color="auto"/>
                        <w:right w:val="none" w:sz="0" w:space="0" w:color="auto"/>
                      </w:divBdr>
                    </w:div>
                  </w:divsChild>
                </w:div>
                <w:div w:id="669140170">
                  <w:marLeft w:val="0"/>
                  <w:marRight w:val="0"/>
                  <w:marTop w:val="0"/>
                  <w:marBottom w:val="0"/>
                  <w:divBdr>
                    <w:top w:val="none" w:sz="0" w:space="0" w:color="auto"/>
                    <w:left w:val="none" w:sz="0" w:space="0" w:color="auto"/>
                    <w:bottom w:val="none" w:sz="0" w:space="0" w:color="auto"/>
                    <w:right w:val="none" w:sz="0" w:space="0" w:color="auto"/>
                  </w:divBdr>
                  <w:divsChild>
                    <w:div w:id="37701408">
                      <w:marLeft w:val="0"/>
                      <w:marRight w:val="0"/>
                      <w:marTop w:val="0"/>
                      <w:marBottom w:val="0"/>
                      <w:divBdr>
                        <w:top w:val="none" w:sz="0" w:space="0" w:color="auto"/>
                        <w:left w:val="none" w:sz="0" w:space="0" w:color="auto"/>
                        <w:bottom w:val="none" w:sz="0" w:space="0" w:color="auto"/>
                        <w:right w:val="none" w:sz="0" w:space="0" w:color="auto"/>
                      </w:divBdr>
                    </w:div>
                  </w:divsChild>
                </w:div>
                <w:div w:id="671756169">
                  <w:marLeft w:val="0"/>
                  <w:marRight w:val="0"/>
                  <w:marTop w:val="0"/>
                  <w:marBottom w:val="0"/>
                  <w:divBdr>
                    <w:top w:val="none" w:sz="0" w:space="0" w:color="auto"/>
                    <w:left w:val="none" w:sz="0" w:space="0" w:color="auto"/>
                    <w:bottom w:val="none" w:sz="0" w:space="0" w:color="auto"/>
                    <w:right w:val="none" w:sz="0" w:space="0" w:color="auto"/>
                  </w:divBdr>
                  <w:divsChild>
                    <w:div w:id="745415440">
                      <w:marLeft w:val="0"/>
                      <w:marRight w:val="0"/>
                      <w:marTop w:val="0"/>
                      <w:marBottom w:val="0"/>
                      <w:divBdr>
                        <w:top w:val="none" w:sz="0" w:space="0" w:color="auto"/>
                        <w:left w:val="none" w:sz="0" w:space="0" w:color="auto"/>
                        <w:bottom w:val="none" w:sz="0" w:space="0" w:color="auto"/>
                        <w:right w:val="none" w:sz="0" w:space="0" w:color="auto"/>
                      </w:divBdr>
                    </w:div>
                  </w:divsChild>
                </w:div>
                <w:div w:id="703559270">
                  <w:marLeft w:val="0"/>
                  <w:marRight w:val="0"/>
                  <w:marTop w:val="0"/>
                  <w:marBottom w:val="0"/>
                  <w:divBdr>
                    <w:top w:val="none" w:sz="0" w:space="0" w:color="auto"/>
                    <w:left w:val="none" w:sz="0" w:space="0" w:color="auto"/>
                    <w:bottom w:val="none" w:sz="0" w:space="0" w:color="auto"/>
                    <w:right w:val="none" w:sz="0" w:space="0" w:color="auto"/>
                  </w:divBdr>
                  <w:divsChild>
                    <w:div w:id="1043867642">
                      <w:marLeft w:val="0"/>
                      <w:marRight w:val="0"/>
                      <w:marTop w:val="0"/>
                      <w:marBottom w:val="0"/>
                      <w:divBdr>
                        <w:top w:val="none" w:sz="0" w:space="0" w:color="auto"/>
                        <w:left w:val="none" w:sz="0" w:space="0" w:color="auto"/>
                        <w:bottom w:val="none" w:sz="0" w:space="0" w:color="auto"/>
                        <w:right w:val="none" w:sz="0" w:space="0" w:color="auto"/>
                      </w:divBdr>
                    </w:div>
                  </w:divsChild>
                </w:div>
                <w:div w:id="742987951">
                  <w:marLeft w:val="0"/>
                  <w:marRight w:val="0"/>
                  <w:marTop w:val="0"/>
                  <w:marBottom w:val="0"/>
                  <w:divBdr>
                    <w:top w:val="none" w:sz="0" w:space="0" w:color="auto"/>
                    <w:left w:val="none" w:sz="0" w:space="0" w:color="auto"/>
                    <w:bottom w:val="none" w:sz="0" w:space="0" w:color="auto"/>
                    <w:right w:val="none" w:sz="0" w:space="0" w:color="auto"/>
                  </w:divBdr>
                  <w:divsChild>
                    <w:div w:id="1244686968">
                      <w:marLeft w:val="0"/>
                      <w:marRight w:val="0"/>
                      <w:marTop w:val="0"/>
                      <w:marBottom w:val="0"/>
                      <w:divBdr>
                        <w:top w:val="none" w:sz="0" w:space="0" w:color="auto"/>
                        <w:left w:val="none" w:sz="0" w:space="0" w:color="auto"/>
                        <w:bottom w:val="none" w:sz="0" w:space="0" w:color="auto"/>
                        <w:right w:val="none" w:sz="0" w:space="0" w:color="auto"/>
                      </w:divBdr>
                    </w:div>
                  </w:divsChild>
                </w:div>
                <w:div w:id="793522196">
                  <w:marLeft w:val="0"/>
                  <w:marRight w:val="0"/>
                  <w:marTop w:val="0"/>
                  <w:marBottom w:val="0"/>
                  <w:divBdr>
                    <w:top w:val="none" w:sz="0" w:space="0" w:color="auto"/>
                    <w:left w:val="none" w:sz="0" w:space="0" w:color="auto"/>
                    <w:bottom w:val="none" w:sz="0" w:space="0" w:color="auto"/>
                    <w:right w:val="none" w:sz="0" w:space="0" w:color="auto"/>
                  </w:divBdr>
                  <w:divsChild>
                    <w:div w:id="914313983">
                      <w:marLeft w:val="0"/>
                      <w:marRight w:val="0"/>
                      <w:marTop w:val="0"/>
                      <w:marBottom w:val="0"/>
                      <w:divBdr>
                        <w:top w:val="none" w:sz="0" w:space="0" w:color="auto"/>
                        <w:left w:val="none" w:sz="0" w:space="0" w:color="auto"/>
                        <w:bottom w:val="none" w:sz="0" w:space="0" w:color="auto"/>
                        <w:right w:val="none" w:sz="0" w:space="0" w:color="auto"/>
                      </w:divBdr>
                    </w:div>
                  </w:divsChild>
                </w:div>
                <w:div w:id="854347346">
                  <w:marLeft w:val="0"/>
                  <w:marRight w:val="0"/>
                  <w:marTop w:val="0"/>
                  <w:marBottom w:val="0"/>
                  <w:divBdr>
                    <w:top w:val="none" w:sz="0" w:space="0" w:color="auto"/>
                    <w:left w:val="none" w:sz="0" w:space="0" w:color="auto"/>
                    <w:bottom w:val="none" w:sz="0" w:space="0" w:color="auto"/>
                    <w:right w:val="none" w:sz="0" w:space="0" w:color="auto"/>
                  </w:divBdr>
                  <w:divsChild>
                    <w:div w:id="945380933">
                      <w:marLeft w:val="0"/>
                      <w:marRight w:val="0"/>
                      <w:marTop w:val="0"/>
                      <w:marBottom w:val="0"/>
                      <w:divBdr>
                        <w:top w:val="none" w:sz="0" w:space="0" w:color="auto"/>
                        <w:left w:val="none" w:sz="0" w:space="0" w:color="auto"/>
                        <w:bottom w:val="none" w:sz="0" w:space="0" w:color="auto"/>
                        <w:right w:val="none" w:sz="0" w:space="0" w:color="auto"/>
                      </w:divBdr>
                    </w:div>
                    <w:div w:id="1750880873">
                      <w:marLeft w:val="0"/>
                      <w:marRight w:val="0"/>
                      <w:marTop w:val="0"/>
                      <w:marBottom w:val="0"/>
                      <w:divBdr>
                        <w:top w:val="none" w:sz="0" w:space="0" w:color="auto"/>
                        <w:left w:val="none" w:sz="0" w:space="0" w:color="auto"/>
                        <w:bottom w:val="none" w:sz="0" w:space="0" w:color="auto"/>
                        <w:right w:val="none" w:sz="0" w:space="0" w:color="auto"/>
                      </w:divBdr>
                    </w:div>
                  </w:divsChild>
                </w:div>
                <w:div w:id="874079376">
                  <w:marLeft w:val="0"/>
                  <w:marRight w:val="0"/>
                  <w:marTop w:val="0"/>
                  <w:marBottom w:val="0"/>
                  <w:divBdr>
                    <w:top w:val="none" w:sz="0" w:space="0" w:color="auto"/>
                    <w:left w:val="none" w:sz="0" w:space="0" w:color="auto"/>
                    <w:bottom w:val="none" w:sz="0" w:space="0" w:color="auto"/>
                    <w:right w:val="none" w:sz="0" w:space="0" w:color="auto"/>
                  </w:divBdr>
                  <w:divsChild>
                    <w:div w:id="492524971">
                      <w:marLeft w:val="0"/>
                      <w:marRight w:val="0"/>
                      <w:marTop w:val="0"/>
                      <w:marBottom w:val="0"/>
                      <w:divBdr>
                        <w:top w:val="none" w:sz="0" w:space="0" w:color="auto"/>
                        <w:left w:val="none" w:sz="0" w:space="0" w:color="auto"/>
                        <w:bottom w:val="none" w:sz="0" w:space="0" w:color="auto"/>
                        <w:right w:val="none" w:sz="0" w:space="0" w:color="auto"/>
                      </w:divBdr>
                    </w:div>
                  </w:divsChild>
                </w:div>
                <w:div w:id="979381511">
                  <w:marLeft w:val="0"/>
                  <w:marRight w:val="0"/>
                  <w:marTop w:val="0"/>
                  <w:marBottom w:val="0"/>
                  <w:divBdr>
                    <w:top w:val="none" w:sz="0" w:space="0" w:color="auto"/>
                    <w:left w:val="none" w:sz="0" w:space="0" w:color="auto"/>
                    <w:bottom w:val="none" w:sz="0" w:space="0" w:color="auto"/>
                    <w:right w:val="none" w:sz="0" w:space="0" w:color="auto"/>
                  </w:divBdr>
                  <w:divsChild>
                    <w:div w:id="215822888">
                      <w:marLeft w:val="0"/>
                      <w:marRight w:val="0"/>
                      <w:marTop w:val="0"/>
                      <w:marBottom w:val="0"/>
                      <w:divBdr>
                        <w:top w:val="none" w:sz="0" w:space="0" w:color="auto"/>
                        <w:left w:val="none" w:sz="0" w:space="0" w:color="auto"/>
                        <w:bottom w:val="none" w:sz="0" w:space="0" w:color="auto"/>
                        <w:right w:val="none" w:sz="0" w:space="0" w:color="auto"/>
                      </w:divBdr>
                    </w:div>
                  </w:divsChild>
                </w:div>
                <w:div w:id="987515905">
                  <w:marLeft w:val="0"/>
                  <w:marRight w:val="0"/>
                  <w:marTop w:val="0"/>
                  <w:marBottom w:val="0"/>
                  <w:divBdr>
                    <w:top w:val="none" w:sz="0" w:space="0" w:color="auto"/>
                    <w:left w:val="none" w:sz="0" w:space="0" w:color="auto"/>
                    <w:bottom w:val="none" w:sz="0" w:space="0" w:color="auto"/>
                    <w:right w:val="none" w:sz="0" w:space="0" w:color="auto"/>
                  </w:divBdr>
                  <w:divsChild>
                    <w:div w:id="1116215886">
                      <w:marLeft w:val="0"/>
                      <w:marRight w:val="0"/>
                      <w:marTop w:val="0"/>
                      <w:marBottom w:val="0"/>
                      <w:divBdr>
                        <w:top w:val="none" w:sz="0" w:space="0" w:color="auto"/>
                        <w:left w:val="none" w:sz="0" w:space="0" w:color="auto"/>
                        <w:bottom w:val="none" w:sz="0" w:space="0" w:color="auto"/>
                        <w:right w:val="none" w:sz="0" w:space="0" w:color="auto"/>
                      </w:divBdr>
                    </w:div>
                  </w:divsChild>
                </w:div>
                <w:div w:id="1085877159">
                  <w:marLeft w:val="0"/>
                  <w:marRight w:val="0"/>
                  <w:marTop w:val="0"/>
                  <w:marBottom w:val="0"/>
                  <w:divBdr>
                    <w:top w:val="none" w:sz="0" w:space="0" w:color="auto"/>
                    <w:left w:val="none" w:sz="0" w:space="0" w:color="auto"/>
                    <w:bottom w:val="none" w:sz="0" w:space="0" w:color="auto"/>
                    <w:right w:val="none" w:sz="0" w:space="0" w:color="auto"/>
                  </w:divBdr>
                  <w:divsChild>
                    <w:div w:id="1504124335">
                      <w:marLeft w:val="0"/>
                      <w:marRight w:val="0"/>
                      <w:marTop w:val="0"/>
                      <w:marBottom w:val="0"/>
                      <w:divBdr>
                        <w:top w:val="none" w:sz="0" w:space="0" w:color="auto"/>
                        <w:left w:val="none" w:sz="0" w:space="0" w:color="auto"/>
                        <w:bottom w:val="none" w:sz="0" w:space="0" w:color="auto"/>
                        <w:right w:val="none" w:sz="0" w:space="0" w:color="auto"/>
                      </w:divBdr>
                    </w:div>
                  </w:divsChild>
                </w:div>
                <w:div w:id="1134635716">
                  <w:marLeft w:val="0"/>
                  <w:marRight w:val="0"/>
                  <w:marTop w:val="0"/>
                  <w:marBottom w:val="0"/>
                  <w:divBdr>
                    <w:top w:val="none" w:sz="0" w:space="0" w:color="auto"/>
                    <w:left w:val="none" w:sz="0" w:space="0" w:color="auto"/>
                    <w:bottom w:val="none" w:sz="0" w:space="0" w:color="auto"/>
                    <w:right w:val="none" w:sz="0" w:space="0" w:color="auto"/>
                  </w:divBdr>
                  <w:divsChild>
                    <w:div w:id="1444496787">
                      <w:marLeft w:val="0"/>
                      <w:marRight w:val="0"/>
                      <w:marTop w:val="0"/>
                      <w:marBottom w:val="0"/>
                      <w:divBdr>
                        <w:top w:val="none" w:sz="0" w:space="0" w:color="auto"/>
                        <w:left w:val="none" w:sz="0" w:space="0" w:color="auto"/>
                        <w:bottom w:val="none" w:sz="0" w:space="0" w:color="auto"/>
                        <w:right w:val="none" w:sz="0" w:space="0" w:color="auto"/>
                      </w:divBdr>
                    </w:div>
                  </w:divsChild>
                </w:div>
                <w:div w:id="1138181639">
                  <w:marLeft w:val="0"/>
                  <w:marRight w:val="0"/>
                  <w:marTop w:val="0"/>
                  <w:marBottom w:val="0"/>
                  <w:divBdr>
                    <w:top w:val="none" w:sz="0" w:space="0" w:color="auto"/>
                    <w:left w:val="none" w:sz="0" w:space="0" w:color="auto"/>
                    <w:bottom w:val="none" w:sz="0" w:space="0" w:color="auto"/>
                    <w:right w:val="none" w:sz="0" w:space="0" w:color="auto"/>
                  </w:divBdr>
                  <w:divsChild>
                    <w:div w:id="1535534876">
                      <w:marLeft w:val="0"/>
                      <w:marRight w:val="0"/>
                      <w:marTop w:val="0"/>
                      <w:marBottom w:val="0"/>
                      <w:divBdr>
                        <w:top w:val="none" w:sz="0" w:space="0" w:color="auto"/>
                        <w:left w:val="none" w:sz="0" w:space="0" w:color="auto"/>
                        <w:bottom w:val="none" w:sz="0" w:space="0" w:color="auto"/>
                        <w:right w:val="none" w:sz="0" w:space="0" w:color="auto"/>
                      </w:divBdr>
                    </w:div>
                  </w:divsChild>
                </w:div>
                <w:div w:id="1138768500">
                  <w:marLeft w:val="0"/>
                  <w:marRight w:val="0"/>
                  <w:marTop w:val="0"/>
                  <w:marBottom w:val="0"/>
                  <w:divBdr>
                    <w:top w:val="none" w:sz="0" w:space="0" w:color="auto"/>
                    <w:left w:val="none" w:sz="0" w:space="0" w:color="auto"/>
                    <w:bottom w:val="none" w:sz="0" w:space="0" w:color="auto"/>
                    <w:right w:val="none" w:sz="0" w:space="0" w:color="auto"/>
                  </w:divBdr>
                  <w:divsChild>
                    <w:div w:id="655651780">
                      <w:marLeft w:val="0"/>
                      <w:marRight w:val="0"/>
                      <w:marTop w:val="0"/>
                      <w:marBottom w:val="0"/>
                      <w:divBdr>
                        <w:top w:val="none" w:sz="0" w:space="0" w:color="auto"/>
                        <w:left w:val="none" w:sz="0" w:space="0" w:color="auto"/>
                        <w:bottom w:val="none" w:sz="0" w:space="0" w:color="auto"/>
                        <w:right w:val="none" w:sz="0" w:space="0" w:color="auto"/>
                      </w:divBdr>
                    </w:div>
                  </w:divsChild>
                </w:div>
                <w:div w:id="1150026501">
                  <w:marLeft w:val="0"/>
                  <w:marRight w:val="0"/>
                  <w:marTop w:val="0"/>
                  <w:marBottom w:val="0"/>
                  <w:divBdr>
                    <w:top w:val="none" w:sz="0" w:space="0" w:color="auto"/>
                    <w:left w:val="none" w:sz="0" w:space="0" w:color="auto"/>
                    <w:bottom w:val="none" w:sz="0" w:space="0" w:color="auto"/>
                    <w:right w:val="none" w:sz="0" w:space="0" w:color="auto"/>
                  </w:divBdr>
                  <w:divsChild>
                    <w:div w:id="953440781">
                      <w:marLeft w:val="0"/>
                      <w:marRight w:val="0"/>
                      <w:marTop w:val="0"/>
                      <w:marBottom w:val="0"/>
                      <w:divBdr>
                        <w:top w:val="none" w:sz="0" w:space="0" w:color="auto"/>
                        <w:left w:val="none" w:sz="0" w:space="0" w:color="auto"/>
                        <w:bottom w:val="none" w:sz="0" w:space="0" w:color="auto"/>
                        <w:right w:val="none" w:sz="0" w:space="0" w:color="auto"/>
                      </w:divBdr>
                    </w:div>
                  </w:divsChild>
                </w:div>
                <w:div w:id="1199506634">
                  <w:marLeft w:val="0"/>
                  <w:marRight w:val="0"/>
                  <w:marTop w:val="0"/>
                  <w:marBottom w:val="0"/>
                  <w:divBdr>
                    <w:top w:val="none" w:sz="0" w:space="0" w:color="auto"/>
                    <w:left w:val="none" w:sz="0" w:space="0" w:color="auto"/>
                    <w:bottom w:val="none" w:sz="0" w:space="0" w:color="auto"/>
                    <w:right w:val="none" w:sz="0" w:space="0" w:color="auto"/>
                  </w:divBdr>
                  <w:divsChild>
                    <w:div w:id="999771146">
                      <w:marLeft w:val="0"/>
                      <w:marRight w:val="0"/>
                      <w:marTop w:val="0"/>
                      <w:marBottom w:val="0"/>
                      <w:divBdr>
                        <w:top w:val="none" w:sz="0" w:space="0" w:color="auto"/>
                        <w:left w:val="none" w:sz="0" w:space="0" w:color="auto"/>
                        <w:bottom w:val="none" w:sz="0" w:space="0" w:color="auto"/>
                        <w:right w:val="none" w:sz="0" w:space="0" w:color="auto"/>
                      </w:divBdr>
                    </w:div>
                  </w:divsChild>
                </w:div>
                <w:div w:id="1222138396">
                  <w:marLeft w:val="0"/>
                  <w:marRight w:val="0"/>
                  <w:marTop w:val="0"/>
                  <w:marBottom w:val="0"/>
                  <w:divBdr>
                    <w:top w:val="none" w:sz="0" w:space="0" w:color="auto"/>
                    <w:left w:val="none" w:sz="0" w:space="0" w:color="auto"/>
                    <w:bottom w:val="none" w:sz="0" w:space="0" w:color="auto"/>
                    <w:right w:val="none" w:sz="0" w:space="0" w:color="auto"/>
                  </w:divBdr>
                  <w:divsChild>
                    <w:div w:id="752093887">
                      <w:marLeft w:val="0"/>
                      <w:marRight w:val="0"/>
                      <w:marTop w:val="0"/>
                      <w:marBottom w:val="0"/>
                      <w:divBdr>
                        <w:top w:val="none" w:sz="0" w:space="0" w:color="auto"/>
                        <w:left w:val="none" w:sz="0" w:space="0" w:color="auto"/>
                        <w:bottom w:val="none" w:sz="0" w:space="0" w:color="auto"/>
                        <w:right w:val="none" w:sz="0" w:space="0" w:color="auto"/>
                      </w:divBdr>
                    </w:div>
                  </w:divsChild>
                </w:div>
                <w:div w:id="1234316352">
                  <w:marLeft w:val="0"/>
                  <w:marRight w:val="0"/>
                  <w:marTop w:val="0"/>
                  <w:marBottom w:val="0"/>
                  <w:divBdr>
                    <w:top w:val="none" w:sz="0" w:space="0" w:color="auto"/>
                    <w:left w:val="none" w:sz="0" w:space="0" w:color="auto"/>
                    <w:bottom w:val="none" w:sz="0" w:space="0" w:color="auto"/>
                    <w:right w:val="none" w:sz="0" w:space="0" w:color="auto"/>
                  </w:divBdr>
                  <w:divsChild>
                    <w:div w:id="1372998396">
                      <w:marLeft w:val="0"/>
                      <w:marRight w:val="0"/>
                      <w:marTop w:val="0"/>
                      <w:marBottom w:val="0"/>
                      <w:divBdr>
                        <w:top w:val="none" w:sz="0" w:space="0" w:color="auto"/>
                        <w:left w:val="none" w:sz="0" w:space="0" w:color="auto"/>
                        <w:bottom w:val="none" w:sz="0" w:space="0" w:color="auto"/>
                        <w:right w:val="none" w:sz="0" w:space="0" w:color="auto"/>
                      </w:divBdr>
                    </w:div>
                  </w:divsChild>
                </w:div>
                <w:div w:id="1236745331">
                  <w:marLeft w:val="0"/>
                  <w:marRight w:val="0"/>
                  <w:marTop w:val="0"/>
                  <w:marBottom w:val="0"/>
                  <w:divBdr>
                    <w:top w:val="none" w:sz="0" w:space="0" w:color="auto"/>
                    <w:left w:val="none" w:sz="0" w:space="0" w:color="auto"/>
                    <w:bottom w:val="none" w:sz="0" w:space="0" w:color="auto"/>
                    <w:right w:val="none" w:sz="0" w:space="0" w:color="auto"/>
                  </w:divBdr>
                  <w:divsChild>
                    <w:div w:id="1657806698">
                      <w:marLeft w:val="0"/>
                      <w:marRight w:val="0"/>
                      <w:marTop w:val="0"/>
                      <w:marBottom w:val="0"/>
                      <w:divBdr>
                        <w:top w:val="none" w:sz="0" w:space="0" w:color="auto"/>
                        <w:left w:val="none" w:sz="0" w:space="0" w:color="auto"/>
                        <w:bottom w:val="none" w:sz="0" w:space="0" w:color="auto"/>
                        <w:right w:val="none" w:sz="0" w:space="0" w:color="auto"/>
                      </w:divBdr>
                    </w:div>
                  </w:divsChild>
                </w:div>
                <w:div w:id="1257595449">
                  <w:marLeft w:val="0"/>
                  <w:marRight w:val="0"/>
                  <w:marTop w:val="0"/>
                  <w:marBottom w:val="0"/>
                  <w:divBdr>
                    <w:top w:val="none" w:sz="0" w:space="0" w:color="auto"/>
                    <w:left w:val="none" w:sz="0" w:space="0" w:color="auto"/>
                    <w:bottom w:val="none" w:sz="0" w:space="0" w:color="auto"/>
                    <w:right w:val="none" w:sz="0" w:space="0" w:color="auto"/>
                  </w:divBdr>
                  <w:divsChild>
                    <w:div w:id="1508787690">
                      <w:marLeft w:val="0"/>
                      <w:marRight w:val="0"/>
                      <w:marTop w:val="0"/>
                      <w:marBottom w:val="0"/>
                      <w:divBdr>
                        <w:top w:val="none" w:sz="0" w:space="0" w:color="auto"/>
                        <w:left w:val="none" w:sz="0" w:space="0" w:color="auto"/>
                        <w:bottom w:val="none" w:sz="0" w:space="0" w:color="auto"/>
                        <w:right w:val="none" w:sz="0" w:space="0" w:color="auto"/>
                      </w:divBdr>
                    </w:div>
                  </w:divsChild>
                </w:div>
                <w:div w:id="1319461471">
                  <w:marLeft w:val="0"/>
                  <w:marRight w:val="0"/>
                  <w:marTop w:val="0"/>
                  <w:marBottom w:val="0"/>
                  <w:divBdr>
                    <w:top w:val="none" w:sz="0" w:space="0" w:color="auto"/>
                    <w:left w:val="none" w:sz="0" w:space="0" w:color="auto"/>
                    <w:bottom w:val="none" w:sz="0" w:space="0" w:color="auto"/>
                    <w:right w:val="none" w:sz="0" w:space="0" w:color="auto"/>
                  </w:divBdr>
                  <w:divsChild>
                    <w:div w:id="1975524342">
                      <w:marLeft w:val="0"/>
                      <w:marRight w:val="0"/>
                      <w:marTop w:val="0"/>
                      <w:marBottom w:val="0"/>
                      <w:divBdr>
                        <w:top w:val="none" w:sz="0" w:space="0" w:color="auto"/>
                        <w:left w:val="none" w:sz="0" w:space="0" w:color="auto"/>
                        <w:bottom w:val="none" w:sz="0" w:space="0" w:color="auto"/>
                        <w:right w:val="none" w:sz="0" w:space="0" w:color="auto"/>
                      </w:divBdr>
                    </w:div>
                  </w:divsChild>
                </w:div>
                <w:div w:id="1425346835">
                  <w:marLeft w:val="0"/>
                  <w:marRight w:val="0"/>
                  <w:marTop w:val="0"/>
                  <w:marBottom w:val="0"/>
                  <w:divBdr>
                    <w:top w:val="none" w:sz="0" w:space="0" w:color="auto"/>
                    <w:left w:val="none" w:sz="0" w:space="0" w:color="auto"/>
                    <w:bottom w:val="none" w:sz="0" w:space="0" w:color="auto"/>
                    <w:right w:val="none" w:sz="0" w:space="0" w:color="auto"/>
                  </w:divBdr>
                  <w:divsChild>
                    <w:div w:id="509025751">
                      <w:marLeft w:val="0"/>
                      <w:marRight w:val="0"/>
                      <w:marTop w:val="0"/>
                      <w:marBottom w:val="0"/>
                      <w:divBdr>
                        <w:top w:val="none" w:sz="0" w:space="0" w:color="auto"/>
                        <w:left w:val="none" w:sz="0" w:space="0" w:color="auto"/>
                        <w:bottom w:val="none" w:sz="0" w:space="0" w:color="auto"/>
                        <w:right w:val="none" w:sz="0" w:space="0" w:color="auto"/>
                      </w:divBdr>
                    </w:div>
                  </w:divsChild>
                </w:div>
                <w:div w:id="1426461956">
                  <w:marLeft w:val="0"/>
                  <w:marRight w:val="0"/>
                  <w:marTop w:val="0"/>
                  <w:marBottom w:val="0"/>
                  <w:divBdr>
                    <w:top w:val="none" w:sz="0" w:space="0" w:color="auto"/>
                    <w:left w:val="none" w:sz="0" w:space="0" w:color="auto"/>
                    <w:bottom w:val="none" w:sz="0" w:space="0" w:color="auto"/>
                    <w:right w:val="none" w:sz="0" w:space="0" w:color="auto"/>
                  </w:divBdr>
                  <w:divsChild>
                    <w:div w:id="1924491253">
                      <w:marLeft w:val="0"/>
                      <w:marRight w:val="0"/>
                      <w:marTop w:val="0"/>
                      <w:marBottom w:val="0"/>
                      <w:divBdr>
                        <w:top w:val="none" w:sz="0" w:space="0" w:color="auto"/>
                        <w:left w:val="none" w:sz="0" w:space="0" w:color="auto"/>
                        <w:bottom w:val="none" w:sz="0" w:space="0" w:color="auto"/>
                        <w:right w:val="none" w:sz="0" w:space="0" w:color="auto"/>
                      </w:divBdr>
                    </w:div>
                  </w:divsChild>
                </w:div>
                <w:div w:id="1461457346">
                  <w:marLeft w:val="0"/>
                  <w:marRight w:val="0"/>
                  <w:marTop w:val="0"/>
                  <w:marBottom w:val="0"/>
                  <w:divBdr>
                    <w:top w:val="none" w:sz="0" w:space="0" w:color="auto"/>
                    <w:left w:val="none" w:sz="0" w:space="0" w:color="auto"/>
                    <w:bottom w:val="none" w:sz="0" w:space="0" w:color="auto"/>
                    <w:right w:val="none" w:sz="0" w:space="0" w:color="auto"/>
                  </w:divBdr>
                  <w:divsChild>
                    <w:div w:id="850684547">
                      <w:marLeft w:val="0"/>
                      <w:marRight w:val="0"/>
                      <w:marTop w:val="0"/>
                      <w:marBottom w:val="0"/>
                      <w:divBdr>
                        <w:top w:val="none" w:sz="0" w:space="0" w:color="auto"/>
                        <w:left w:val="none" w:sz="0" w:space="0" w:color="auto"/>
                        <w:bottom w:val="none" w:sz="0" w:space="0" w:color="auto"/>
                        <w:right w:val="none" w:sz="0" w:space="0" w:color="auto"/>
                      </w:divBdr>
                    </w:div>
                  </w:divsChild>
                </w:div>
                <w:div w:id="1486167568">
                  <w:marLeft w:val="0"/>
                  <w:marRight w:val="0"/>
                  <w:marTop w:val="0"/>
                  <w:marBottom w:val="0"/>
                  <w:divBdr>
                    <w:top w:val="none" w:sz="0" w:space="0" w:color="auto"/>
                    <w:left w:val="none" w:sz="0" w:space="0" w:color="auto"/>
                    <w:bottom w:val="none" w:sz="0" w:space="0" w:color="auto"/>
                    <w:right w:val="none" w:sz="0" w:space="0" w:color="auto"/>
                  </w:divBdr>
                  <w:divsChild>
                    <w:div w:id="1853837760">
                      <w:marLeft w:val="0"/>
                      <w:marRight w:val="0"/>
                      <w:marTop w:val="0"/>
                      <w:marBottom w:val="0"/>
                      <w:divBdr>
                        <w:top w:val="none" w:sz="0" w:space="0" w:color="auto"/>
                        <w:left w:val="none" w:sz="0" w:space="0" w:color="auto"/>
                        <w:bottom w:val="none" w:sz="0" w:space="0" w:color="auto"/>
                        <w:right w:val="none" w:sz="0" w:space="0" w:color="auto"/>
                      </w:divBdr>
                    </w:div>
                  </w:divsChild>
                </w:div>
                <w:div w:id="1531844879">
                  <w:marLeft w:val="0"/>
                  <w:marRight w:val="0"/>
                  <w:marTop w:val="0"/>
                  <w:marBottom w:val="0"/>
                  <w:divBdr>
                    <w:top w:val="none" w:sz="0" w:space="0" w:color="auto"/>
                    <w:left w:val="none" w:sz="0" w:space="0" w:color="auto"/>
                    <w:bottom w:val="none" w:sz="0" w:space="0" w:color="auto"/>
                    <w:right w:val="none" w:sz="0" w:space="0" w:color="auto"/>
                  </w:divBdr>
                  <w:divsChild>
                    <w:div w:id="619266609">
                      <w:marLeft w:val="0"/>
                      <w:marRight w:val="0"/>
                      <w:marTop w:val="0"/>
                      <w:marBottom w:val="0"/>
                      <w:divBdr>
                        <w:top w:val="none" w:sz="0" w:space="0" w:color="auto"/>
                        <w:left w:val="none" w:sz="0" w:space="0" w:color="auto"/>
                        <w:bottom w:val="none" w:sz="0" w:space="0" w:color="auto"/>
                        <w:right w:val="none" w:sz="0" w:space="0" w:color="auto"/>
                      </w:divBdr>
                    </w:div>
                  </w:divsChild>
                </w:div>
                <w:div w:id="1588465706">
                  <w:marLeft w:val="0"/>
                  <w:marRight w:val="0"/>
                  <w:marTop w:val="0"/>
                  <w:marBottom w:val="0"/>
                  <w:divBdr>
                    <w:top w:val="none" w:sz="0" w:space="0" w:color="auto"/>
                    <w:left w:val="none" w:sz="0" w:space="0" w:color="auto"/>
                    <w:bottom w:val="none" w:sz="0" w:space="0" w:color="auto"/>
                    <w:right w:val="none" w:sz="0" w:space="0" w:color="auto"/>
                  </w:divBdr>
                  <w:divsChild>
                    <w:div w:id="851341065">
                      <w:marLeft w:val="0"/>
                      <w:marRight w:val="0"/>
                      <w:marTop w:val="0"/>
                      <w:marBottom w:val="0"/>
                      <w:divBdr>
                        <w:top w:val="none" w:sz="0" w:space="0" w:color="auto"/>
                        <w:left w:val="none" w:sz="0" w:space="0" w:color="auto"/>
                        <w:bottom w:val="none" w:sz="0" w:space="0" w:color="auto"/>
                        <w:right w:val="none" w:sz="0" w:space="0" w:color="auto"/>
                      </w:divBdr>
                    </w:div>
                  </w:divsChild>
                </w:div>
                <w:div w:id="1609042129">
                  <w:marLeft w:val="0"/>
                  <w:marRight w:val="0"/>
                  <w:marTop w:val="0"/>
                  <w:marBottom w:val="0"/>
                  <w:divBdr>
                    <w:top w:val="none" w:sz="0" w:space="0" w:color="auto"/>
                    <w:left w:val="none" w:sz="0" w:space="0" w:color="auto"/>
                    <w:bottom w:val="none" w:sz="0" w:space="0" w:color="auto"/>
                    <w:right w:val="none" w:sz="0" w:space="0" w:color="auto"/>
                  </w:divBdr>
                  <w:divsChild>
                    <w:div w:id="441994555">
                      <w:marLeft w:val="0"/>
                      <w:marRight w:val="0"/>
                      <w:marTop w:val="0"/>
                      <w:marBottom w:val="0"/>
                      <w:divBdr>
                        <w:top w:val="none" w:sz="0" w:space="0" w:color="auto"/>
                        <w:left w:val="none" w:sz="0" w:space="0" w:color="auto"/>
                        <w:bottom w:val="none" w:sz="0" w:space="0" w:color="auto"/>
                        <w:right w:val="none" w:sz="0" w:space="0" w:color="auto"/>
                      </w:divBdr>
                    </w:div>
                  </w:divsChild>
                </w:div>
                <w:div w:id="1609121372">
                  <w:marLeft w:val="0"/>
                  <w:marRight w:val="0"/>
                  <w:marTop w:val="0"/>
                  <w:marBottom w:val="0"/>
                  <w:divBdr>
                    <w:top w:val="none" w:sz="0" w:space="0" w:color="auto"/>
                    <w:left w:val="none" w:sz="0" w:space="0" w:color="auto"/>
                    <w:bottom w:val="none" w:sz="0" w:space="0" w:color="auto"/>
                    <w:right w:val="none" w:sz="0" w:space="0" w:color="auto"/>
                  </w:divBdr>
                  <w:divsChild>
                    <w:div w:id="1512179345">
                      <w:marLeft w:val="0"/>
                      <w:marRight w:val="0"/>
                      <w:marTop w:val="0"/>
                      <w:marBottom w:val="0"/>
                      <w:divBdr>
                        <w:top w:val="none" w:sz="0" w:space="0" w:color="auto"/>
                        <w:left w:val="none" w:sz="0" w:space="0" w:color="auto"/>
                        <w:bottom w:val="none" w:sz="0" w:space="0" w:color="auto"/>
                        <w:right w:val="none" w:sz="0" w:space="0" w:color="auto"/>
                      </w:divBdr>
                    </w:div>
                  </w:divsChild>
                </w:div>
                <w:div w:id="1631787292">
                  <w:marLeft w:val="0"/>
                  <w:marRight w:val="0"/>
                  <w:marTop w:val="0"/>
                  <w:marBottom w:val="0"/>
                  <w:divBdr>
                    <w:top w:val="none" w:sz="0" w:space="0" w:color="auto"/>
                    <w:left w:val="none" w:sz="0" w:space="0" w:color="auto"/>
                    <w:bottom w:val="none" w:sz="0" w:space="0" w:color="auto"/>
                    <w:right w:val="none" w:sz="0" w:space="0" w:color="auto"/>
                  </w:divBdr>
                  <w:divsChild>
                    <w:div w:id="212892583">
                      <w:marLeft w:val="0"/>
                      <w:marRight w:val="0"/>
                      <w:marTop w:val="0"/>
                      <w:marBottom w:val="0"/>
                      <w:divBdr>
                        <w:top w:val="none" w:sz="0" w:space="0" w:color="auto"/>
                        <w:left w:val="none" w:sz="0" w:space="0" w:color="auto"/>
                        <w:bottom w:val="none" w:sz="0" w:space="0" w:color="auto"/>
                        <w:right w:val="none" w:sz="0" w:space="0" w:color="auto"/>
                      </w:divBdr>
                    </w:div>
                  </w:divsChild>
                </w:div>
                <w:div w:id="1746491836">
                  <w:marLeft w:val="0"/>
                  <w:marRight w:val="0"/>
                  <w:marTop w:val="0"/>
                  <w:marBottom w:val="0"/>
                  <w:divBdr>
                    <w:top w:val="none" w:sz="0" w:space="0" w:color="auto"/>
                    <w:left w:val="none" w:sz="0" w:space="0" w:color="auto"/>
                    <w:bottom w:val="none" w:sz="0" w:space="0" w:color="auto"/>
                    <w:right w:val="none" w:sz="0" w:space="0" w:color="auto"/>
                  </w:divBdr>
                  <w:divsChild>
                    <w:div w:id="115489028">
                      <w:marLeft w:val="0"/>
                      <w:marRight w:val="0"/>
                      <w:marTop w:val="0"/>
                      <w:marBottom w:val="0"/>
                      <w:divBdr>
                        <w:top w:val="none" w:sz="0" w:space="0" w:color="auto"/>
                        <w:left w:val="none" w:sz="0" w:space="0" w:color="auto"/>
                        <w:bottom w:val="none" w:sz="0" w:space="0" w:color="auto"/>
                        <w:right w:val="none" w:sz="0" w:space="0" w:color="auto"/>
                      </w:divBdr>
                    </w:div>
                    <w:div w:id="124130052">
                      <w:marLeft w:val="0"/>
                      <w:marRight w:val="0"/>
                      <w:marTop w:val="0"/>
                      <w:marBottom w:val="0"/>
                      <w:divBdr>
                        <w:top w:val="none" w:sz="0" w:space="0" w:color="auto"/>
                        <w:left w:val="none" w:sz="0" w:space="0" w:color="auto"/>
                        <w:bottom w:val="none" w:sz="0" w:space="0" w:color="auto"/>
                        <w:right w:val="none" w:sz="0" w:space="0" w:color="auto"/>
                      </w:divBdr>
                    </w:div>
                    <w:div w:id="822165088">
                      <w:marLeft w:val="0"/>
                      <w:marRight w:val="0"/>
                      <w:marTop w:val="0"/>
                      <w:marBottom w:val="0"/>
                      <w:divBdr>
                        <w:top w:val="none" w:sz="0" w:space="0" w:color="auto"/>
                        <w:left w:val="none" w:sz="0" w:space="0" w:color="auto"/>
                        <w:bottom w:val="none" w:sz="0" w:space="0" w:color="auto"/>
                        <w:right w:val="none" w:sz="0" w:space="0" w:color="auto"/>
                      </w:divBdr>
                    </w:div>
                    <w:div w:id="852962989">
                      <w:marLeft w:val="0"/>
                      <w:marRight w:val="0"/>
                      <w:marTop w:val="0"/>
                      <w:marBottom w:val="0"/>
                      <w:divBdr>
                        <w:top w:val="none" w:sz="0" w:space="0" w:color="auto"/>
                        <w:left w:val="none" w:sz="0" w:space="0" w:color="auto"/>
                        <w:bottom w:val="none" w:sz="0" w:space="0" w:color="auto"/>
                        <w:right w:val="none" w:sz="0" w:space="0" w:color="auto"/>
                      </w:divBdr>
                    </w:div>
                    <w:div w:id="1702513335">
                      <w:marLeft w:val="0"/>
                      <w:marRight w:val="0"/>
                      <w:marTop w:val="0"/>
                      <w:marBottom w:val="0"/>
                      <w:divBdr>
                        <w:top w:val="none" w:sz="0" w:space="0" w:color="auto"/>
                        <w:left w:val="none" w:sz="0" w:space="0" w:color="auto"/>
                        <w:bottom w:val="none" w:sz="0" w:space="0" w:color="auto"/>
                        <w:right w:val="none" w:sz="0" w:space="0" w:color="auto"/>
                      </w:divBdr>
                    </w:div>
                    <w:div w:id="1752660732">
                      <w:marLeft w:val="0"/>
                      <w:marRight w:val="0"/>
                      <w:marTop w:val="0"/>
                      <w:marBottom w:val="0"/>
                      <w:divBdr>
                        <w:top w:val="none" w:sz="0" w:space="0" w:color="auto"/>
                        <w:left w:val="none" w:sz="0" w:space="0" w:color="auto"/>
                        <w:bottom w:val="none" w:sz="0" w:space="0" w:color="auto"/>
                        <w:right w:val="none" w:sz="0" w:space="0" w:color="auto"/>
                      </w:divBdr>
                    </w:div>
                    <w:div w:id="2044744873">
                      <w:marLeft w:val="0"/>
                      <w:marRight w:val="0"/>
                      <w:marTop w:val="0"/>
                      <w:marBottom w:val="0"/>
                      <w:divBdr>
                        <w:top w:val="none" w:sz="0" w:space="0" w:color="auto"/>
                        <w:left w:val="none" w:sz="0" w:space="0" w:color="auto"/>
                        <w:bottom w:val="none" w:sz="0" w:space="0" w:color="auto"/>
                        <w:right w:val="none" w:sz="0" w:space="0" w:color="auto"/>
                      </w:divBdr>
                    </w:div>
                  </w:divsChild>
                </w:div>
                <w:div w:id="1771970507">
                  <w:marLeft w:val="0"/>
                  <w:marRight w:val="0"/>
                  <w:marTop w:val="0"/>
                  <w:marBottom w:val="0"/>
                  <w:divBdr>
                    <w:top w:val="none" w:sz="0" w:space="0" w:color="auto"/>
                    <w:left w:val="none" w:sz="0" w:space="0" w:color="auto"/>
                    <w:bottom w:val="none" w:sz="0" w:space="0" w:color="auto"/>
                    <w:right w:val="none" w:sz="0" w:space="0" w:color="auto"/>
                  </w:divBdr>
                  <w:divsChild>
                    <w:div w:id="116874731">
                      <w:marLeft w:val="0"/>
                      <w:marRight w:val="0"/>
                      <w:marTop w:val="0"/>
                      <w:marBottom w:val="0"/>
                      <w:divBdr>
                        <w:top w:val="none" w:sz="0" w:space="0" w:color="auto"/>
                        <w:left w:val="none" w:sz="0" w:space="0" w:color="auto"/>
                        <w:bottom w:val="none" w:sz="0" w:space="0" w:color="auto"/>
                        <w:right w:val="none" w:sz="0" w:space="0" w:color="auto"/>
                      </w:divBdr>
                    </w:div>
                    <w:div w:id="292176488">
                      <w:marLeft w:val="0"/>
                      <w:marRight w:val="0"/>
                      <w:marTop w:val="0"/>
                      <w:marBottom w:val="0"/>
                      <w:divBdr>
                        <w:top w:val="none" w:sz="0" w:space="0" w:color="auto"/>
                        <w:left w:val="none" w:sz="0" w:space="0" w:color="auto"/>
                        <w:bottom w:val="none" w:sz="0" w:space="0" w:color="auto"/>
                        <w:right w:val="none" w:sz="0" w:space="0" w:color="auto"/>
                      </w:divBdr>
                    </w:div>
                    <w:div w:id="406659212">
                      <w:marLeft w:val="0"/>
                      <w:marRight w:val="0"/>
                      <w:marTop w:val="0"/>
                      <w:marBottom w:val="0"/>
                      <w:divBdr>
                        <w:top w:val="none" w:sz="0" w:space="0" w:color="auto"/>
                        <w:left w:val="none" w:sz="0" w:space="0" w:color="auto"/>
                        <w:bottom w:val="none" w:sz="0" w:space="0" w:color="auto"/>
                        <w:right w:val="none" w:sz="0" w:space="0" w:color="auto"/>
                      </w:divBdr>
                    </w:div>
                    <w:div w:id="479805174">
                      <w:marLeft w:val="0"/>
                      <w:marRight w:val="0"/>
                      <w:marTop w:val="0"/>
                      <w:marBottom w:val="0"/>
                      <w:divBdr>
                        <w:top w:val="none" w:sz="0" w:space="0" w:color="auto"/>
                        <w:left w:val="none" w:sz="0" w:space="0" w:color="auto"/>
                        <w:bottom w:val="none" w:sz="0" w:space="0" w:color="auto"/>
                        <w:right w:val="none" w:sz="0" w:space="0" w:color="auto"/>
                      </w:divBdr>
                    </w:div>
                    <w:div w:id="503007854">
                      <w:marLeft w:val="0"/>
                      <w:marRight w:val="0"/>
                      <w:marTop w:val="0"/>
                      <w:marBottom w:val="0"/>
                      <w:divBdr>
                        <w:top w:val="none" w:sz="0" w:space="0" w:color="auto"/>
                        <w:left w:val="none" w:sz="0" w:space="0" w:color="auto"/>
                        <w:bottom w:val="none" w:sz="0" w:space="0" w:color="auto"/>
                        <w:right w:val="none" w:sz="0" w:space="0" w:color="auto"/>
                      </w:divBdr>
                    </w:div>
                  </w:divsChild>
                </w:div>
                <w:div w:id="1773746663">
                  <w:marLeft w:val="0"/>
                  <w:marRight w:val="0"/>
                  <w:marTop w:val="0"/>
                  <w:marBottom w:val="0"/>
                  <w:divBdr>
                    <w:top w:val="none" w:sz="0" w:space="0" w:color="auto"/>
                    <w:left w:val="none" w:sz="0" w:space="0" w:color="auto"/>
                    <w:bottom w:val="none" w:sz="0" w:space="0" w:color="auto"/>
                    <w:right w:val="none" w:sz="0" w:space="0" w:color="auto"/>
                  </w:divBdr>
                  <w:divsChild>
                    <w:div w:id="1294678063">
                      <w:marLeft w:val="0"/>
                      <w:marRight w:val="0"/>
                      <w:marTop w:val="0"/>
                      <w:marBottom w:val="0"/>
                      <w:divBdr>
                        <w:top w:val="none" w:sz="0" w:space="0" w:color="auto"/>
                        <w:left w:val="none" w:sz="0" w:space="0" w:color="auto"/>
                        <w:bottom w:val="none" w:sz="0" w:space="0" w:color="auto"/>
                        <w:right w:val="none" w:sz="0" w:space="0" w:color="auto"/>
                      </w:divBdr>
                    </w:div>
                  </w:divsChild>
                </w:div>
                <w:div w:id="1868368961">
                  <w:marLeft w:val="0"/>
                  <w:marRight w:val="0"/>
                  <w:marTop w:val="0"/>
                  <w:marBottom w:val="0"/>
                  <w:divBdr>
                    <w:top w:val="none" w:sz="0" w:space="0" w:color="auto"/>
                    <w:left w:val="none" w:sz="0" w:space="0" w:color="auto"/>
                    <w:bottom w:val="none" w:sz="0" w:space="0" w:color="auto"/>
                    <w:right w:val="none" w:sz="0" w:space="0" w:color="auto"/>
                  </w:divBdr>
                  <w:divsChild>
                    <w:div w:id="56634881">
                      <w:marLeft w:val="0"/>
                      <w:marRight w:val="0"/>
                      <w:marTop w:val="0"/>
                      <w:marBottom w:val="0"/>
                      <w:divBdr>
                        <w:top w:val="none" w:sz="0" w:space="0" w:color="auto"/>
                        <w:left w:val="none" w:sz="0" w:space="0" w:color="auto"/>
                        <w:bottom w:val="none" w:sz="0" w:space="0" w:color="auto"/>
                        <w:right w:val="none" w:sz="0" w:space="0" w:color="auto"/>
                      </w:divBdr>
                    </w:div>
                  </w:divsChild>
                </w:div>
                <w:div w:id="1877621299">
                  <w:marLeft w:val="0"/>
                  <w:marRight w:val="0"/>
                  <w:marTop w:val="0"/>
                  <w:marBottom w:val="0"/>
                  <w:divBdr>
                    <w:top w:val="none" w:sz="0" w:space="0" w:color="auto"/>
                    <w:left w:val="none" w:sz="0" w:space="0" w:color="auto"/>
                    <w:bottom w:val="none" w:sz="0" w:space="0" w:color="auto"/>
                    <w:right w:val="none" w:sz="0" w:space="0" w:color="auto"/>
                  </w:divBdr>
                  <w:divsChild>
                    <w:div w:id="1315530699">
                      <w:marLeft w:val="0"/>
                      <w:marRight w:val="0"/>
                      <w:marTop w:val="0"/>
                      <w:marBottom w:val="0"/>
                      <w:divBdr>
                        <w:top w:val="none" w:sz="0" w:space="0" w:color="auto"/>
                        <w:left w:val="none" w:sz="0" w:space="0" w:color="auto"/>
                        <w:bottom w:val="none" w:sz="0" w:space="0" w:color="auto"/>
                        <w:right w:val="none" w:sz="0" w:space="0" w:color="auto"/>
                      </w:divBdr>
                    </w:div>
                  </w:divsChild>
                </w:div>
                <w:div w:id="1977831681">
                  <w:marLeft w:val="0"/>
                  <w:marRight w:val="0"/>
                  <w:marTop w:val="0"/>
                  <w:marBottom w:val="0"/>
                  <w:divBdr>
                    <w:top w:val="none" w:sz="0" w:space="0" w:color="auto"/>
                    <w:left w:val="none" w:sz="0" w:space="0" w:color="auto"/>
                    <w:bottom w:val="none" w:sz="0" w:space="0" w:color="auto"/>
                    <w:right w:val="none" w:sz="0" w:space="0" w:color="auto"/>
                  </w:divBdr>
                  <w:divsChild>
                    <w:div w:id="1088962000">
                      <w:marLeft w:val="0"/>
                      <w:marRight w:val="0"/>
                      <w:marTop w:val="0"/>
                      <w:marBottom w:val="0"/>
                      <w:divBdr>
                        <w:top w:val="none" w:sz="0" w:space="0" w:color="auto"/>
                        <w:left w:val="none" w:sz="0" w:space="0" w:color="auto"/>
                        <w:bottom w:val="none" w:sz="0" w:space="0" w:color="auto"/>
                        <w:right w:val="none" w:sz="0" w:space="0" w:color="auto"/>
                      </w:divBdr>
                    </w:div>
                  </w:divsChild>
                </w:div>
                <w:div w:id="2008482455">
                  <w:marLeft w:val="0"/>
                  <w:marRight w:val="0"/>
                  <w:marTop w:val="0"/>
                  <w:marBottom w:val="0"/>
                  <w:divBdr>
                    <w:top w:val="none" w:sz="0" w:space="0" w:color="auto"/>
                    <w:left w:val="none" w:sz="0" w:space="0" w:color="auto"/>
                    <w:bottom w:val="none" w:sz="0" w:space="0" w:color="auto"/>
                    <w:right w:val="none" w:sz="0" w:space="0" w:color="auto"/>
                  </w:divBdr>
                  <w:divsChild>
                    <w:div w:id="1980109064">
                      <w:marLeft w:val="0"/>
                      <w:marRight w:val="0"/>
                      <w:marTop w:val="0"/>
                      <w:marBottom w:val="0"/>
                      <w:divBdr>
                        <w:top w:val="none" w:sz="0" w:space="0" w:color="auto"/>
                        <w:left w:val="none" w:sz="0" w:space="0" w:color="auto"/>
                        <w:bottom w:val="none" w:sz="0" w:space="0" w:color="auto"/>
                        <w:right w:val="none" w:sz="0" w:space="0" w:color="auto"/>
                      </w:divBdr>
                    </w:div>
                  </w:divsChild>
                </w:div>
                <w:div w:id="2017462364">
                  <w:marLeft w:val="0"/>
                  <w:marRight w:val="0"/>
                  <w:marTop w:val="0"/>
                  <w:marBottom w:val="0"/>
                  <w:divBdr>
                    <w:top w:val="none" w:sz="0" w:space="0" w:color="auto"/>
                    <w:left w:val="none" w:sz="0" w:space="0" w:color="auto"/>
                    <w:bottom w:val="none" w:sz="0" w:space="0" w:color="auto"/>
                    <w:right w:val="none" w:sz="0" w:space="0" w:color="auto"/>
                  </w:divBdr>
                  <w:divsChild>
                    <w:div w:id="296883528">
                      <w:marLeft w:val="0"/>
                      <w:marRight w:val="0"/>
                      <w:marTop w:val="0"/>
                      <w:marBottom w:val="0"/>
                      <w:divBdr>
                        <w:top w:val="none" w:sz="0" w:space="0" w:color="auto"/>
                        <w:left w:val="none" w:sz="0" w:space="0" w:color="auto"/>
                        <w:bottom w:val="none" w:sz="0" w:space="0" w:color="auto"/>
                        <w:right w:val="none" w:sz="0" w:space="0" w:color="auto"/>
                      </w:divBdr>
                    </w:div>
                  </w:divsChild>
                </w:div>
                <w:div w:id="2056854316">
                  <w:marLeft w:val="0"/>
                  <w:marRight w:val="0"/>
                  <w:marTop w:val="0"/>
                  <w:marBottom w:val="0"/>
                  <w:divBdr>
                    <w:top w:val="none" w:sz="0" w:space="0" w:color="auto"/>
                    <w:left w:val="none" w:sz="0" w:space="0" w:color="auto"/>
                    <w:bottom w:val="none" w:sz="0" w:space="0" w:color="auto"/>
                    <w:right w:val="none" w:sz="0" w:space="0" w:color="auto"/>
                  </w:divBdr>
                  <w:divsChild>
                    <w:div w:id="88964485">
                      <w:marLeft w:val="0"/>
                      <w:marRight w:val="0"/>
                      <w:marTop w:val="0"/>
                      <w:marBottom w:val="0"/>
                      <w:divBdr>
                        <w:top w:val="none" w:sz="0" w:space="0" w:color="auto"/>
                        <w:left w:val="none" w:sz="0" w:space="0" w:color="auto"/>
                        <w:bottom w:val="none" w:sz="0" w:space="0" w:color="auto"/>
                        <w:right w:val="none" w:sz="0" w:space="0" w:color="auto"/>
                      </w:divBdr>
                    </w:div>
                  </w:divsChild>
                </w:div>
                <w:div w:id="2103183070">
                  <w:marLeft w:val="0"/>
                  <w:marRight w:val="0"/>
                  <w:marTop w:val="0"/>
                  <w:marBottom w:val="0"/>
                  <w:divBdr>
                    <w:top w:val="none" w:sz="0" w:space="0" w:color="auto"/>
                    <w:left w:val="none" w:sz="0" w:space="0" w:color="auto"/>
                    <w:bottom w:val="none" w:sz="0" w:space="0" w:color="auto"/>
                    <w:right w:val="none" w:sz="0" w:space="0" w:color="auto"/>
                  </w:divBdr>
                  <w:divsChild>
                    <w:div w:id="493497337">
                      <w:marLeft w:val="0"/>
                      <w:marRight w:val="0"/>
                      <w:marTop w:val="0"/>
                      <w:marBottom w:val="0"/>
                      <w:divBdr>
                        <w:top w:val="none" w:sz="0" w:space="0" w:color="auto"/>
                        <w:left w:val="none" w:sz="0" w:space="0" w:color="auto"/>
                        <w:bottom w:val="none" w:sz="0" w:space="0" w:color="auto"/>
                        <w:right w:val="none" w:sz="0" w:space="0" w:color="auto"/>
                      </w:divBdr>
                    </w:div>
                  </w:divsChild>
                </w:div>
                <w:div w:id="2126267625">
                  <w:marLeft w:val="0"/>
                  <w:marRight w:val="0"/>
                  <w:marTop w:val="0"/>
                  <w:marBottom w:val="0"/>
                  <w:divBdr>
                    <w:top w:val="none" w:sz="0" w:space="0" w:color="auto"/>
                    <w:left w:val="none" w:sz="0" w:space="0" w:color="auto"/>
                    <w:bottom w:val="none" w:sz="0" w:space="0" w:color="auto"/>
                    <w:right w:val="none" w:sz="0" w:space="0" w:color="auto"/>
                  </w:divBdr>
                  <w:divsChild>
                    <w:div w:id="290214444">
                      <w:marLeft w:val="0"/>
                      <w:marRight w:val="0"/>
                      <w:marTop w:val="0"/>
                      <w:marBottom w:val="0"/>
                      <w:divBdr>
                        <w:top w:val="none" w:sz="0" w:space="0" w:color="auto"/>
                        <w:left w:val="none" w:sz="0" w:space="0" w:color="auto"/>
                        <w:bottom w:val="none" w:sz="0" w:space="0" w:color="auto"/>
                        <w:right w:val="none" w:sz="0" w:space="0" w:color="auto"/>
                      </w:divBdr>
                    </w:div>
                  </w:divsChild>
                </w:div>
                <w:div w:id="2132432616">
                  <w:marLeft w:val="0"/>
                  <w:marRight w:val="0"/>
                  <w:marTop w:val="0"/>
                  <w:marBottom w:val="0"/>
                  <w:divBdr>
                    <w:top w:val="none" w:sz="0" w:space="0" w:color="auto"/>
                    <w:left w:val="none" w:sz="0" w:space="0" w:color="auto"/>
                    <w:bottom w:val="none" w:sz="0" w:space="0" w:color="auto"/>
                    <w:right w:val="none" w:sz="0" w:space="0" w:color="auto"/>
                  </w:divBdr>
                  <w:divsChild>
                    <w:div w:id="16894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828058">
          <w:marLeft w:val="0"/>
          <w:marRight w:val="0"/>
          <w:marTop w:val="0"/>
          <w:marBottom w:val="0"/>
          <w:divBdr>
            <w:top w:val="none" w:sz="0" w:space="0" w:color="auto"/>
            <w:left w:val="none" w:sz="0" w:space="0" w:color="auto"/>
            <w:bottom w:val="none" w:sz="0" w:space="0" w:color="auto"/>
            <w:right w:val="none" w:sz="0" w:space="0" w:color="auto"/>
          </w:divBdr>
          <w:divsChild>
            <w:div w:id="1908035412">
              <w:marLeft w:val="0"/>
              <w:marRight w:val="0"/>
              <w:marTop w:val="0"/>
              <w:marBottom w:val="0"/>
              <w:divBdr>
                <w:top w:val="none" w:sz="0" w:space="0" w:color="auto"/>
                <w:left w:val="none" w:sz="0" w:space="0" w:color="auto"/>
                <w:bottom w:val="none" w:sz="0" w:space="0" w:color="auto"/>
                <w:right w:val="none" w:sz="0" w:space="0" w:color="auto"/>
              </w:divBdr>
            </w:div>
            <w:div w:id="2066294477">
              <w:marLeft w:val="0"/>
              <w:marRight w:val="0"/>
              <w:marTop w:val="0"/>
              <w:marBottom w:val="0"/>
              <w:divBdr>
                <w:top w:val="none" w:sz="0" w:space="0" w:color="auto"/>
                <w:left w:val="none" w:sz="0" w:space="0" w:color="auto"/>
                <w:bottom w:val="none" w:sz="0" w:space="0" w:color="auto"/>
                <w:right w:val="none" w:sz="0" w:space="0" w:color="auto"/>
              </w:divBdr>
            </w:div>
          </w:divsChild>
        </w:div>
        <w:div w:id="1626496519">
          <w:marLeft w:val="0"/>
          <w:marRight w:val="0"/>
          <w:marTop w:val="0"/>
          <w:marBottom w:val="0"/>
          <w:divBdr>
            <w:top w:val="none" w:sz="0" w:space="0" w:color="auto"/>
            <w:left w:val="none" w:sz="0" w:space="0" w:color="auto"/>
            <w:bottom w:val="none" w:sz="0" w:space="0" w:color="auto"/>
            <w:right w:val="none" w:sz="0" w:space="0" w:color="auto"/>
          </w:divBdr>
          <w:divsChild>
            <w:div w:id="1494225990">
              <w:marLeft w:val="0"/>
              <w:marRight w:val="0"/>
              <w:marTop w:val="30"/>
              <w:marBottom w:val="30"/>
              <w:divBdr>
                <w:top w:val="none" w:sz="0" w:space="0" w:color="auto"/>
                <w:left w:val="none" w:sz="0" w:space="0" w:color="auto"/>
                <w:bottom w:val="none" w:sz="0" w:space="0" w:color="auto"/>
                <w:right w:val="none" w:sz="0" w:space="0" w:color="auto"/>
              </w:divBdr>
              <w:divsChild>
                <w:div w:id="10183745">
                  <w:marLeft w:val="0"/>
                  <w:marRight w:val="0"/>
                  <w:marTop w:val="0"/>
                  <w:marBottom w:val="0"/>
                  <w:divBdr>
                    <w:top w:val="none" w:sz="0" w:space="0" w:color="auto"/>
                    <w:left w:val="none" w:sz="0" w:space="0" w:color="auto"/>
                    <w:bottom w:val="none" w:sz="0" w:space="0" w:color="auto"/>
                    <w:right w:val="none" w:sz="0" w:space="0" w:color="auto"/>
                  </w:divBdr>
                  <w:divsChild>
                    <w:div w:id="1587225716">
                      <w:marLeft w:val="0"/>
                      <w:marRight w:val="0"/>
                      <w:marTop w:val="0"/>
                      <w:marBottom w:val="0"/>
                      <w:divBdr>
                        <w:top w:val="none" w:sz="0" w:space="0" w:color="auto"/>
                        <w:left w:val="none" w:sz="0" w:space="0" w:color="auto"/>
                        <w:bottom w:val="none" w:sz="0" w:space="0" w:color="auto"/>
                        <w:right w:val="none" w:sz="0" w:space="0" w:color="auto"/>
                      </w:divBdr>
                    </w:div>
                  </w:divsChild>
                </w:div>
                <w:div w:id="12540925">
                  <w:marLeft w:val="0"/>
                  <w:marRight w:val="0"/>
                  <w:marTop w:val="0"/>
                  <w:marBottom w:val="0"/>
                  <w:divBdr>
                    <w:top w:val="none" w:sz="0" w:space="0" w:color="auto"/>
                    <w:left w:val="none" w:sz="0" w:space="0" w:color="auto"/>
                    <w:bottom w:val="none" w:sz="0" w:space="0" w:color="auto"/>
                    <w:right w:val="none" w:sz="0" w:space="0" w:color="auto"/>
                  </w:divBdr>
                  <w:divsChild>
                    <w:div w:id="1374621750">
                      <w:marLeft w:val="0"/>
                      <w:marRight w:val="0"/>
                      <w:marTop w:val="0"/>
                      <w:marBottom w:val="0"/>
                      <w:divBdr>
                        <w:top w:val="none" w:sz="0" w:space="0" w:color="auto"/>
                        <w:left w:val="none" w:sz="0" w:space="0" w:color="auto"/>
                        <w:bottom w:val="none" w:sz="0" w:space="0" w:color="auto"/>
                        <w:right w:val="none" w:sz="0" w:space="0" w:color="auto"/>
                      </w:divBdr>
                    </w:div>
                  </w:divsChild>
                </w:div>
                <w:div w:id="40059072">
                  <w:marLeft w:val="0"/>
                  <w:marRight w:val="0"/>
                  <w:marTop w:val="0"/>
                  <w:marBottom w:val="0"/>
                  <w:divBdr>
                    <w:top w:val="none" w:sz="0" w:space="0" w:color="auto"/>
                    <w:left w:val="none" w:sz="0" w:space="0" w:color="auto"/>
                    <w:bottom w:val="none" w:sz="0" w:space="0" w:color="auto"/>
                    <w:right w:val="none" w:sz="0" w:space="0" w:color="auto"/>
                  </w:divBdr>
                  <w:divsChild>
                    <w:div w:id="86967763">
                      <w:marLeft w:val="0"/>
                      <w:marRight w:val="0"/>
                      <w:marTop w:val="0"/>
                      <w:marBottom w:val="0"/>
                      <w:divBdr>
                        <w:top w:val="none" w:sz="0" w:space="0" w:color="auto"/>
                        <w:left w:val="none" w:sz="0" w:space="0" w:color="auto"/>
                        <w:bottom w:val="none" w:sz="0" w:space="0" w:color="auto"/>
                        <w:right w:val="none" w:sz="0" w:space="0" w:color="auto"/>
                      </w:divBdr>
                    </w:div>
                    <w:div w:id="291206886">
                      <w:marLeft w:val="0"/>
                      <w:marRight w:val="0"/>
                      <w:marTop w:val="0"/>
                      <w:marBottom w:val="0"/>
                      <w:divBdr>
                        <w:top w:val="none" w:sz="0" w:space="0" w:color="auto"/>
                        <w:left w:val="none" w:sz="0" w:space="0" w:color="auto"/>
                        <w:bottom w:val="none" w:sz="0" w:space="0" w:color="auto"/>
                        <w:right w:val="none" w:sz="0" w:space="0" w:color="auto"/>
                      </w:divBdr>
                    </w:div>
                    <w:div w:id="564680218">
                      <w:marLeft w:val="0"/>
                      <w:marRight w:val="0"/>
                      <w:marTop w:val="0"/>
                      <w:marBottom w:val="0"/>
                      <w:divBdr>
                        <w:top w:val="none" w:sz="0" w:space="0" w:color="auto"/>
                        <w:left w:val="none" w:sz="0" w:space="0" w:color="auto"/>
                        <w:bottom w:val="none" w:sz="0" w:space="0" w:color="auto"/>
                        <w:right w:val="none" w:sz="0" w:space="0" w:color="auto"/>
                      </w:divBdr>
                    </w:div>
                    <w:div w:id="865825999">
                      <w:marLeft w:val="0"/>
                      <w:marRight w:val="0"/>
                      <w:marTop w:val="0"/>
                      <w:marBottom w:val="0"/>
                      <w:divBdr>
                        <w:top w:val="none" w:sz="0" w:space="0" w:color="auto"/>
                        <w:left w:val="none" w:sz="0" w:space="0" w:color="auto"/>
                        <w:bottom w:val="none" w:sz="0" w:space="0" w:color="auto"/>
                        <w:right w:val="none" w:sz="0" w:space="0" w:color="auto"/>
                      </w:divBdr>
                    </w:div>
                    <w:div w:id="1123039090">
                      <w:marLeft w:val="0"/>
                      <w:marRight w:val="0"/>
                      <w:marTop w:val="0"/>
                      <w:marBottom w:val="0"/>
                      <w:divBdr>
                        <w:top w:val="none" w:sz="0" w:space="0" w:color="auto"/>
                        <w:left w:val="none" w:sz="0" w:space="0" w:color="auto"/>
                        <w:bottom w:val="none" w:sz="0" w:space="0" w:color="auto"/>
                        <w:right w:val="none" w:sz="0" w:space="0" w:color="auto"/>
                      </w:divBdr>
                    </w:div>
                    <w:div w:id="1330719347">
                      <w:marLeft w:val="0"/>
                      <w:marRight w:val="0"/>
                      <w:marTop w:val="0"/>
                      <w:marBottom w:val="0"/>
                      <w:divBdr>
                        <w:top w:val="none" w:sz="0" w:space="0" w:color="auto"/>
                        <w:left w:val="none" w:sz="0" w:space="0" w:color="auto"/>
                        <w:bottom w:val="none" w:sz="0" w:space="0" w:color="auto"/>
                        <w:right w:val="none" w:sz="0" w:space="0" w:color="auto"/>
                      </w:divBdr>
                    </w:div>
                  </w:divsChild>
                </w:div>
                <w:div w:id="49429048">
                  <w:marLeft w:val="0"/>
                  <w:marRight w:val="0"/>
                  <w:marTop w:val="0"/>
                  <w:marBottom w:val="0"/>
                  <w:divBdr>
                    <w:top w:val="none" w:sz="0" w:space="0" w:color="auto"/>
                    <w:left w:val="none" w:sz="0" w:space="0" w:color="auto"/>
                    <w:bottom w:val="none" w:sz="0" w:space="0" w:color="auto"/>
                    <w:right w:val="none" w:sz="0" w:space="0" w:color="auto"/>
                  </w:divBdr>
                  <w:divsChild>
                    <w:div w:id="1587225542">
                      <w:marLeft w:val="0"/>
                      <w:marRight w:val="0"/>
                      <w:marTop w:val="0"/>
                      <w:marBottom w:val="0"/>
                      <w:divBdr>
                        <w:top w:val="none" w:sz="0" w:space="0" w:color="auto"/>
                        <w:left w:val="none" w:sz="0" w:space="0" w:color="auto"/>
                        <w:bottom w:val="none" w:sz="0" w:space="0" w:color="auto"/>
                        <w:right w:val="none" w:sz="0" w:space="0" w:color="auto"/>
                      </w:divBdr>
                    </w:div>
                  </w:divsChild>
                </w:div>
                <w:div w:id="53939725">
                  <w:marLeft w:val="0"/>
                  <w:marRight w:val="0"/>
                  <w:marTop w:val="0"/>
                  <w:marBottom w:val="0"/>
                  <w:divBdr>
                    <w:top w:val="none" w:sz="0" w:space="0" w:color="auto"/>
                    <w:left w:val="none" w:sz="0" w:space="0" w:color="auto"/>
                    <w:bottom w:val="none" w:sz="0" w:space="0" w:color="auto"/>
                    <w:right w:val="none" w:sz="0" w:space="0" w:color="auto"/>
                  </w:divBdr>
                  <w:divsChild>
                    <w:div w:id="302273016">
                      <w:marLeft w:val="0"/>
                      <w:marRight w:val="0"/>
                      <w:marTop w:val="0"/>
                      <w:marBottom w:val="0"/>
                      <w:divBdr>
                        <w:top w:val="none" w:sz="0" w:space="0" w:color="auto"/>
                        <w:left w:val="none" w:sz="0" w:space="0" w:color="auto"/>
                        <w:bottom w:val="none" w:sz="0" w:space="0" w:color="auto"/>
                        <w:right w:val="none" w:sz="0" w:space="0" w:color="auto"/>
                      </w:divBdr>
                    </w:div>
                    <w:div w:id="872232617">
                      <w:marLeft w:val="0"/>
                      <w:marRight w:val="0"/>
                      <w:marTop w:val="0"/>
                      <w:marBottom w:val="0"/>
                      <w:divBdr>
                        <w:top w:val="none" w:sz="0" w:space="0" w:color="auto"/>
                        <w:left w:val="none" w:sz="0" w:space="0" w:color="auto"/>
                        <w:bottom w:val="none" w:sz="0" w:space="0" w:color="auto"/>
                        <w:right w:val="none" w:sz="0" w:space="0" w:color="auto"/>
                      </w:divBdr>
                    </w:div>
                    <w:div w:id="952783479">
                      <w:marLeft w:val="0"/>
                      <w:marRight w:val="0"/>
                      <w:marTop w:val="0"/>
                      <w:marBottom w:val="0"/>
                      <w:divBdr>
                        <w:top w:val="none" w:sz="0" w:space="0" w:color="auto"/>
                        <w:left w:val="none" w:sz="0" w:space="0" w:color="auto"/>
                        <w:bottom w:val="none" w:sz="0" w:space="0" w:color="auto"/>
                        <w:right w:val="none" w:sz="0" w:space="0" w:color="auto"/>
                      </w:divBdr>
                    </w:div>
                    <w:div w:id="996495637">
                      <w:marLeft w:val="0"/>
                      <w:marRight w:val="0"/>
                      <w:marTop w:val="0"/>
                      <w:marBottom w:val="0"/>
                      <w:divBdr>
                        <w:top w:val="none" w:sz="0" w:space="0" w:color="auto"/>
                        <w:left w:val="none" w:sz="0" w:space="0" w:color="auto"/>
                        <w:bottom w:val="none" w:sz="0" w:space="0" w:color="auto"/>
                        <w:right w:val="none" w:sz="0" w:space="0" w:color="auto"/>
                      </w:divBdr>
                    </w:div>
                    <w:div w:id="1194922829">
                      <w:marLeft w:val="0"/>
                      <w:marRight w:val="0"/>
                      <w:marTop w:val="0"/>
                      <w:marBottom w:val="0"/>
                      <w:divBdr>
                        <w:top w:val="none" w:sz="0" w:space="0" w:color="auto"/>
                        <w:left w:val="none" w:sz="0" w:space="0" w:color="auto"/>
                        <w:bottom w:val="none" w:sz="0" w:space="0" w:color="auto"/>
                        <w:right w:val="none" w:sz="0" w:space="0" w:color="auto"/>
                      </w:divBdr>
                    </w:div>
                  </w:divsChild>
                </w:div>
                <w:div w:id="60250252">
                  <w:marLeft w:val="0"/>
                  <w:marRight w:val="0"/>
                  <w:marTop w:val="0"/>
                  <w:marBottom w:val="0"/>
                  <w:divBdr>
                    <w:top w:val="none" w:sz="0" w:space="0" w:color="auto"/>
                    <w:left w:val="none" w:sz="0" w:space="0" w:color="auto"/>
                    <w:bottom w:val="none" w:sz="0" w:space="0" w:color="auto"/>
                    <w:right w:val="none" w:sz="0" w:space="0" w:color="auto"/>
                  </w:divBdr>
                  <w:divsChild>
                    <w:div w:id="1953248133">
                      <w:marLeft w:val="0"/>
                      <w:marRight w:val="0"/>
                      <w:marTop w:val="0"/>
                      <w:marBottom w:val="0"/>
                      <w:divBdr>
                        <w:top w:val="none" w:sz="0" w:space="0" w:color="auto"/>
                        <w:left w:val="none" w:sz="0" w:space="0" w:color="auto"/>
                        <w:bottom w:val="none" w:sz="0" w:space="0" w:color="auto"/>
                        <w:right w:val="none" w:sz="0" w:space="0" w:color="auto"/>
                      </w:divBdr>
                    </w:div>
                  </w:divsChild>
                </w:div>
                <w:div w:id="73749216">
                  <w:marLeft w:val="0"/>
                  <w:marRight w:val="0"/>
                  <w:marTop w:val="0"/>
                  <w:marBottom w:val="0"/>
                  <w:divBdr>
                    <w:top w:val="none" w:sz="0" w:space="0" w:color="auto"/>
                    <w:left w:val="none" w:sz="0" w:space="0" w:color="auto"/>
                    <w:bottom w:val="none" w:sz="0" w:space="0" w:color="auto"/>
                    <w:right w:val="none" w:sz="0" w:space="0" w:color="auto"/>
                  </w:divBdr>
                  <w:divsChild>
                    <w:div w:id="1404982932">
                      <w:marLeft w:val="0"/>
                      <w:marRight w:val="0"/>
                      <w:marTop w:val="0"/>
                      <w:marBottom w:val="0"/>
                      <w:divBdr>
                        <w:top w:val="none" w:sz="0" w:space="0" w:color="auto"/>
                        <w:left w:val="none" w:sz="0" w:space="0" w:color="auto"/>
                        <w:bottom w:val="none" w:sz="0" w:space="0" w:color="auto"/>
                        <w:right w:val="none" w:sz="0" w:space="0" w:color="auto"/>
                      </w:divBdr>
                    </w:div>
                  </w:divsChild>
                </w:div>
                <w:div w:id="81921101">
                  <w:marLeft w:val="0"/>
                  <w:marRight w:val="0"/>
                  <w:marTop w:val="0"/>
                  <w:marBottom w:val="0"/>
                  <w:divBdr>
                    <w:top w:val="none" w:sz="0" w:space="0" w:color="auto"/>
                    <w:left w:val="none" w:sz="0" w:space="0" w:color="auto"/>
                    <w:bottom w:val="none" w:sz="0" w:space="0" w:color="auto"/>
                    <w:right w:val="none" w:sz="0" w:space="0" w:color="auto"/>
                  </w:divBdr>
                  <w:divsChild>
                    <w:div w:id="86193339">
                      <w:marLeft w:val="0"/>
                      <w:marRight w:val="0"/>
                      <w:marTop w:val="0"/>
                      <w:marBottom w:val="0"/>
                      <w:divBdr>
                        <w:top w:val="none" w:sz="0" w:space="0" w:color="auto"/>
                        <w:left w:val="none" w:sz="0" w:space="0" w:color="auto"/>
                        <w:bottom w:val="none" w:sz="0" w:space="0" w:color="auto"/>
                        <w:right w:val="none" w:sz="0" w:space="0" w:color="auto"/>
                      </w:divBdr>
                    </w:div>
                  </w:divsChild>
                </w:div>
                <w:div w:id="93208914">
                  <w:marLeft w:val="0"/>
                  <w:marRight w:val="0"/>
                  <w:marTop w:val="0"/>
                  <w:marBottom w:val="0"/>
                  <w:divBdr>
                    <w:top w:val="none" w:sz="0" w:space="0" w:color="auto"/>
                    <w:left w:val="none" w:sz="0" w:space="0" w:color="auto"/>
                    <w:bottom w:val="none" w:sz="0" w:space="0" w:color="auto"/>
                    <w:right w:val="none" w:sz="0" w:space="0" w:color="auto"/>
                  </w:divBdr>
                  <w:divsChild>
                    <w:div w:id="197789009">
                      <w:marLeft w:val="0"/>
                      <w:marRight w:val="0"/>
                      <w:marTop w:val="0"/>
                      <w:marBottom w:val="0"/>
                      <w:divBdr>
                        <w:top w:val="none" w:sz="0" w:space="0" w:color="auto"/>
                        <w:left w:val="none" w:sz="0" w:space="0" w:color="auto"/>
                        <w:bottom w:val="none" w:sz="0" w:space="0" w:color="auto"/>
                        <w:right w:val="none" w:sz="0" w:space="0" w:color="auto"/>
                      </w:divBdr>
                    </w:div>
                    <w:div w:id="1561284423">
                      <w:marLeft w:val="0"/>
                      <w:marRight w:val="0"/>
                      <w:marTop w:val="0"/>
                      <w:marBottom w:val="0"/>
                      <w:divBdr>
                        <w:top w:val="none" w:sz="0" w:space="0" w:color="auto"/>
                        <w:left w:val="none" w:sz="0" w:space="0" w:color="auto"/>
                        <w:bottom w:val="none" w:sz="0" w:space="0" w:color="auto"/>
                        <w:right w:val="none" w:sz="0" w:space="0" w:color="auto"/>
                      </w:divBdr>
                    </w:div>
                    <w:div w:id="2053730569">
                      <w:marLeft w:val="0"/>
                      <w:marRight w:val="0"/>
                      <w:marTop w:val="0"/>
                      <w:marBottom w:val="0"/>
                      <w:divBdr>
                        <w:top w:val="none" w:sz="0" w:space="0" w:color="auto"/>
                        <w:left w:val="none" w:sz="0" w:space="0" w:color="auto"/>
                        <w:bottom w:val="none" w:sz="0" w:space="0" w:color="auto"/>
                        <w:right w:val="none" w:sz="0" w:space="0" w:color="auto"/>
                      </w:divBdr>
                    </w:div>
                  </w:divsChild>
                </w:div>
                <w:div w:id="98139487">
                  <w:marLeft w:val="0"/>
                  <w:marRight w:val="0"/>
                  <w:marTop w:val="0"/>
                  <w:marBottom w:val="0"/>
                  <w:divBdr>
                    <w:top w:val="none" w:sz="0" w:space="0" w:color="auto"/>
                    <w:left w:val="none" w:sz="0" w:space="0" w:color="auto"/>
                    <w:bottom w:val="none" w:sz="0" w:space="0" w:color="auto"/>
                    <w:right w:val="none" w:sz="0" w:space="0" w:color="auto"/>
                  </w:divBdr>
                  <w:divsChild>
                    <w:div w:id="1664969342">
                      <w:marLeft w:val="0"/>
                      <w:marRight w:val="0"/>
                      <w:marTop w:val="0"/>
                      <w:marBottom w:val="0"/>
                      <w:divBdr>
                        <w:top w:val="none" w:sz="0" w:space="0" w:color="auto"/>
                        <w:left w:val="none" w:sz="0" w:space="0" w:color="auto"/>
                        <w:bottom w:val="none" w:sz="0" w:space="0" w:color="auto"/>
                        <w:right w:val="none" w:sz="0" w:space="0" w:color="auto"/>
                      </w:divBdr>
                    </w:div>
                  </w:divsChild>
                </w:div>
                <w:div w:id="98455260">
                  <w:marLeft w:val="0"/>
                  <w:marRight w:val="0"/>
                  <w:marTop w:val="0"/>
                  <w:marBottom w:val="0"/>
                  <w:divBdr>
                    <w:top w:val="none" w:sz="0" w:space="0" w:color="auto"/>
                    <w:left w:val="none" w:sz="0" w:space="0" w:color="auto"/>
                    <w:bottom w:val="none" w:sz="0" w:space="0" w:color="auto"/>
                    <w:right w:val="none" w:sz="0" w:space="0" w:color="auto"/>
                  </w:divBdr>
                  <w:divsChild>
                    <w:div w:id="98380553">
                      <w:marLeft w:val="0"/>
                      <w:marRight w:val="0"/>
                      <w:marTop w:val="0"/>
                      <w:marBottom w:val="0"/>
                      <w:divBdr>
                        <w:top w:val="none" w:sz="0" w:space="0" w:color="auto"/>
                        <w:left w:val="none" w:sz="0" w:space="0" w:color="auto"/>
                        <w:bottom w:val="none" w:sz="0" w:space="0" w:color="auto"/>
                        <w:right w:val="none" w:sz="0" w:space="0" w:color="auto"/>
                      </w:divBdr>
                    </w:div>
                    <w:div w:id="121509468">
                      <w:marLeft w:val="0"/>
                      <w:marRight w:val="0"/>
                      <w:marTop w:val="0"/>
                      <w:marBottom w:val="0"/>
                      <w:divBdr>
                        <w:top w:val="none" w:sz="0" w:space="0" w:color="auto"/>
                        <w:left w:val="none" w:sz="0" w:space="0" w:color="auto"/>
                        <w:bottom w:val="none" w:sz="0" w:space="0" w:color="auto"/>
                        <w:right w:val="none" w:sz="0" w:space="0" w:color="auto"/>
                      </w:divBdr>
                    </w:div>
                    <w:div w:id="1243686047">
                      <w:marLeft w:val="0"/>
                      <w:marRight w:val="0"/>
                      <w:marTop w:val="0"/>
                      <w:marBottom w:val="0"/>
                      <w:divBdr>
                        <w:top w:val="none" w:sz="0" w:space="0" w:color="auto"/>
                        <w:left w:val="none" w:sz="0" w:space="0" w:color="auto"/>
                        <w:bottom w:val="none" w:sz="0" w:space="0" w:color="auto"/>
                        <w:right w:val="none" w:sz="0" w:space="0" w:color="auto"/>
                      </w:divBdr>
                    </w:div>
                    <w:div w:id="1365597619">
                      <w:marLeft w:val="0"/>
                      <w:marRight w:val="0"/>
                      <w:marTop w:val="0"/>
                      <w:marBottom w:val="0"/>
                      <w:divBdr>
                        <w:top w:val="none" w:sz="0" w:space="0" w:color="auto"/>
                        <w:left w:val="none" w:sz="0" w:space="0" w:color="auto"/>
                        <w:bottom w:val="none" w:sz="0" w:space="0" w:color="auto"/>
                        <w:right w:val="none" w:sz="0" w:space="0" w:color="auto"/>
                      </w:divBdr>
                    </w:div>
                    <w:div w:id="1807235566">
                      <w:marLeft w:val="0"/>
                      <w:marRight w:val="0"/>
                      <w:marTop w:val="0"/>
                      <w:marBottom w:val="0"/>
                      <w:divBdr>
                        <w:top w:val="none" w:sz="0" w:space="0" w:color="auto"/>
                        <w:left w:val="none" w:sz="0" w:space="0" w:color="auto"/>
                        <w:bottom w:val="none" w:sz="0" w:space="0" w:color="auto"/>
                        <w:right w:val="none" w:sz="0" w:space="0" w:color="auto"/>
                      </w:divBdr>
                    </w:div>
                  </w:divsChild>
                </w:div>
                <w:div w:id="112797842">
                  <w:marLeft w:val="0"/>
                  <w:marRight w:val="0"/>
                  <w:marTop w:val="0"/>
                  <w:marBottom w:val="0"/>
                  <w:divBdr>
                    <w:top w:val="none" w:sz="0" w:space="0" w:color="auto"/>
                    <w:left w:val="none" w:sz="0" w:space="0" w:color="auto"/>
                    <w:bottom w:val="none" w:sz="0" w:space="0" w:color="auto"/>
                    <w:right w:val="none" w:sz="0" w:space="0" w:color="auto"/>
                  </w:divBdr>
                  <w:divsChild>
                    <w:div w:id="422531555">
                      <w:marLeft w:val="0"/>
                      <w:marRight w:val="0"/>
                      <w:marTop w:val="0"/>
                      <w:marBottom w:val="0"/>
                      <w:divBdr>
                        <w:top w:val="none" w:sz="0" w:space="0" w:color="auto"/>
                        <w:left w:val="none" w:sz="0" w:space="0" w:color="auto"/>
                        <w:bottom w:val="none" w:sz="0" w:space="0" w:color="auto"/>
                        <w:right w:val="none" w:sz="0" w:space="0" w:color="auto"/>
                      </w:divBdr>
                    </w:div>
                  </w:divsChild>
                </w:div>
                <w:div w:id="130901096">
                  <w:marLeft w:val="0"/>
                  <w:marRight w:val="0"/>
                  <w:marTop w:val="0"/>
                  <w:marBottom w:val="0"/>
                  <w:divBdr>
                    <w:top w:val="none" w:sz="0" w:space="0" w:color="auto"/>
                    <w:left w:val="none" w:sz="0" w:space="0" w:color="auto"/>
                    <w:bottom w:val="none" w:sz="0" w:space="0" w:color="auto"/>
                    <w:right w:val="none" w:sz="0" w:space="0" w:color="auto"/>
                  </w:divBdr>
                  <w:divsChild>
                    <w:div w:id="220868858">
                      <w:marLeft w:val="0"/>
                      <w:marRight w:val="0"/>
                      <w:marTop w:val="0"/>
                      <w:marBottom w:val="0"/>
                      <w:divBdr>
                        <w:top w:val="none" w:sz="0" w:space="0" w:color="auto"/>
                        <w:left w:val="none" w:sz="0" w:space="0" w:color="auto"/>
                        <w:bottom w:val="none" w:sz="0" w:space="0" w:color="auto"/>
                        <w:right w:val="none" w:sz="0" w:space="0" w:color="auto"/>
                      </w:divBdr>
                    </w:div>
                    <w:div w:id="1590653540">
                      <w:marLeft w:val="0"/>
                      <w:marRight w:val="0"/>
                      <w:marTop w:val="0"/>
                      <w:marBottom w:val="0"/>
                      <w:divBdr>
                        <w:top w:val="none" w:sz="0" w:space="0" w:color="auto"/>
                        <w:left w:val="none" w:sz="0" w:space="0" w:color="auto"/>
                        <w:bottom w:val="none" w:sz="0" w:space="0" w:color="auto"/>
                        <w:right w:val="none" w:sz="0" w:space="0" w:color="auto"/>
                      </w:divBdr>
                    </w:div>
                    <w:div w:id="1758282512">
                      <w:marLeft w:val="0"/>
                      <w:marRight w:val="0"/>
                      <w:marTop w:val="0"/>
                      <w:marBottom w:val="0"/>
                      <w:divBdr>
                        <w:top w:val="none" w:sz="0" w:space="0" w:color="auto"/>
                        <w:left w:val="none" w:sz="0" w:space="0" w:color="auto"/>
                        <w:bottom w:val="none" w:sz="0" w:space="0" w:color="auto"/>
                        <w:right w:val="none" w:sz="0" w:space="0" w:color="auto"/>
                      </w:divBdr>
                    </w:div>
                    <w:div w:id="1840460402">
                      <w:marLeft w:val="0"/>
                      <w:marRight w:val="0"/>
                      <w:marTop w:val="0"/>
                      <w:marBottom w:val="0"/>
                      <w:divBdr>
                        <w:top w:val="none" w:sz="0" w:space="0" w:color="auto"/>
                        <w:left w:val="none" w:sz="0" w:space="0" w:color="auto"/>
                        <w:bottom w:val="none" w:sz="0" w:space="0" w:color="auto"/>
                        <w:right w:val="none" w:sz="0" w:space="0" w:color="auto"/>
                      </w:divBdr>
                    </w:div>
                    <w:div w:id="2011786291">
                      <w:marLeft w:val="0"/>
                      <w:marRight w:val="0"/>
                      <w:marTop w:val="0"/>
                      <w:marBottom w:val="0"/>
                      <w:divBdr>
                        <w:top w:val="none" w:sz="0" w:space="0" w:color="auto"/>
                        <w:left w:val="none" w:sz="0" w:space="0" w:color="auto"/>
                        <w:bottom w:val="none" w:sz="0" w:space="0" w:color="auto"/>
                        <w:right w:val="none" w:sz="0" w:space="0" w:color="auto"/>
                      </w:divBdr>
                    </w:div>
                  </w:divsChild>
                </w:div>
                <w:div w:id="132259325">
                  <w:marLeft w:val="0"/>
                  <w:marRight w:val="0"/>
                  <w:marTop w:val="0"/>
                  <w:marBottom w:val="0"/>
                  <w:divBdr>
                    <w:top w:val="none" w:sz="0" w:space="0" w:color="auto"/>
                    <w:left w:val="none" w:sz="0" w:space="0" w:color="auto"/>
                    <w:bottom w:val="none" w:sz="0" w:space="0" w:color="auto"/>
                    <w:right w:val="none" w:sz="0" w:space="0" w:color="auto"/>
                  </w:divBdr>
                  <w:divsChild>
                    <w:div w:id="795373332">
                      <w:marLeft w:val="0"/>
                      <w:marRight w:val="0"/>
                      <w:marTop w:val="0"/>
                      <w:marBottom w:val="0"/>
                      <w:divBdr>
                        <w:top w:val="none" w:sz="0" w:space="0" w:color="auto"/>
                        <w:left w:val="none" w:sz="0" w:space="0" w:color="auto"/>
                        <w:bottom w:val="none" w:sz="0" w:space="0" w:color="auto"/>
                        <w:right w:val="none" w:sz="0" w:space="0" w:color="auto"/>
                      </w:divBdr>
                    </w:div>
                  </w:divsChild>
                </w:div>
                <w:div w:id="140077203">
                  <w:marLeft w:val="0"/>
                  <w:marRight w:val="0"/>
                  <w:marTop w:val="0"/>
                  <w:marBottom w:val="0"/>
                  <w:divBdr>
                    <w:top w:val="none" w:sz="0" w:space="0" w:color="auto"/>
                    <w:left w:val="none" w:sz="0" w:space="0" w:color="auto"/>
                    <w:bottom w:val="none" w:sz="0" w:space="0" w:color="auto"/>
                    <w:right w:val="none" w:sz="0" w:space="0" w:color="auto"/>
                  </w:divBdr>
                  <w:divsChild>
                    <w:div w:id="162933338">
                      <w:marLeft w:val="0"/>
                      <w:marRight w:val="0"/>
                      <w:marTop w:val="0"/>
                      <w:marBottom w:val="0"/>
                      <w:divBdr>
                        <w:top w:val="none" w:sz="0" w:space="0" w:color="auto"/>
                        <w:left w:val="none" w:sz="0" w:space="0" w:color="auto"/>
                        <w:bottom w:val="none" w:sz="0" w:space="0" w:color="auto"/>
                        <w:right w:val="none" w:sz="0" w:space="0" w:color="auto"/>
                      </w:divBdr>
                    </w:div>
                    <w:div w:id="167646270">
                      <w:marLeft w:val="0"/>
                      <w:marRight w:val="0"/>
                      <w:marTop w:val="0"/>
                      <w:marBottom w:val="0"/>
                      <w:divBdr>
                        <w:top w:val="none" w:sz="0" w:space="0" w:color="auto"/>
                        <w:left w:val="none" w:sz="0" w:space="0" w:color="auto"/>
                        <w:bottom w:val="none" w:sz="0" w:space="0" w:color="auto"/>
                        <w:right w:val="none" w:sz="0" w:space="0" w:color="auto"/>
                      </w:divBdr>
                    </w:div>
                    <w:div w:id="457770972">
                      <w:marLeft w:val="0"/>
                      <w:marRight w:val="0"/>
                      <w:marTop w:val="0"/>
                      <w:marBottom w:val="0"/>
                      <w:divBdr>
                        <w:top w:val="none" w:sz="0" w:space="0" w:color="auto"/>
                        <w:left w:val="none" w:sz="0" w:space="0" w:color="auto"/>
                        <w:bottom w:val="none" w:sz="0" w:space="0" w:color="auto"/>
                        <w:right w:val="none" w:sz="0" w:space="0" w:color="auto"/>
                      </w:divBdr>
                    </w:div>
                    <w:div w:id="502861628">
                      <w:marLeft w:val="0"/>
                      <w:marRight w:val="0"/>
                      <w:marTop w:val="0"/>
                      <w:marBottom w:val="0"/>
                      <w:divBdr>
                        <w:top w:val="none" w:sz="0" w:space="0" w:color="auto"/>
                        <w:left w:val="none" w:sz="0" w:space="0" w:color="auto"/>
                        <w:bottom w:val="none" w:sz="0" w:space="0" w:color="auto"/>
                        <w:right w:val="none" w:sz="0" w:space="0" w:color="auto"/>
                      </w:divBdr>
                    </w:div>
                    <w:div w:id="677998103">
                      <w:marLeft w:val="0"/>
                      <w:marRight w:val="0"/>
                      <w:marTop w:val="0"/>
                      <w:marBottom w:val="0"/>
                      <w:divBdr>
                        <w:top w:val="none" w:sz="0" w:space="0" w:color="auto"/>
                        <w:left w:val="none" w:sz="0" w:space="0" w:color="auto"/>
                        <w:bottom w:val="none" w:sz="0" w:space="0" w:color="auto"/>
                        <w:right w:val="none" w:sz="0" w:space="0" w:color="auto"/>
                      </w:divBdr>
                    </w:div>
                    <w:div w:id="1575116901">
                      <w:marLeft w:val="0"/>
                      <w:marRight w:val="0"/>
                      <w:marTop w:val="0"/>
                      <w:marBottom w:val="0"/>
                      <w:divBdr>
                        <w:top w:val="none" w:sz="0" w:space="0" w:color="auto"/>
                        <w:left w:val="none" w:sz="0" w:space="0" w:color="auto"/>
                        <w:bottom w:val="none" w:sz="0" w:space="0" w:color="auto"/>
                        <w:right w:val="none" w:sz="0" w:space="0" w:color="auto"/>
                      </w:divBdr>
                    </w:div>
                    <w:div w:id="1694722046">
                      <w:marLeft w:val="0"/>
                      <w:marRight w:val="0"/>
                      <w:marTop w:val="0"/>
                      <w:marBottom w:val="0"/>
                      <w:divBdr>
                        <w:top w:val="none" w:sz="0" w:space="0" w:color="auto"/>
                        <w:left w:val="none" w:sz="0" w:space="0" w:color="auto"/>
                        <w:bottom w:val="none" w:sz="0" w:space="0" w:color="auto"/>
                        <w:right w:val="none" w:sz="0" w:space="0" w:color="auto"/>
                      </w:divBdr>
                    </w:div>
                  </w:divsChild>
                </w:div>
                <w:div w:id="155075846">
                  <w:marLeft w:val="0"/>
                  <w:marRight w:val="0"/>
                  <w:marTop w:val="0"/>
                  <w:marBottom w:val="0"/>
                  <w:divBdr>
                    <w:top w:val="none" w:sz="0" w:space="0" w:color="auto"/>
                    <w:left w:val="none" w:sz="0" w:space="0" w:color="auto"/>
                    <w:bottom w:val="none" w:sz="0" w:space="0" w:color="auto"/>
                    <w:right w:val="none" w:sz="0" w:space="0" w:color="auto"/>
                  </w:divBdr>
                  <w:divsChild>
                    <w:div w:id="847138381">
                      <w:marLeft w:val="0"/>
                      <w:marRight w:val="0"/>
                      <w:marTop w:val="0"/>
                      <w:marBottom w:val="0"/>
                      <w:divBdr>
                        <w:top w:val="none" w:sz="0" w:space="0" w:color="auto"/>
                        <w:left w:val="none" w:sz="0" w:space="0" w:color="auto"/>
                        <w:bottom w:val="none" w:sz="0" w:space="0" w:color="auto"/>
                        <w:right w:val="none" w:sz="0" w:space="0" w:color="auto"/>
                      </w:divBdr>
                    </w:div>
                  </w:divsChild>
                </w:div>
                <w:div w:id="155190789">
                  <w:marLeft w:val="0"/>
                  <w:marRight w:val="0"/>
                  <w:marTop w:val="0"/>
                  <w:marBottom w:val="0"/>
                  <w:divBdr>
                    <w:top w:val="none" w:sz="0" w:space="0" w:color="auto"/>
                    <w:left w:val="none" w:sz="0" w:space="0" w:color="auto"/>
                    <w:bottom w:val="none" w:sz="0" w:space="0" w:color="auto"/>
                    <w:right w:val="none" w:sz="0" w:space="0" w:color="auto"/>
                  </w:divBdr>
                  <w:divsChild>
                    <w:div w:id="604729038">
                      <w:marLeft w:val="0"/>
                      <w:marRight w:val="0"/>
                      <w:marTop w:val="0"/>
                      <w:marBottom w:val="0"/>
                      <w:divBdr>
                        <w:top w:val="none" w:sz="0" w:space="0" w:color="auto"/>
                        <w:left w:val="none" w:sz="0" w:space="0" w:color="auto"/>
                        <w:bottom w:val="none" w:sz="0" w:space="0" w:color="auto"/>
                        <w:right w:val="none" w:sz="0" w:space="0" w:color="auto"/>
                      </w:divBdr>
                    </w:div>
                  </w:divsChild>
                </w:div>
                <w:div w:id="158473066">
                  <w:marLeft w:val="0"/>
                  <w:marRight w:val="0"/>
                  <w:marTop w:val="0"/>
                  <w:marBottom w:val="0"/>
                  <w:divBdr>
                    <w:top w:val="none" w:sz="0" w:space="0" w:color="auto"/>
                    <w:left w:val="none" w:sz="0" w:space="0" w:color="auto"/>
                    <w:bottom w:val="none" w:sz="0" w:space="0" w:color="auto"/>
                    <w:right w:val="none" w:sz="0" w:space="0" w:color="auto"/>
                  </w:divBdr>
                  <w:divsChild>
                    <w:div w:id="84226225">
                      <w:marLeft w:val="0"/>
                      <w:marRight w:val="0"/>
                      <w:marTop w:val="0"/>
                      <w:marBottom w:val="0"/>
                      <w:divBdr>
                        <w:top w:val="none" w:sz="0" w:space="0" w:color="auto"/>
                        <w:left w:val="none" w:sz="0" w:space="0" w:color="auto"/>
                        <w:bottom w:val="none" w:sz="0" w:space="0" w:color="auto"/>
                        <w:right w:val="none" w:sz="0" w:space="0" w:color="auto"/>
                      </w:divBdr>
                    </w:div>
                  </w:divsChild>
                </w:div>
                <w:div w:id="158934959">
                  <w:marLeft w:val="0"/>
                  <w:marRight w:val="0"/>
                  <w:marTop w:val="0"/>
                  <w:marBottom w:val="0"/>
                  <w:divBdr>
                    <w:top w:val="none" w:sz="0" w:space="0" w:color="auto"/>
                    <w:left w:val="none" w:sz="0" w:space="0" w:color="auto"/>
                    <w:bottom w:val="none" w:sz="0" w:space="0" w:color="auto"/>
                    <w:right w:val="none" w:sz="0" w:space="0" w:color="auto"/>
                  </w:divBdr>
                  <w:divsChild>
                    <w:div w:id="1872909955">
                      <w:marLeft w:val="0"/>
                      <w:marRight w:val="0"/>
                      <w:marTop w:val="0"/>
                      <w:marBottom w:val="0"/>
                      <w:divBdr>
                        <w:top w:val="none" w:sz="0" w:space="0" w:color="auto"/>
                        <w:left w:val="none" w:sz="0" w:space="0" w:color="auto"/>
                        <w:bottom w:val="none" w:sz="0" w:space="0" w:color="auto"/>
                        <w:right w:val="none" w:sz="0" w:space="0" w:color="auto"/>
                      </w:divBdr>
                    </w:div>
                  </w:divsChild>
                </w:div>
                <w:div w:id="168372073">
                  <w:marLeft w:val="0"/>
                  <w:marRight w:val="0"/>
                  <w:marTop w:val="0"/>
                  <w:marBottom w:val="0"/>
                  <w:divBdr>
                    <w:top w:val="none" w:sz="0" w:space="0" w:color="auto"/>
                    <w:left w:val="none" w:sz="0" w:space="0" w:color="auto"/>
                    <w:bottom w:val="none" w:sz="0" w:space="0" w:color="auto"/>
                    <w:right w:val="none" w:sz="0" w:space="0" w:color="auto"/>
                  </w:divBdr>
                  <w:divsChild>
                    <w:div w:id="205023293">
                      <w:marLeft w:val="0"/>
                      <w:marRight w:val="0"/>
                      <w:marTop w:val="0"/>
                      <w:marBottom w:val="0"/>
                      <w:divBdr>
                        <w:top w:val="none" w:sz="0" w:space="0" w:color="auto"/>
                        <w:left w:val="none" w:sz="0" w:space="0" w:color="auto"/>
                        <w:bottom w:val="none" w:sz="0" w:space="0" w:color="auto"/>
                        <w:right w:val="none" w:sz="0" w:space="0" w:color="auto"/>
                      </w:divBdr>
                    </w:div>
                    <w:div w:id="219949804">
                      <w:marLeft w:val="0"/>
                      <w:marRight w:val="0"/>
                      <w:marTop w:val="0"/>
                      <w:marBottom w:val="0"/>
                      <w:divBdr>
                        <w:top w:val="none" w:sz="0" w:space="0" w:color="auto"/>
                        <w:left w:val="none" w:sz="0" w:space="0" w:color="auto"/>
                        <w:bottom w:val="none" w:sz="0" w:space="0" w:color="auto"/>
                        <w:right w:val="none" w:sz="0" w:space="0" w:color="auto"/>
                      </w:divBdr>
                    </w:div>
                    <w:div w:id="311451525">
                      <w:marLeft w:val="0"/>
                      <w:marRight w:val="0"/>
                      <w:marTop w:val="0"/>
                      <w:marBottom w:val="0"/>
                      <w:divBdr>
                        <w:top w:val="none" w:sz="0" w:space="0" w:color="auto"/>
                        <w:left w:val="none" w:sz="0" w:space="0" w:color="auto"/>
                        <w:bottom w:val="none" w:sz="0" w:space="0" w:color="auto"/>
                        <w:right w:val="none" w:sz="0" w:space="0" w:color="auto"/>
                      </w:divBdr>
                    </w:div>
                    <w:div w:id="493028385">
                      <w:marLeft w:val="0"/>
                      <w:marRight w:val="0"/>
                      <w:marTop w:val="0"/>
                      <w:marBottom w:val="0"/>
                      <w:divBdr>
                        <w:top w:val="none" w:sz="0" w:space="0" w:color="auto"/>
                        <w:left w:val="none" w:sz="0" w:space="0" w:color="auto"/>
                        <w:bottom w:val="none" w:sz="0" w:space="0" w:color="auto"/>
                        <w:right w:val="none" w:sz="0" w:space="0" w:color="auto"/>
                      </w:divBdr>
                    </w:div>
                    <w:div w:id="548034000">
                      <w:marLeft w:val="0"/>
                      <w:marRight w:val="0"/>
                      <w:marTop w:val="0"/>
                      <w:marBottom w:val="0"/>
                      <w:divBdr>
                        <w:top w:val="none" w:sz="0" w:space="0" w:color="auto"/>
                        <w:left w:val="none" w:sz="0" w:space="0" w:color="auto"/>
                        <w:bottom w:val="none" w:sz="0" w:space="0" w:color="auto"/>
                        <w:right w:val="none" w:sz="0" w:space="0" w:color="auto"/>
                      </w:divBdr>
                    </w:div>
                    <w:div w:id="611087703">
                      <w:marLeft w:val="0"/>
                      <w:marRight w:val="0"/>
                      <w:marTop w:val="0"/>
                      <w:marBottom w:val="0"/>
                      <w:divBdr>
                        <w:top w:val="none" w:sz="0" w:space="0" w:color="auto"/>
                        <w:left w:val="none" w:sz="0" w:space="0" w:color="auto"/>
                        <w:bottom w:val="none" w:sz="0" w:space="0" w:color="auto"/>
                        <w:right w:val="none" w:sz="0" w:space="0" w:color="auto"/>
                      </w:divBdr>
                    </w:div>
                    <w:div w:id="684941127">
                      <w:marLeft w:val="0"/>
                      <w:marRight w:val="0"/>
                      <w:marTop w:val="0"/>
                      <w:marBottom w:val="0"/>
                      <w:divBdr>
                        <w:top w:val="none" w:sz="0" w:space="0" w:color="auto"/>
                        <w:left w:val="none" w:sz="0" w:space="0" w:color="auto"/>
                        <w:bottom w:val="none" w:sz="0" w:space="0" w:color="auto"/>
                        <w:right w:val="none" w:sz="0" w:space="0" w:color="auto"/>
                      </w:divBdr>
                    </w:div>
                    <w:div w:id="944002298">
                      <w:marLeft w:val="0"/>
                      <w:marRight w:val="0"/>
                      <w:marTop w:val="0"/>
                      <w:marBottom w:val="0"/>
                      <w:divBdr>
                        <w:top w:val="none" w:sz="0" w:space="0" w:color="auto"/>
                        <w:left w:val="none" w:sz="0" w:space="0" w:color="auto"/>
                        <w:bottom w:val="none" w:sz="0" w:space="0" w:color="auto"/>
                        <w:right w:val="none" w:sz="0" w:space="0" w:color="auto"/>
                      </w:divBdr>
                    </w:div>
                    <w:div w:id="1195191990">
                      <w:marLeft w:val="0"/>
                      <w:marRight w:val="0"/>
                      <w:marTop w:val="0"/>
                      <w:marBottom w:val="0"/>
                      <w:divBdr>
                        <w:top w:val="none" w:sz="0" w:space="0" w:color="auto"/>
                        <w:left w:val="none" w:sz="0" w:space="0" w:color="auto"/>
                        <w:bottom w:val="none" w:sz="0" w:space="0" w:color="auto"/>
                        <w:right w:val="none" w:sz="0" w:space="0" w:color="auto"/>
                      </w:divBdr>
                    </w:div>
                    <w:div w:id="1562254482">
                      <w:marLeft w:val="0"/>
                      <w:marRight w:val="0"/>
                      <w:marTop w:val="0"/>
                      <w:marBottom w:val="0"/>
                      <w:divBdr>
                        <w:top w:val="none" w:sz="0" w:space="0" w:color="auto"/>
                        <w:left w:val="none" w:sz="0" w:space="0" w:color="auto"/>
                        <w:bottom w:val="none" w:sz="0" w:space="0" w:color="auto"/>
                        <w:right w:val="none" w:sz="0" w:space="0" w:color="auto"/>
                      </w:divBdr>
                    </w:div>
                    <w:div w:id="1800537285">
                      <w:marLeft w:val="0"/>
                      <w:marRight w:val="0"/>
                      <w:marTop w:val="0"/>
                      <w:marBottom w:val="0"/>
                      <w:divBdr>
                        <w:top w:val="none" w:sz="0" w:space="0" w:color="auto"/>
                        <w:left w:val="none" w:sz="0" w:space="0" w:color="auto"/>
                        <w:bottom w:val="none" w:sz="0" w:space="0" w:color="auto"/>
                        <w:right w:val="none" w:sz="0" w:space="0" w:color="auto"/>
                      </w:divBdr>
                    </w:div>
                  </w:divsChild>
                </w:div>
                <w:div w:id="178813419">
                  <w:marLeft w:val="0"/>
                  <w:marRight w:val="0"/>
                  <w:marTop w:val="0"/>
                  <w:marBottom w:val="0"/>
                  <w:divBdr>
                    <w:top w:val="none" w:sz="0" w:space="0" w:color="auto"/>
                    <w:left w:val="none" w:sz="0" w:space="0" w:color="auto"/>
                    <w:bottom w:val="none" w:sz="0" w:space="0" w:color="auto"/>
                    <w:right w:val="none" w:sz="0" w:space="0" w:color="auto"/>
                  </w:divBdr>
                  <w:divsChild>
                    <w:div w:id="182205831">
                      <w:marLeft w:val="0"/>
                      <w:marRight w:val="0"/>
                      <w:marTop w:val="0"/>
                      <w:marBottom w:val="0"/>
                      <w:divBdr>
                        <w:top w:val="none" w:sz="0" w:space="0" w:color="auto"/>
                        <w:left w:val="none" w:sz="0" w:space="0" w:color="auto"/>
                        <w:bottom w:val="none" w:sz="0" w:space="0" w:color="auto"/>
                        <w:right w:val="none" w:sz="0" w:space="0" w:color="auto"/>
                      </w:divBdr>
                    </w:div>
                  </w:divsChild>
                </w:div>
                <w:div w:id="189489175">
                  <w:marLeft w:val="0"/>
                  <w:marRight w:val="0"/>
                  <w:marTop w:val="0"/>
                  <w:marBottom w:val="0"/>
                  <w:divBdr>
                    <w:top w:val="none" w:sz="0" w:space="0" w:color="auto"/>
                    <w:left w:val="none" w:sz="0" w:space="0" w:color="auto"/>
                    <w:bottom w:val="none" w:sz="0" w:space="0" w:color="auto"/>
                    <w:right w:val="none" w:sz="0" w:space="0" w:color="auto"/>
                  </w:divBdr>
                  <w:divsChild>
                    <w:div w:id="778135866">
                      <w:marLeft w:val="0"/>
                      <w:marRight w:val="0"/>
                      <w:marTop w:val="0"/>
                      <w:marBottom w:val="0"/>
                      <w:divBdr>
                        <w:top w:val="none" w:sz="0" w:space="0" w:color="auto"/>
                        <w:left w:val="none" w:sz="0" w:space="0" w:color="auto"/>
                        <w:bottom w:val="none" w:sz="0" w:space="0" w:color="auto"/>
                        <w:right w:val="none" w:sz="0" w:space="0" w:color="auto"/>
                      </w:divBdr>
                    </w:div>
                  </w:divsChild>
                </w:div>
                <w:div w:id="205796957">
                  <w:marLeft w:val="0"/>
                  <w:marRight w:val="0"/>
                  <w:marTop w:val="0"/>
                  <w:marBottom w:val="0"/>
                  <w:divBdr>
                    <w:top w:val="none" w:sz="0" w:space="0" w:color="auto"/>
                    <w:left w:val="none" w:sz="0" w:space="0" w:color="auto"/>
                    <w:bottom w:val="none" w:sz="0" w:space="0" w:color="auto"/>
                    <w:right w:val="none" w:sz="0" w:space="0" w:color="auto"/>
                  </w:divBdr>
                  <w:divsChild>
                    <w:div w:id="1282609864">
                      <w:marLeft w:val="0"/>
                      <w:marRight w:val="0"/>
                      <w:marTop w:val="0"/>
                      <w:marBottom w:val="0"/>
                      <w:divBdr>
                        <w:top w:val="none" w:sz="0" w:space="0" w:color="auto"/>
                        <w:left w:val="none" w:sz="0" w:space="0" w:color="auto"/>
                        <w:bottom w:val="none" w:sz="0" w:space="0" w:color="auto"/>
                        <w:right w:val="none" w:sz="0" w:space="0" w:color="auto"/>
                      </w:divBdr>
                    </w:div>
                  </w:divsChild>
                </w:div>
                <w:div w:id="212624668">
                  <w:marLeft w:val="0"/>
                  <w:marRight w:val="0"/>
                  <w:marTop w:val="0"/>
                  <w:marBottom w:val="0"/>
                  <w:divBdr>
                    <w:top w:val="none" w:sz="0" w:space="0" w:color="auto"/>
                    <w:left w:val="none" w:sz="0" w:space="0" w:color="auto"/>
                    <w:bottom w:val="none" w:sz="0" w:space="0" w:color="auto"/>
                    <w:right w:val="none" w:sz="0" w:space="0" w:color="auto"/>
                  </w:divBdr>
                  <w:divsChild>
                    <w:div w:id="355891968">
                      <w:marLeft w:val="0"/>
                      <w:marRight w:val="0"/>
                      <w:marTop w:val="0"/>
                      <w:marBottom w:val="0"/>
                      <w:divBdr>
                        <w:top w:val="none" w:sz="0" w:space="0" w:color="auto"/>
                        <w:left w:val="none" w:sz="0" w:space="0" w:color="auto"/>
                        <w:bottom w:val="none" w:sz="0" w:space="0" w:color="auto"/>
                        <w:right w:val="none" w:sz="0" w:space="0" w:color="auto"/>
                      </w:divBdr>
                    </w:div>
                    <w:div w:id="736317986">
                      <w:marLeft w:val="0"/>
                      <w:marRight w:val="0"/>
                      <w:marTop w:val="0"/>
                      <w:marBottom w:val="0"/>
                      <w:divBdr>
                        <w:top w:val="none" w:sz="0" w:space="0" w:color="auto"/>
                        <w:left w:val="none" w:sz="0" w:space="0" w:color="auto"/>
                        <w:bottom w:val="none" w:sz="0" w:space="0" w:color="auto"/>
                        <w:right w:val="none" w:sz="0" w:space="0" w:color="auto"/>
                      </w:divBdr>
                    </w:div>
                    <w:div w:id="754320218">
                      <w:marLeft w:val="0"/>
                      <w:marRight w:val="0"/>
                      <w:marTop w:val="0"/>
                      <w:marBottom w:val="0"/>
                      <w:divBdr>
                        <w:top w:val="none" w:sz="0" w:space="0" w:color="auto"/>
                        <w:left w:val="none" w:sz="0" w:space="0" w:color="auto"/>
                        <w:bottom w:val="none" w:sz="0" w:space="0" w:color="auto"/>
                        <w:right w:val="none" w:sz="0" w:space="0" w:color="auto"/>
                      </w:divBdr>
                    </w:div>
                    <w:div w:id="916012200">
                      <w:marLeft w:val="0"/>
                      <w:marRight w:val="0"/>
                      <w:marTop w:val="0"/>
                      <w:marBottom w:val="0"/>
                      <w:divBdr>
                        <w:top w:val="none" w:sz="0" w:space="0" w:color="auto"/>
                        <w:left w:val="none" w:sz="0" w:space="0" w:color="auto"/>
                        <w:bottom w:val="none" w:sz="0" w:space="0" w:color="auto"/>
                        <w:right w:val="none" w:sz="0" w:space="0" w:color="auto"/>
                      </w:divBdr>
                    </w:div>
                    <w:div w:id="1348865647">
                      <w:marLeft w:val="0"/>
                      <w:marRight w:val="0"/>
                      <w:marTop w:val="0"/>
                      <w:marBottom w:val="0"/>
                      <w:divBdr>
                        <w:top w:val="none" w:sz="0" w:space="0" w:color="auto"/>
                        <w:left w:val="none" w:sz="0" w:space="0" w:color="auto"/>
                        <w:bottom w:val="none" w:sz="0" w:space="0" w:color="auto"/>
                        <w:right w:val="none" w:sz="0" w:space="0" w:color="auto"/>
                      </w:divBdr>
                    </w:div>
                    <w:div w:id="1744645403">
                      <w:marLeft w:val="0"/>
                      <w:marRight w:val="0"/>
                      <w:marTop w:val="0"/>
                      <w:marBottom w:val="0"/>
                      <w:divBdr>
                        <w:top w:val="none" w:sz="0" w:space="0" w:color="auto"/>
                        <w:left w:val="none" w:sz="0" w:space="0" w:color="auto"/>
                        <w:bottom w:val="none" w:sz="0" w:space="0" w:color="auto"/>
                        <w:right w:val="none" w:sz="0" w:space="0" w:color="auto"/>
                      </w:divBdr>
                    </w:div>
                    <w:div w:id="2125613907">
                      <w:marLeft w:val="0"/>
                      <w:marRight w:val="0"/>
                      <w:marTop w:val="0"/>
                      <w:marBottom w:val="0"/>
                      <w:divBdr>
                        <w:top w:val="none" w:sz="0" w:space="0" w:color="auto"/>
                        <w:left w:val="none" w:sz="0" w:space="0" w:color="auto"/>
                        <w:bottom w:val="none" w:sz="0" w:space="0" w:color="auto"/>
                        <w:right w:val="none" w:sz="0" w:space="0" w:color="auto"/>
                      </w:divBdr>
                    </w:div>
                  </w:divsChild>
                </w:div>
                <w:div w:id="232590314">
                  <w:marLeft w:val="0"/>
                  <w:marRight w:val="0"/>
                  <w:marTop w:val="0"/>
                  <w:marBottom w:val="0"/>
                  <w:divBdr>
                    <w:top w:val="none" w:sz="0" w:space="0" w:color="auto"/>
                    <w:left w:val="none" w:sz="0" w:space="0" w:color="auto"/>
                    <w:bottom w:val="none" w:sz="0" w:space="0" w:color="auto"/>
                    <w:right w:val="none" w:sz="0" w:space="0" w:color="auto"/>
                  </w:divBdr>
                  <w:divsChild>
                    <w:div w:id="562638374">
                      <w:marLeft w:val="0"/>
                      <w:marRight w:val="0"/>
                      <w:marTop w:val="0"/>
                      <w:marBottom w:val="0"/>
                      <w:divBdr>
                        <w:top w:val="none" w:sz="0" w:space="0" w:color="auto"/>
                        <w:left w:val="none" w:sz="0" w:space="0" w:color="auto"/>
                        <w:bottom w:val="none" w:sz="0" w:space="0" w:color="auto"/>
                        <w:right w:val="none" w:sz="0" w:space="0" w:color="auto"/>
                      </w:divBdr>
                    </w:div>
                  </w:divsChild>
                </w:div>
                <w:div w:id="234245349">
                  <w:marLeft w:val="0"/>
                  <w:marRight w:val="0"/>
                  <w:marTop w:val="0"/>
                  <w:marBottom w:val="0"/>
                  <w:divBdr>
                    <w:top w:val="none" w:sz="0" w:space="0" w:color="auto"/>
                    <w:left w:val="none" w:sz="0" w:space="0" w:color="auto"/>
                    <w:bottom w:val="none" w:sz="0" w:space="0" w:color="auto"/>
                    <w:right w:val="none" w:sz="0" w:space="0" w:color="auto"/>
                  </w:divBdr>
                  <w:divsChild>
                    <w:div w:id="38285868">
                      <w:marLeft w:val="0"/>
                      <w:marRight w:val="0"/>
                      <w:marTop w:val="0"/>
                      <w:marBottom w:val="0"/>
                      <w:divBdr>
                        <w:top w:val="none" w:sz="0" w:space="0" w:color="auto"/>
                        <w:left w:val="none" w:sz="0" w:space="0" w:color="auto"/>
                        <w:bottom w:val="none" w:sz="0" w:space="0" w:color="auto"/>
                        <w:right w:val="none" w:sz="0" w:space="0" w:color="auto"/>
                      </w:divBdr>
                    </w:div>
                    <w:div w:id="368336262">
                      <w:marLeft w:val="0"/>
                      <w:marRight w:val="0"/>
                      <w:marTop w:val="0"/>
                      <w:marBottom w:val="0"/>
                      <w:divBdr>
                        <w:top w:val="none" w:sz="0" w:space="0" w:color="auto"/>
                        <w:left w:val="none" w:sz="0" w:space="0" w:color="auto"/>
                        <w:bottom w:val="none" w:sz="0" w:space="0" w:color="auto"/>
                        <w:right w:val="none" w:sz="0" w:space="0" w:color="auto"/>
                      </w:divBdr>
                    </w:div>
                    <w:div w:id="1207569402">
                      <w:marLeft w:val="0"/>
                      <w:marRight w:val="0"/>
                      <w:marTop w:val="0"/>
                      <w:marBottom w:val="0"/>
                      <w:divBdr>
                        <w:top w:val="none" w:sz="0" w:space="0" w:color="auto"/>
                        <w:left w:val="none" w:sz="0" w:space="0" w:color="auto"/>
                        <w:bottom w:val="none" w:sz="0" w:space="0" w:color="auto"/>
                        <w:right w:val="none" w:sz="0" w:space="0" w:color="auto"/>
                      </w:divBdr>
                    </w:div>
                  </w:divsChild>
                </w:div>
                <w:div w:id="256135644">
                  <w:marLeft w:val="0"/>
                  <w:marRight w:val="0"/>
                  <w:marTop w:val="0"/>
                  <w:marBottom w:val="0"/>
                  <w:divBdr>
                    <w:top w:val="none" w:sz="0" w:space="0" w:color="auto"/>
                    <w:left w:val="none" w:sz="0" w:space="0" w:color="auto"/>
                    <w:bottom w:val="none" w:sz="0" w:space="0" w:color="auto"/>
                    <w:right w:val="none" w:sz="0" w:space="0" w:color="auto"/>
                  </w:divBdr>
                  <w:divsChild>
                    <w:div w:id="91707561">
                      <w:marLeft w:val="0"/>
                      <w:marRight w:val="0"/>
                      <w:marTop w:val="0"/>
                      <w:marBottom w:val="0"/>
                      <w:divBdr>
                        <w:top w:val="none" w:sz="0" w:space="0" w:color="auto"/>
                        <w:left w:val="none" w:sz="0" w:space="0" w:color="auto"/>
                        <w:bottom w:val="none" w:sz="0" w:space="0" w:color="auto"/>
                        <w:right w:val="none" w:sz="0" w:space="0" w:color="auto"/>
                      </w:divBdr>
                    </w:div>
                    <w:div w:id="131599494">
                      <w:marLeft w:val="0"/>
                      <w:marRight w:val="0"/>
                      <w:marTop w:val="0"/>
                      <w:marBottom w:val="0"/>
                      <w:divBdr>
                        <w:top w:val="none" w:sz="0" w:space="0" w:color="auto"/>
                        <w:left w:val="none" w:sz="0" w:space="0" w:color="auto"/>
                        <w:bottom w:val="none" w:sz="0" w:space="0" w:color="auto"/>
                        <w:right w:val="none" w:sz="0" w:space="0" w:color="auto"/>
                      </w:divBdr>
                    </w:div>
                    <w:div w:id="160511317">
                      <w:marLeft w:val="0"/>
                      <w:marRight w:val="0"/>
                      <w:marTop w:val="0"/>
                      <w:marBottom w:val="0"/>
                      <w:divBdr>
                        <w:top w:val="none" w:sz="0" w:space="0" w:color="auto"/>
                        <w:left w:val="none" w:sz="0" w:space="0" w:color="auto"/>
                        <w:bottom w:val="none" w:sz="0" w:space="0" w:color="auto"/>
                        <w:right w:val="none" w:sz="0" w:space="0" w:color="auto"/>
                      </w:divBdr>
                    </w:div>
                    <w:div w:id="185095845">
                      <w:marLeft w:val="0"/>
                      <w:marRight w:val="0"/>
                      <w:marTop w:val="0"/>
                      <w:marBottom w:val="0"/>
                      <w:divBdr>
                        <w:top w:val="none" w:sz="0" w:space="0" w:color="auto"/>
                        <w:left w:val="none" w:sz="0" w:space="0" w:color="auto"/>
                        <w:bottom w:val="none" w:sz="0" w:space="0" w:color="auto"/>
                        <w:right w:val="none" w:sz="0" w:space="0" w:color="auto"/>
                      </w:divBdr>
                    </w:div>
                    <w:div w:id="290864119">
                      <w:marLeft w:val="0"/>
                      <w:marRight w:val="0"/>
                      <w:marTop w:val="0"/>
                      <w:marBottom w:val="0"/>
                      <w:divBdr>
                        <w:top w:val="none" w:sz="0" w:space="0" w:color="auto"/>
                        <w:left w:val="none" w:sz="0" w:space="0" w:color="auto"/>
                        <w:bottom w:val="none" w:sz="0" w:space="0" w:color="auto"/>
                        <w:right w:val="none" w:sz="0" w:space="0" w:color="auto"/>
                      </w:divBdr>
                    </w:div>
                    <w:div w:id="1016079505">
                      <w:marLeft w:val="0"/>
                      <w:marRight w:val="0"/>
                      <w:marTop w:val="0"/>
                      <w:marBottom w:val="0"/>
                      <w:divBdr>
                        <w:top w:val="none" w:sz="0" w:space="0" w:color="auto"/>
                        <w:left w:val="none" w:sz="0" w:space="0" w:color="auto"/>
                        <w:bottom w:val="none" w:sz="0" w:space="0" w:color="auto"/>
                        <w:right w:val="none" w:sz="0" w:space="0" w:color="auto"/>
                      </w:divBdr>
                    </w:div>
                    <w:div w:id="1844592055">
                      <w:marLeft w:val="0"/>
                      <w:marRight w:val="0"/>
                      <w:marTop w:val="0"/>
                      <w:marBottom w:val="0"/>
                      <w:divBdr>
                        <w:top w:val="none" w:sz="0" w:space="0" w:color="auto"/>
                        <w:left w:val="none" w:sz="0" w:space="0" w:color="auto"/>
                        <w:bottom w:val="none" w:sz="0" w:space="0" w:color="auto"/>
                        <w:right w:val="none" w:sz="0" w:space="0" w:color="auto"/>
                      </w:divBdr>
                    </w:div>
                    <w:div w:id="1898279187">
                      <w:marLeft w:val="0"/>
                      <w:marRight w:val="0"/>
                      <w:marTop w:val="0"/>
                      <w:marBottom w:val="0"/>
                      <w:divBdr>
                        <w:top w:val="none" w:sz="0" w:space="0" w:color="auto"/>
                        <w:left w:val="none" w:sz="0" w:space="0" w:color="auto"/>
                        <w:bottom w:val="none" w:sz="0" w:space="0" w:color="auto"/>
                        <w:right w:val="none" w:sz="0" w:space="0" w:color="auto"/>
                      </w:divBdr>
                    </w:div>
                    <w:div w:id="2034769272">
                      <w:marLeft w:val="0"/>
                      <w:marRight w:val="0"/>
                      <w:marTop w:val="0"/>
                      <w:marBottom w:val="0"/>
                      <w:divBdr>
                        <w:top w:val="none" w:sz="0" w:space="0" w:color="auto"/>
                        <w:left w:val="none" w:sz="0" w:space="0" w:color="auto"/>
                        <w:bottom w:val="none" w:sz="0" w:space="0" w:color="auto"/>
                        <w:right w:val="none" w:sz="0" w:space="0" w:color="auto"/>
                      </w:divBdr>
                    </w:div>
                  </w:divsChild>
                </w:div>
                <w:div w:id="264845548">
                  <w:marLeft w:val="0"/>
                  <w:marRight w:val="0"/>
                  <w:marTop w:val="0"/>
                  <w:marBottom w:val="0"/>
                  <w:divBdr>
                    <w:top w:val="none" w:sz="0" w:space="0" w:color="auto"/>
                    <w:left w:val="none" w:sz="0" w:space="0" w:color="auto"/>
                    <w:bottom w:val="none" w:sz="0" w:space="0" w:color="auto"/>
                    <w:right w:val="none" w:sz="0" w:space="0" w:color="auto"/>
                  </w:divBdr>
                  <w:divsChild>
                    <w:div w:id="429082923">
                      <w:marLeft w:val="0"/>
                      <w:marRight w:val="0"/>
                      <w:marTop w:val="0"/>
                      <w:marBottom w:val="0"/>
                      <w:divBdr>
                        <w:top w:val="none" w:sz="0" w:space="0" w:color="auto"/>
                        <w:left w:val="none" w:sz="0" w:space="0" w:color="auto"/>
                        <w:bottom w:val="none" w:sz="0" w:space="0" w:color="auto"/>
                        <w:right w:val="none" w:sz="0" w:space="0" w:color="auto"/>
                      </w:divBdr>
                    </w:div>
                  </w:divsChild>
                </w:div>
                <w:div w:id="265121377">
                  <w:marLeft w:val="0"/>
                  <w:marRight w:val="0"/>
                  <w:marTop w:val="0"/>
                  <w:marBottom w:val="0"/>
                  <w:divBdr>
                    <w:top w:val="none" w:sz="0" w:space="0" w:color="auto"/>
                    <w:left w:val="none" w:sz="0" w:space="0" w:color="auto"/>
                    <w:bottom w:val="none" w:sz="0" w:space="0" w:color="auto"/>
                    <w:right w:val="none" w:sz="0" w:space="0" w:color="auto"/>
                  </w:divBdr>
                  <w:divsChild>
                    <w:div w:id="17895055">
                      <w:marLeft w:val="0"/>
                      <w:marRight w:val="0"/>
                      <w:marTop w:val="0"/>
                      <w:marBottom w:val="0"/>
                      <w:divBdr>
                        <w:top w:val="none" w:sz="0" w:space="0" w:color="auto"/>
                        <w:left w:val="none" w:sz="0" w:space="0" w:color="auto"/>
                        <w:bottom w:val="none" w:sz="0" w:space="0" w:color="auto"/>
                        <w:right w:val="none" w:sz="0" w:space="0" w:color="auto"/>
                      </w:divBdr>
                    </w:div>
                    <w:div w:id="1061631667">
                      <w:marLeft w:val="0"/>
                      <w:marRight w:val="0"/>
                      <w:marTop w:val="0"/>
                      <w:marBottom w:val="0"/>
                      <w:divBdr>
                        <w:top w:val="none" w:sz="0" w:space="0" w:color="auto"/>
                        <w:left w:val="none" w:sz="0" w:space="0" w:color="auto"/>
                        <w:bottom w:val="none" w:sz="0" w:space="0" w:color="auto"/>
                        <w:right w:val="none" w:sz="0" w:space="0" w:color="auto"/>
                      </w:divBdr>
                    </w:div>
                    <w:div w:id="1731878236">
                      <w:marLeft w:val="0"/>
                      <w:marRight w:val="0"/>
                      <w:marTop w:val="0"/>
                      <w:marBottom w:val="0"/>
                      <w:divBdr>
                        <w:top w:val="none" w:sz="0" w:space="0" w:color="auto"/>
                        <w:left w:val="none" w:sz="0" w:space="0" w:color="auto"/>
                        <w:bottom w:val="none" w:sz="0" w:space="0" w:color="auto"/>
                        <w:right w:val="none" w:sz="0" w:space="0" w:color="auto"/>
                      </w:divBdr>
                    </w:div>
                  </w:divsChild>
                </w:div>
                <w:div w:id="268660688">
                  <w:marLeft w:val="0"/>
                  <w:marRight w:val="0"/>
                  <w:marTop w:val="0"/>
                  <w:marBottom w:val="0"/>
                  <w:divBdr>
                    <w:top w:val="none" w:sz="0" w:space="0" w:color="auto"/>
                    <w:left w:val="none" w:sz="0" w:space="0" w:color="auto"/>
                    <w:bottom w:val="none" w:sz="0" w:space="0" w:color="auto"/>
                    <w:right w:val="none" w:sz="0" w:space="0" w:color="auto"/>
                  </w:divBdr>
                  <w:divsChild>
                    <w:div w:id="66078902">
                      <w:marLeft w:val="0"/>
                      <w:marRight w:val="0"/>
                      <w:marTop w:val="0"/>
                      <w:marBottom w:val="0"/>
                      <w:divBdr>
                        <w:top w:val="none" w:sz="0" w:space="0" w:color="auto"/>
                        <w:left w:val="none" w:sz="0" w:space="0" w:color="auto"/>
                        <w:bottom w:val="none" w:sz="0" w:space="0" w:color="auto"/>
                        <w:right w:val="none" w:sz="0" w:space="0" w:color="auto"/>
                      </w:divBdr>
                    </w:div>
                  </w:divsChild>
                </w:div>
                <w:div w:id="296422819">
                  <w:marLeft w:val="0"/>
                  <w:marRight w:val="0"/>
                  <w:marTop w:val="0"/>
                  <w:marBottom w:val="0"/>
                  <w:divBdr>
                    <w:top w:val="none" w:sz="0" w:space="0" w:color="auto"/>
                    <w:left w:val="none" w:sz="0" w:space="0" w:color="auto"/>
                    <w:bottom w:val="none" w:sz="0" w:space="0" w:color="auto"/>
                    <w:right w:val="none" w:sz="0" w:space="0" w:color="auto"/>
                  </w:divBdr>
                  <w:divsChild>
                    <w:div w:id="112096511">
                      <w:marLeft w:val="0"/>
                      <w:marRight w:val="0"/>
                      <w:marTop w:val="0"/>
                      <w:marBottom w:val="0"/>
                      <w:divBdr>
                        <w:top w:val="none" w:sz="0" w:space="0" w:color="auto"/>
                        <w:left w:val="none" w:sz="0" w:space="0" w:color="auto"/>
                        <w:bottom w:val="none" w:sz="0" w:space="0" w:color="auto"/>
                        <w:right w:val="none" w:sz="0" w:space="0" w:color="auto"/>
                      </w:divBdr>
                    </w:div>
                  </w:divsChild>
                </w:div>
                <w:div w:id="296566759">
                  <w:marLeft w:val="0"/>
                  <w:marRight w:val="0"/>
                  <w:marTop w:val="0"/>
                  <w:marBottom w:val="0"/>
                  <w:divBdr>
                    <w:top w:val="none" w:sz="0" w:space="0" w:color="auto"/>
                    <w:left w:val="none" w:sz="0" w:space="0" w:color="auto"/>
                    <w:bottom w:val="none" w:sz="0" w:space="0" w:color="auto"/>
                    <w:right w:val="none" w:sz="0" w:space="0" w:color="auto"/>
                  </w:divBdr>
                  <w:divsChild>
                    <w:div w:id="658310451">
                      <w:marLeft w:val="0"/>
                      <w:marRight w:val="0"/>
                      <w:marTop w:val="0"/>
                      <w:marBottom w:val="0"/>
                      <w:divBdr>
                        <w:top w:val="none" w:sz="0" w:space="0" w:color="auto"/>
                        <w:left w:val="none" w:sz="0" w:space="0" w:color="auto"/>
                        <w:bottom w:val="none" w:sz="0" w:space="0" w:color="auto"/>
                        <w:right w:val="none" w:sz="0" w:space="0" w:color="auto"/>
                      </w:divBdr>
                    </w:div>
                  </w:divsChild>
                </w:div>
                <w:div w:id="309792372">
                  <w:marLeft w:val="0"/>
                  <w:marRight w:val="0"/>
                  <w:marTop w:val="0"/>
                  <w:marBottom w:val="0"/>
                  <w:divBdr>
                    <w:top w:val="none" w:sz="0" w:space="0" w:color="auto"/>
                    <w:left w:val="none" w:sz="0" w:space="0" w:color="auto"/>
                    <w:bottom w:val="none" w:sz="0" w:space="0" w:color="auto"/>
                    <w:right w:val="none" w:sz="0" w:space="0" w:color="auto"/>
                  </w:divBdr>
                  <w:divsChild>
                    <w:div w:id="2134791181">
                      <w:marLeft w:val="0"/>
                      <w:marRight w:val="0"/>
                      <w:marTop w:val="0"/>
                      <w:marBottom w:val="0"/>
                      <w:divBdr>
                        <w:top w:val="none" w:sz="0" w:space="0" w:color="auto"/>
                        <w:left w:val="none" w:sz="0" w:space="0" w:color="auto"/>
                        <w:bottom w:val="none" w:sz="0" w:space="0" w:color="auto"/>
                        <w:right w:val="none" w:sz="0" w:space="0" w:color="auto"/>
                      </w:divBdr>
                    </w:div>
                  </w:divsChild>
                </w:div>
                <w:div w:id="310602464">
                  <w:marLeft w:val="0"/>
                  <w:marRight w:val="0"/>
                  <w:marTop w:val="0"/>
                  <w:marBottom w:val="0"/>
                  <w:divBdr>
                    <w:top w:val="none" w:sz="0" w:space="0" w:color="auto"/>
                    <w:left w:val="none" w:sz="0" w:space="0" w:color="auto"/>
                    <w:bottom w:val="none" w:sz="0" w:space="0" w:color="auto"/>
                    <w:right w:val="none" w:sz="0" w:space="0" w:color="auto"/>
                  </w:divBdr>
                  <w:divsChild>
                    <w:div w:id="1203205249">
                      <w:marLeft w:val="0"/>
                      <w:marRight w:val="0"/>
                      <w:marTop w:val="0"/>
                      <w:marBottom w:val="0"/>
                      <w:divBdr>
                        <w:top w:val="none" w:sz="0" w:space="0" w:color="auto"/>
                        <w:left w:val="none" w:sz="0" w:space="0" w:color="auto"/>
                        <w:bottom w:val="none" w:sz="0" w:space="0" w:color="auto"/>
                        <w:right w:val="none" w:sz="0" w:space="0" w:color="auto"/>
                      </w:divBdr>
                    </w:div>
                    <w:div w:id="1959951337">
                      <w:marLeft w:val="0"/>
                      <w:marRight w:val="0"/>
                      <w:marTop w:val="0"/>
                      <w:marBottom w:val="0"/>
                      <w:divBdr>
                        <w:top w:val="none" w:sz="0" w:space="0" w:color="auto"/>
                        <w:left w:val="none" w:sz="0" w:space="0" w:color="auto"/>
                        <w:bottom w:val="none" w:sz="0" w:space="0" w:color="auto"/>
                        <w:right w:val="none" w:sz="0" w:space="0" w:color="auto"/>
                      </w:divBdr>
                    </w:div>
                  </w:divsChild>
                </w:div>
                <w:div w:id="321467341">
                  <w:marLeft w:val="0"/>
                  <w:marRight w:val="0"/>
                  <w:marTop w:val="0"/>
                  <w:marBottom w:val="0"/>
                  <w:divBdr>
                    <w:top w:val="none" w:sz="0" w:space="0" w:color="auto"/>
                    <w:left w:val="none" w:sz="0" w:space="0" w:color="auto"/>
                    <w:bottom w:val="none" w:sz="0" w:space="0" w:color="auto"/>
                    <w:right w:val="none" w:sz="0" w:space="0" w:color="auto"/>
                  </w:divBdr>
                  <w:divsChild>
                    <w:div w:id="481776343">
                      <w:marLeft w:val="0"/>
                      <w:marRight w:val="0"/>
                      <w:marTop w:val="0"/>
                      <w:marBottom w:val="0"/>
                      <w:divBdr>
                        <w:top w:val="none" w:sz="0" w:space="0" w:color="auto"/>
                        <w:left w:val="none" w:sz="0" w:space="0" w:color="auto"/>
                        <w:bottom w:val="none" w:sz="0" w:space="0" w:color="auto"/>
                        <w:right w:val="none" w:sz="0" w:space="0" w:color="auto"/>
                      </w:divBdr>
                    </w:div>
                  </w:divsChild>
                </w:div>
                <w:div w:id="361632617">
                  <w:marLeft w:val="0"/>
                  <w:marRight w:val="0"/>
                  <w:marTop w:val="0"/>
                  <w:marBottom w:val="0"/>
                  <w:divBdr>
                    <w:top w:val="none" w:sz="0" w:space="0" w:color="auto"/>
                    <w:left w:val="none" w:sz="0" w:space="0" w:color="auto"/>
                    <w:bottom w:val="none" w:sz="0" w:space="0" w:color="auto"/>
                    <w:right w:val="none" w:sz="0" w:space="0" w:color="auto"/>
                  </w:divBdr>
                  <w:divsChild>
                    <w:div w:id="2139444717">
                      <w:marLeft w:val="0"/>
                      <w:marRight w:val="0"/>
                      <w:marTop w:val="0"/>
                      <w:marBottom w:val="0"/>
                      <w:divBdr>
                        <w:top w:val="none" w:sz="0" w:space="0" w:color="auto"/>
                        <w:left w:val="none" w:sz="0" w:space="0" w:color="auto"/>
                        <w:bottom w:val="none" w:sz="0" w:space="0" w:color="auto"/>
                        <w:right w:val="none" w:sz="0" w:space="0" w:color="auto"/>
                      </w:divBdr>
                    </w:div>
                  </w:divsChild>
                </w:div>
                <w:div w:id="364839445">
                  <w:marLeft w:val="0"/>
                  <w:marRight w:val="0"/>
                  <w:marTop w:val="0"/>
                  <w:marBottom w:val="0"/>
                  <w:divBdr>
                    <w:top w:val="none" w:sz="0" w:space="0" w:color="auto"/>
                    <w:left w:val="none" w:sz="0" w:space="0" w:color="auto"/>
                    <w:bottom w:val="none" w:sz="0" w:space="0" w:color="auto"/>
                    <w:right w:val="none" w:sz="0" w:space="0" w:color="auto"/>
                  </w:divBdr>
                  <w:divsChild>
                    <w:div w:id="95761018">
                      <w:marLeft w:val="0"/>
                      <w:marRight w:val="0"/>
                      <w:marTop w:val="0"/>
                      <w:marBottom w:val="0"/>
                      <w:divBdr>
                        <w:top w:val="none" w:sz="0" w:space="0" w:color="auto"/>
                        <w:left w:val="none" w:sz="0" w:space="0" w:color="auto"/>
                        <w:bottom w:val="none" w:sz="0" w:space="0" w:color="auto"/>
                        <w:right w:val="none" w:sz="0" w:space="0" w:color="auto"/>
                      </w:divBdr>
                    </w:div>
                  </w:divsChild>
                </w:div>
                <w:div w:id="370113083">
                  <w:marLeft w:val="0"/>
                  <w:marRight w:val="0"/>
                  <w:marTop w:val="0"/>
                  <w:marBottom w:val="0"/>
                  <w:divBdr>
                    <w:top w:val="none" w:sz="0" w:space="0" w:color="auto"/>
                    <w:left w:val="none" w:sz="0" w:space="0" w:color="auto"/>
                    <w:bottom w:val="none" w:sz="0" w:space="0" w:color="auto"/>
                    <w:right w:val="none" w:sz="0" w:space="0" w:color="auto"/>
                  </w:divBdr>
                  <w:divsChild>
                    <w:div w:id="66149827">
                      <w:marLeft w:val="0"/>
                      <w:marRight w:val="0"/>
                      <w:marTop w:val="0"/>
                      <w:marBottom w:val="0"/>
                      <w:divBdr>
                        <w:top w:val="none" w:sz="0" w:space="0" w:color="auto"/>
                        <w:left w:val="none" w:sz="0" w:space="0" w:color="auto"/>
                        <w:bottom w:val="none" w:sz="0" w:space="0" w:color="auto"/>
                        <w:right w:val="none" w:sz="0" w:space="0" w:color="auto"/>
                      </w:divBdr>
                    </w:div>
                    <w:div w:id="149061054">
                      <w:marLeft w:val="0"/>
                      <w:marRight w:val="0"/>
                      <w:marTop w:val="0"/>
                      <w:marBottom w:val="0"/>
                      <w:divBdr>
                        <w:top w:val="none" w:sz="0" w:space="0" w:color="auto"/>
                        <w:left w:val="none" w:sz="0" w:space="0" w:color="auto"/>
                        <w:bottom w:val="none" w:sz="0" w:space="0" w:color="auto"/>
                        <w:right w:val="none" w:sz="0" w:space="0" w:color="auto"/>
                      </w:divBdr>
                    </w:div>
                    <w:div w:id="368457385">
                      <w:marLeft w:val="0"/>
                      <w:marRight w:val="0"/>
                      <w:marTop w:val="0"/>
                      <w:marBottom w:val="0"/>
                      <w:divBdr>
                        <w:top w:val="none" w:sz="0" w:space="0" w:color="auto"/>
                        <w:left w:val="none" w:sz="0" w:space="0" w:color="auto"/>
                        <w:bottom w:val="none" w:sz="0" w:space="0" w:color="auto"/>
                        <w:right w:val="none" w:sz="0" w:space="0" w:color="auto"/>
                      </w:divBdr>
                    </w:div>
                    <w:div w:id="759057842">
                      <w:marLeft w:val="0"/>
                      <w:marRight w:val="0"/>
                      <w:marTop w:val="0"/>
                      <w:marBottom w:val="0"/>
                      <w:divBdr>
                        <w:top w:val="none" w:sz="0" w:space="0" w:color="auto"/>
                        <w:left w:val="none" w:sz="0" w:space="0" w:color="auto"/>
                        <w:bottom w:val="none" w:sz="0" w:space="0" w:color="auto"/>
                        <w:right w:val="none" w:sz="0" w:space="0" w:color="auto"/>
                      </w:divBdr>
                    </w:div>
                    <w:div w:id="951321908">
                      <w:marLeft w:val="0"/>
                      <w:marRight w:val="0"/>
                      <w:marTop w:val="0"/>
                      <w:marBottom w:val="0"/>
                      <w:divBdr>
                        <w:top w:val="none" w:sz="0" w:space="0" w:color="auto"/>
                        <w:left w:val="none" w:sz="0" w:space="0" w:color="auto"/>
                        <w:bottom w:val="none" w:sz="0" w:space="0" w:color="auto"/>
                        <w:right w:val="none" w:sz="0" w:space="0" w:color="auto"/>
                      </w:divBdr>
                    </w:div>
                  </w:divsChild>
                </w:div>
                <w:div w:id="394209609">
                  <w:marLeft w:val="0"/>
                  <w:marRight w:val="0"/>
                  <w:marTop w:val="0"/>
                  <w:marBottom w:val="0"/>
                  <w:divBdr>
                    <w:top w:val="none" w:sz="0" w:space="0" w:color="auto"/>
                    <w:left w:val="none" w:sz="0" w:space="0" w:color="auto"/>
                    <w:bottom w:val="none" w:sz="0" w:space="0" w:color="auto"/>
                    <w:right w:val="none" w:sz="0" w:space="0" w:color="auto"/>
                  </w:divBdr>
                  <w:divsChild>
                    <w:div w:id="1532914549">
                      <w:marLeft w:val="0"/>
                      <w:marRight w:val="0"/>
                      <w:marTop w:val="0"/>
                      <w:marBottom w:val="0"/>
                      <w:divBdr>
                        <w:top w:val="none" w:sz="0" w:space="0" w:color="auto"/>
                        <w:left w:val="none" w:sz="0" w:space="0" w:color="auto"/>
                        <w:bottom w:val="none" w:sz="0" w:space="0" w:color="auto"/>
                        <w:right w:val="none" w:sz="0" w:space="0" w:color="auto"/>
                      </w:divBdr>
                    </w:div>
                  </w:divsChild>
                </w:div>
                <w:div w:id="399864129">
                  <w:marLeft w:val="0"/>
                  <w:marRight w:val="0"/>
                  <w:marTop w:val="0"/>
                  <w:marBottom w:val="0"/>
                  <w:divBdr>
                    <w:top w:val="none" w:sz="0" w:space="0" w:color="auto"/>
                    <w:left w:val="none" w:sz="0" w:space="0" w:color="auto"/>
                    <w:bottom w:val="none" w:sz="0" w:space="0" w:color="auto"/>
                    <w:right w:val="none" w:sz="0" w:space="0" w:color="auto"/>
                  </w:divBdr>
                  <w:divsChild>
                    <w:div w:id="118035354">
                      <w:marLeft w:val="0"/>
                      <w:marRight w:val="0"/>
                      <w:marTop w:val="0"/>
                      <w:marBottom w:val="0"/>
                      <w:divBdr>
                        <w:top w:val="none" w:sz="0" w:space="0" w:color="auto"/>
                        <w:left w:val="none" w:sz="0" w:space="0" w:color="auto"/>
                        <w:bottom w:val="none" w:sz="0" w:space="0" w:color="auto"/>
                        <w:right w:val="none" w:sz="0" w:space="0" w:color="auto"/>
                      </w:divBdr>
                    </w:div>
                  </w:divsChild>
                </w:div>
                <w:div w:id="406729856">
                  <w:marLeft w:val="0"/>
                  <w:marRight w:val="0"/>
                  <w:marTop w:val="0"/>
                  <w:marBottom w:val="0"/>
                  <w:divBdr>
                    <w:top w:val="none" w:sz="0" w:space="0" w:color="auto"/>
                    <w:left w:val="none" w:sz="0" w:space="0" w:color="auto"/>
                    <w:bottom w:val="none" w:sz="0" w:space="0" w:color="auto"/>
                    <w:right w:val="none" w:sz="0" w:space="0" w:color="auto"/>
                  </w:divBdr>
                  <w:divsChild>
                    <w:div w:id="410280180">
                      <w:marLeft w:val="0"/>
                      <w:marRight w:val="0"/>
                      <w:marTop w:val="0"/>
                      <w:marBottom w:val="0"/>
                      <w:divBdr>
                        <w:top w:val="none" w:sz="0" w:space="0" w:color="auto"/>
                        <w:left w:val="none" w:sz="0" w:space="0" w:color="auto"/>
                        <w:bottom w:val="none" w:sz="0" w:space="0" w:color="auto"/>
                        <w:right w:val="none" w:sz="0" w:space="0" w:color="auto"/>
                      </w:divBdr>
                    </w:div>
                  </w:divsChild>
                </w:div>
                <w:div w:id="464008885">
                  <w:marLeft w:val="0"/>
                  <w:marRight w:val="0"/>
                  <w:marTop w:val="0"/>
                  <w:marBottom w:val="0"/>
                  <w:divBdr>
                    <w:top w:val="none" w:sz="0" w:space="0" w:color="auto"/>
                    <w:left w:val="none" w:sz="0" w:space="0" w:color="auto"/>
                    <w:bottom w:val="none" w:sz="0" w:space="0" w:color="auto"/>
                    <w:right w:val="none" w:sz="0" w:space="0" w:color="auto"/>
                  </w:divBdr>
                  <w:divsChild>
                    <w:div w:id="372075020">
                      <w:marLeft w:val="0"/>
                      <w:marRight w:val="0"/>
                      <w:marTop w:val="0"/>
                      <w:marBottom w:val="0"/>
                      <w:divBdr>
                        <w:top w:val="none" w:sz="0" w:space="0" w:color="auto"/>
                        <w:left w:val="none" w:sz="0" w:space="0" w:color="auto"/>
                        <w:bottom w:val="none" w:sz="0" w:space="0" w:color="auto"/>
                        <w:right w:val="none" w:sz="0" w:space="0" w:color="auto"/>
                      </w:divBdr>
                    </w:div>
                    <w:div w:id="440535712">
                      <w:marLeft w:val="0"/>
                      <w:marRight w:val="0"/>
                      <w:marTop w:val="0"/>
                      <w:marBottom w:val="0"/>
                      <w:divBdr>
                        <w:top w:val="none" w:sz="0" w:space="0" w:color="auto"/>
                        <w:left w:val="none" w:sz="0" w:space="0" w:color="auto"/>
                        <w:bottom w:val="none" w:sz="0" w:space="0" w:color="auto"/>
                        <w:right w:val="none" w:sz="0" w:space="0" w:color="auto"/>
                      </w:divBdr>
                    </w:div>
                    <w:div w:id="555749397">
                      <w:marLeft w:val="0"/>
                      <w:marRight w:val="0"/>
                      <w:marTop w:val="0"/>
                      <w:marBottom w:val="0"/>
                      <w:divBdr>
                        <w:top w:val="none" w:sz="0" w:space="0" w:color="auto"/>
                        <w:left w:val="none" w:sz="0" w:space="0" w:color="auto"/>
                        <w:bottom w:val="none" w:sz="0" w:space="0" w:color="auto"/>
                        <w:right w:val="none" w:sz="0" w:space="0" w:color="auto"/>
                      </w:divBdr>
                    </w:div>
                    <w:div w:id="612902068">
                      <w:marLeft w:val="0"/>
                      <w:marRight w:val="0"/>
                      <w:marTop w:val="0"/>
                      <w:marBottom w:val="0"/>
                      <w:divBdr>
                        <w:top w:val="none" w:sz="0" w:space="0" w:color="auto"/>
                        <w:left w:val="none" w:sz="0" w:space="0" w:color="auto"/>
                        <w:bottom w:val="none" w:sz="0" w:space="0" w:color="auto"/>
                        <w:right w:val="none" w:sz="0" w:space="0" w:color="auto"/>
                      </w:divBdr>
                    </w:div>
                    <w:div w:id="1570001466">
                      <w:marLeft w:val="0"/>
                      <w:marRight w:val="0"/>
                      <w:marTop w:val="0"/>
                      <w:marBottom w:val="0"/>
                      <w:divBdr>
                        <w:top w:val="none" w:sz="0" w:space="0" w:color="auto"/>
                        <w:left w:val="none" w:sz="0" w:space="0" w:color="auto"/>
                        <w:bottom w:val="none" w:sz="0" w:space="0" w:color="auto"/>
                        <w:right w:val="none" w:sz="0" w:space="0" w:color="auto"/>
                      </w:divBdr>
                    </w:div>
                    <w:div w:id="1986086277">
                      <w:marLeft w:val="0"/>
                      <w:marRight w:val="0"/>
                      <w:marTop w:val="0"/>
                      <w:marBottom w:val="0"/>
                      <w:divBdr>
                        <w:top w:val="none" w:sz="0" w:space="0" w:color="auto"/>
                        <w:left w:val="none" w:sz="0" w:space="0" w:color="auto"/>
                        <w:bottom w:val="none" w:sz="0" w:space="0" w:color="auto"/>
                        <w:right w:val="none" w:sz="0" w:space="0" w:color="auto"/>
                      </w:divBdr>
                    </w:div>
                    <w:div w:id="2094929769">
                      <w:marLeft w:val="0"/>
                      <w:marRight w:val="0"/>
                      <w:marTop w:val="0"/>
                      <w:marBottom w:val="0"/>
                      <w:divBdr>
                        <w:top w:val="none" w:sz="0" w:space="0" w:color="auto"/>
                        <w:left w:val="none" w:sz="0" w:space="0" w:color="auto"/>
                        <w:bottom w:val="none" w:sz="0" w:space="0" w:color="auto"/>
                        <w:right w:val="none" w:sz="0" w:space="0" w:color="auto"/>
                      </w:divBdr>
                    </w:div>
                  </w:divsChild>
                </w:div>
                <w:div w:id="472022506">
                  <w:marLeft w:val="0"/>
                  <w:marRight w:val="0"/>
                  <w:marTop w:val="0"/>
                  <w:marBottom w:val="0"/>
                  <w:divBdr>
                    <w:top w:val="none" w:sz="0" w:space="0" w:color="auto"/>
                    <w:left w:val="none" w:sz="0" w:space="0" w:color="auto"/>
                    <w:bottom w:val="none" w:sz="0" w:space="0" w:color="auto"/>
                    <w:right w:val="none" w:sz="0" w:space="0" w:color="auto"/>
                  </w:divBdr>
                  <w:divsChild>
                    <w:div w:id="174466629">
                      <w:marLeft w:val="0"/>
                      <w:marRight w:val="0"/>
                      <w:marTop w:val="0"/>
                      <w:marBottom w:val="0"/>
                      <w:divBdr>
                        <w:top w:val="none" w:sz="0" w:space="0" w:color="auto"/>
                        <w:left w:val="none" w:sz="0" w:space="0" w:color="auto"/>
                        <w:bottom w:val="none" w:sz="0" w:space="0" w:color="auto"/>
                        <w:right w:val="none" w:sz="0" w:space="0" w:color="auto"/>
                      </w:divBdr>
                    </w:div>
                    <w:div w:id="958343274">
                      <w:marLeft w:val="0"/>
                      <w:marRight w:val="0"/>
                      <w:marTop w:val="0"/>
                      <w:marBottom w:val="0"/>
                      <w:divBdr>
                        <w:top w:val="none" w:sz="0" w:space="0" w:color="auto"/>
                        <w:left w:val="none" w:sz="0" w:space="0" w:color="auto"/>
                        <w:bottom w:val="none" w:sz="0" w:space="0" w:color="auto"/>
                        <w:right w:val="none" w:sz="0" w:space="0" w:color="auto"/>
                      </w:divBdr>
                    </w:div>
                    <w:div w:id="1495217423">
                      <w:marLeft w:val="0"/>
                      <w:marRight w:val="0"/>
                      <w:marTop w:val="0"/>
                      <w:marBottom w:val="0"/>
                      <w:divBdr>
                        <w:top w:val="none" w:sz="0" w:space="0" w:color="auto"/>
                        <w:left w:val="none" w:sz="0" w:space="0" w:color="auto"/>
                        <w:bottom w:val="none" w:sz="0" w:space="0" w:color="auto"/>
                        <w:right w:val="none" w:sz="0" w:space="0" w:color="auto"/>
                      </w:divBdr>
                    </w:div>
                    <w:div w:id="1884438258">
                      <w:marLeft w:val="0"/>
                      <w:marRight w:val="0"/>
                      <w:marTop w:val="0"/>
                      <w:marBottom w:val="0"/>
                      <w:divBdr>
                        <w:top w:val="none" w:sz="0" w:space="0" w:color="auto"/>
                        <w:left w:val="none" w:sz="0" w:space="0" w:color="auto"/>
                        <w:bottom w:val="none" w:sz="0" w:space="0" w:color="auto"/>
                        <w:right w:val="none" w:sz="0" w:space="0" w:color="auto"/>
                      </w:divBdr>
                    </w:div>
                  </w:divsChild>
                </w:div>
                <w:div w:id="472604108">
                  <w:marLeft w:val="0"/>
                  <w:marRight w:val="0"/>
                  <w:marTop w:val="0"/>
                  <w:marBottom w:val="0"/>
                  <w:divBdr>
                    <w:top w:val="none" w:sz="0" w:space="0" w:color="auto"/>
                    <w:left w:val="none" w:sz="0" w:space="0" w:color="auto"/>
                    <w:bottom w:val="none" w:sz="0" w:space="0" w:color="auto"/>
                    <w:right w:val="none" w:sz="0" w:space="0" w:color="auto"/>
                  </w:divBdr>
                  <w:divsChild>
                    <w:div w:id="1761220100">
                      <w:marLeft w:val="0"/>
                      <w:marRight w:val="0"/>
                      <w:marTop w:val="0"/>
                      <w:marBottom w:val="0"/>
                      <w:divBdr>
                        <w:top w:val="none" w:sz="0" w:space="0" w:color="auto"/>
                        <w:left w:val="none" w:sz="0" w:space="0" w:color="auto"/>
                        <w:bottom w:val="none" w:sz="0" w:space="0" w:color="auto"/>
                        <w:right w:val="none" w:sz="0" w:space="0" w:color="auto"/>
                      </w:divBdr>
                    </w:div>
                  </w:divsChild>
                </w:div>
                <w:div w:id="477772880">
                  <w:marLeft w:val="0"/>
                  <w:marRight w:val="0"/>
                  <w:marTop w:val="0"/>
                  <w:marBottom w:val="0"/>
                  <w:divBdr>
                    <w:top w:val="none" w:sz="0" w:space="0" w:color="auto"/>
                    <w:left w:val="none" w:sz="0" w:space="0" w:color="auto"/>
                    <w:bottom w:val="none" w:sz="0" w:space="0" w:color="auto"/>
                    <w:right w:val="none" w:sz="0" w:space="0" w:color="auto"/>
                  </w:divBdr>
                  <w:divsChild>
                    <w:div w:id="1038434212">
                      <w:marLeft w:val="0"/>
                      <w:marRight w:val="0"/>
                      <w:marTop w:val="0"/>
                      <w:marBottom w:val="0"/>
                      <w:divBdr>
                        <w:top w:val="none" w:sz="0" w:space="0" w:color="auto"/>
                        <w:left w:val="none" w:sz="0" w:space="0" w:color="auto"/>
                        <w:bottom w:val="none" w:sz="0" w:space="0" w:color="auto"/>
                        <w:right w:val="none" w:sz="0" w:space="0" w:color="auto"/>
                      </w:divBdr>
                    </w:div>
                  </w:divsChild>
                </w:div>
                <w:div w:id="479735062">
                  <w:marLeft w:val="0"/>
                  <w:marRight w:val="0"/>
                  <w:marTop w:val="0"/>
                  <w:marBottom w:val="0"/>
                  <w:divBdr>
                    <w:top w:val="none" w:sz="0" w:space="0" w:color="auto"/>
                    <w:left w:val="none" w:sz="0" w:space="0" w:color="auto"/>
                    <w:bottom w:val="none" w:sz="0" w:space="0" w:color="auto"/>
                    <w:right w:val="none" w:sz="0" w:space="0" w:color="auto"/>
                  </w:divBdr>
                  <w:divsChild>
                    <w:div w:id="352538132">
                      <w:marLeft w:val="0"/>
                      <w:marRight w:val="0"/>
                      <w:marTop w:val="0"/>
                      <w:marBottom w:val="0"/>
                      <w:divBdr>
                        <w:top w:val="none" w:sz="0" w:space="0" w:color="auto"/>
                        <w:left w:val="none" w:sz="0" w:space="0" w:color="auto"/>
                        <w:bottom w:val="none" w:sz="0" w:space="0" w:color="auto"/>
                        <w:right w:val="none" w:sz="0" w:space="0" w:color="auto"/>
                      </w:divBdr>
                    </w:div>
                    <w:div w:id="373384422">
                      <w:marLeft w:val="0"/>
                      <w:marRight w:val="0"/>
                      <w:marTop w:val="0"/>
                      <w:marBottom w:val="0"/>
                      <w:divBdr>
                        <w:top w:val="none" w:sz="0" w:space="0" w:color="auto"/>
                        <w:left w:val="none" w:sz="0" w:space="0" w:color="auto"/>
                        <w:bottom w:val="none" w:sz="0" w:space="0" w:color="auto"/>
                        <w:right w:val="none" w:sz="0" w:space="0" w:color="auto"/>
                      </w:divBdr>
                    </w:div>
                    <w:div w:id="729306522">
                      <w:marLeft w:val="0"/>
                      <w:marRight w:val="0"/>
                      <w:marTop w:val="0"/>
                      <w:marBottom w:val="0"/>
                      <w:divBdr>
                        <w:top w:val="none" w:sz="0" w:space="0" w:color="auto"/>
                        <w:left w:val="none" w:sz="0" w:space="0" w:color="auto"/>
                        <w:bottom w:val="none" w:sz="0" w:space="0" w:color="auto"/>
                        <w:right w:val="none" w:sz="0" w:space="0" w:color="auto"/>
                      </w:divBdr>
                    </w:div>
                    <w:div w:id="1981299654">
                      <w:marLeft w:val="0"/>
                      <w:marRight w:val="0"/>
                      <w:marTop w:val="0"/>
                      <w:marBottom w:val="0"/>
                      <w:divBdr>
                        <w:top w:val="none" w:sz="0" w:space="0" w:color="auto"/>
                        <w:left w:val="none" w:sz="0" w:space="0" w:color="auto"/>
                        <w:bottom w:val="none" w:sz="0" w:space="0" w:color="auto"/>
                        <w:right w:val="none" w:sz="0" w:space="0" w:color="auto"/>
                      </w:divBdr>
                    </w:div>
                    <w:div w:id="1994329706">
                      <w:marLeft w:val="0"/>
                      <w:marRight w:val="0"/>
                      <w:marTop w:val="0"/>
                      <w:marBottom w:val="0"/>
                      <w:divBdr>
                        <w:top w:val="none" w:sz="0" w:space="0" w:color="auto"/>
                        <w:left w:val="none" w:sz="0" w:space="0" w:color="auto"/>
                        <w:bottom w:val="none" w:sz="0" w:space="0" w:color="auto"/>
                        <w:right w:val="none" w:sz="0" w:space="0" w:color="auto"/>
                      </w:divBdr>
                    </w:div>
                  </w:divsChild>
                </w:div>
                <w:div w:id="491219998">
                  <w:marLeft w:val="0"/>
                  <w:marRight w:val="0"/>
                  <w:marTop w:val="0"/>
                  <w:marBottom w:val="0"/>
                  <w:divBdr>
                    <w:top w:val="none" w:sz="0" w:space="0" w:color="auto"/>
                    <w:left w:val="none" w:sz="0" w:space="0" w:color="auto"/>
                    <w:bottom w:val="none" w:sz="0" w:space="0" w:color="auto"/>
                    <w:right w:val="none" w:sz="0" w:space="0" w:color="auto"/>
                  </w:divBdr>
                  <w:divsChild>
                    <w:div w:id="1689330217">
                      <w:marLeft w:val="0"/>
                      <w:marRight w:val="0"/>
                      <w:marTop w:val="0"/>
                      <w:marBottom w:val="0"/>
                      <w:divBdr>
                        <w:top w:val="none" w:sz="0" w:space="0" w:color="auto"/>
                        <w:left w:val="none" w:sz="0" w:space="0" w:color="auto"/>
                        <w:bottom w:val="none" w:sz="0" w:space="0" w:color="auto"/>
                        <w:right w:val="none" w:sz="0" w:space="0" w:color="auto"/>
                      </w:divBdr>
                    </w:div>
                  </w:divsChild>
                </w:div>
                <w:div w:id="530145458">
                  <w:marLeft w:val="0"/>
                  <w:marRight w:val="0"/>
                  <w:marTop w:val="0"/>
                  <w:marBottom w:val="0"/>
                  <w:divBdr>
                    <w:top w:val="none" w:sz="0" w:space="0" w:color="auto"/>
                    <w:left w:val="none" w:sz="0" w:space="0" w:color="auto"/>
                    <w:bottom w:val="none" w:sz="0" w:space="0" w:color="auto"/>
                    <w:right w:val="none" w:sz="0" w:space="0" w:color="auto"/>
                  </w:divBdr>
                  <w:divsChild>
                    <w:div w:id="1533105125">
                      <w:marLeft w:val="0"/>
                      <w:marRight w:val="0"/>
                      <w:marTop w:val="0"/>
                      <w:marBottom w:val="0"/>
                      <w:divBdr>
                        <w:top w:val="none" w:sz="0" w:space="0" w:color="auto"/>
                        <w:left w:val="none" w:sz="0" w:space="0" w:color="auto"/>
                        <w:bottom w:val="none" w:sz="0" w:space="0" w:color="auto"/>
                        <w:right w:val="none" w:sz="0" w:space="0" w:color="auto"/>
                      </w:divBdr>
                    </w:div>
                  </w:divsChild>
                </w:div>
                <w:div w:id="533805811">
                  <w:marLeft w:val="0"/>
                  <w:marRight w:val="0"/>
                  <w:marTop w:val="0"/>
                  <w:marBottom w:val="0"/>
                  <w:divBdr>
                    <w:top w:val="none" w:sz="0" w:space="0" w:color="auto"/>
                    <w:left w:val="none" w:sz="0" w:space="0" w:color="auto"/>
                    <w:bottom w:val="none" w:sz="0" w:space="0" w:color="auto"/>
                    <w:right w:val="none" w:sz="0" w:space="0" w:color="auto"/>
                  </w:divBdr>
                  <w:divsChild>
                    <w:div w:id="1163594206">
                      <w:marLeft w:val="0"/>
                      <w:marRight w:val="0"/>
                      <w:marTop w:val="0"/>
                      <w:marBottom w:val="0"/>
                      <w:divBdr>
                        <w:top w:val="none" w:sz="0" w:space="0" w:color="auto"/>
                        <w:left w:val="none" w:sz="0" w:space="0" w:color="auto"/>
                        <w:bottom w:val="none" w:sz="0" w:space="0" w:color="auto"/>
                        <w:right w:val="none" w:sz="0" w:space="0" w:color="auto"/>
                      </w:divBdr>
                    </w:div>
                  </w:divsChild>
                </w:div>
                <w:div w:id="540940264">
                  <w:marLeft w:val="0"/>
                  <w:marRight w:val="0"/>
                  <w:marTop w:val="0"/>
                  <w:marBottom w:val="0"/>
                  <w:divBdr>
                    <w:top w:val="none" w:sz="0" w:space="0" w:color="auto"/>
                    <w:left w:val="none" w:sz="0" w:space="0" w:color="auto"/>
                    <w:bottom w:val="none" w:sz="0" w:space="0" w:color="auto"/>
                    <w:right w:val="none" w:sz="0" w:space="0" w:color="auto"/>
                  </w:divBdr>
                  <w:divsChild>
                    <w:div w:id="16271122">
                      <w:marLeft w:val="0"/>
                      <w:marRight w:val="0"/>
                      <w:marTop w:val="0"/>
                      <w:marBottom w:val="0"/>
                      <w:divBdr>
                        <w:top w:val="none" w:sz="0" w:space="0" w:color="auto"/>
                        <w:left w:val="none" w:sz="0" w:space="0" w:color="auto"/>
                        <w:bottom w:val="none" w:sz="0" w:space="0" w:color="auto"/>
                        <w:right w:val="none" w:sz="0" w:space="0" w:color="auto"/>
                      </w:divBdr>
                    </w:div>
                  </w:divsChild>
                </w:div>
                <w:div w:id="546071025">
                  <w:marLeft w:val="0"/>
                  <w:marRight w:val="0"/>
                  <w:marTop w:val="0"/>
                  <w:marBottom w:val="0"/>
                  <w:divBdr>
                    <w:top w:val="none" w:sz="0" w:space="0" w:color="auto"/>
                    <w:left w:val="none" w:sz="0" w:space="0" w:color="auto"/>
                    <w:bottom w:val="none" w:sz="0" w:space="0" w:color="auto"/>
                    <w:right w:val="none" w:sz="0" w:space="0" w:color="auto"/>
                  </w:divBdr>
                  <w:divsChild>
                    <w:div w:id="794758789">
                      <w:marLeft w:val="0"/>
                      <w:marRight w:val="0"/>
                      <w:marTop w:val="0"/>
                      <w:marBottom w:val="0"/>
                      <w:divBdr>
                        <w:top w:val="none" w:sz="0" w:space="0" w:color="auto"/>
                        <w:left w:val="none" w:sz="0" w:space="0" w:color="auto"/>
                        <w:bottom w:val="none" w:sz="0" w:space="0" w:color="auto"/>
                        <w:right w:val="none" w:sz="0" w:space="0" w:color="auto"/>
                      </w:divBdr>
                    </w:div>
                  </w:divsChild>
                </w:div>
                <w:div w:id="563758108">
                  <w:marLeft w:val="0"/>
                  <w:marRight w:val="0"/>
                  <w:marTop w:val="0"/>
                  <w:marBottom w:val="0"/>
                  <w:divBdr>
                    <w:top w:val="none" w:sz="0" w:space="0" w:color="auto"/>
                    <w:left w:val="none" w:sz="0" w:space="0" w:color="auto"/>
                    <w:bottom w:val="none" w:sz="0" w:space="0" w:color="auto"/>
                    <w:right w:val="none" w:sz="0" w:space="0" w:color="auto"/>
                  </w:divBdr>
                  <w:divsChild>
                    <w:div w:id="603147927">
                      <w:marLeft w:val="0"/>
                      <w:marRight w:val="0"/>
                      <w:marTop w:val="0"/>
                      <w:marBottom w:val="0"/>
                      <w:divBdr>
                        <w:top w:val="none" w:sz="0" w:space="0" w:color="auto"/>
                        <w:left w:val="none" w:sz="0" w:space="0" w:color="auto"/>
                        <w:bottom w:val="none" w:sz="0" w:space="0" w:color="auto"/>
                        <w:right w:val="none" w:sz="0" w:space="0" w:color="auto"/>
                      </w:divBdr>
                    </w:div>
                  </w:divsChild>
                </w:div>
                <w:div w:id="565530961">
                  <w:marLeft w:val="0"/>
                  <w:marRight w:val="0"/>
                  <w:marTop w:val="0"/>
                  <w:marBottom w:val="0"/>
                  <w:divBdr>
                    <w:top w:val="none" w:sz="0" w:space="0" w:color="auto"/>
                    <w:left w:val="none" w:sz="0" w:space="0" w:color="auto"/>
                    <w:bottom w:val="none" w:sz="0" w:space="0" w:color="auto"/>
                    <w:right w:val="none" w:sz="0" w:space="0" w:color="auto"/>
                  </w:divBdr>
                  <w:divsChild>
                    <w:div w:id="1582985972">
                      <w:marLeft w:val="0"/>
                      <w:marRight w:val="0"/>
                      <w:marTop w:val="0"/>
                      <w:marBottom w:val="0"/>
                      <w:divBdr>
                        <w:top w:val="none" w:sz="0" w:space="0" w:color="auto"/>
                        <w:left w:val="none" w:sz="0" w:space="0" w:color="auto"/>
                        <w:bottom w:val="none" w:sz="0" w:space="0" w:color="auto"/>
                        <w:right w:val="none" w:sz="0" w:space="0" w:color="auto"/>
                      </w:divBdr>
                    </w:div>
                  </w:divsChild>
                </w:div>
                <w:div w:id="592514460">
                  <w:marLeft w:val="0"/>
                  <w:marRight w:val="0"/>
                  <w:marTop w:val="0"/>
                  <w:marBottom w:val="0"/>
                  <w:divBdr>
                    <w:top w:val="none" w:sz="0" w:space="0" w:color="auto"/>
                    <w:left w:val="none" w:sz="0" w:space="0" w:color="auto"/>
                    <w:bottom w:val="none" w:sz="0" w:space="0" w:color="auto"/>
                    <w:right w:val="none" w:sz="0" w:space="0" w:color="auto"/>
                  </w:divBdr>
                  <w:divsChild>
                    <w:div w:id="404687001">
                      <w:marLeft w:val="0"/>
                      <w:marRight w:val="0"/>
                      <w:marTop w:val="0"/>
                      <w:marBottom w:val="0"/>
                      <w:divBdr>
                        <w:top w:val="none" w:sz="0" w:space="0" w:color="auto"/>
                        <w:left w:val="none" w:sz="0" w:space="0" w:color="auto"/>
                        <w:bottom w:val="none" w:sz="0" w:space="0" w:color="auto"/>
                        <w:right w:val="none" w:sz="0" w:space="0" w:color="auto"/>
                      </w:divBdr>
                    </w:div>
                    <w:div w:id="843979115">
                      <w:marLeft w:val="0"/>
                      <w:marRight w:val="0"/>
                      <w:marTop w:val="0"/>
                      <w:marBottom w:val="0"/>
                      <w:divBdr>
                        <w:top w:val="none" w:sz="0" w:space="0" w:color="auto"/>
                        <w:left w:val="none" w:sz="0" w:space="0" w:color="auto"/>
                        <w:bottom w:val="none" w:sz="0" w:space="0" w:color="auto"/>
                        <w:right w:val="none" w:sz="0" w:space="0" w:color="auto"/>
                      </w:divBdr>
                    </w:div>
                    <w:div w:id="1650481490">
                      <w:marLeft w:val="0"/>
                      <w:marRight w:val="0"/>
                      <w:marTop w:val="0"/>
                      <w:marBottom w:val="0"/>
                      <w:divBdr>
                        <w:top w:val="none" w:sz="0" w:space="0" w:color="auto"/>
                        <w:left w:val="none" w:sz="0" w:space="0" w:color="auto"/>
                        <w:bottom w:val="none" w:sz="0" w:space="0" w:color="auto"/>
                        <w:right w:val="none" w:sz="0" w:space="0" w:color="auto"/>
                      </w:divBdr>
                    </w:div>
                  </w:divsChild>
                </w:div>
                <w:div w:id="593974254">
                  <w:marLeft w:val="0"/>
                  <w:marRight w:val="0"/>
                  <w:marTop w:val="0"/>
                  <w:marBottom w:val="0"/>
                  <w:divBdr>
                    <w:top w:val="none" w:sz="0" w:space="0" w:color="auto"/>
                    <w:left w:val="none" w:sz="0" w:space="0" w:color="auto"/>
                    <w:bottom w:val="none" w:sz="0" w:space="0" w:color="auto"/>
                    <w:right w:val="none" w:sz="0" w:space="0" w:color="auto"/>
                  </w:divBdr>
                  <w:divsChild>
                    <w:div w:id="266698703">
                      <w:marLeft w:val="0"/>
                      <w:marRight w:val="0"/>
                      <w:marTop w:val="0"/>
                      <w:marBottom w:val="0"/>
                      <w:divBdr>
                        <w:top w:val="none" w:sz="0" w:space="0" w:color="auto"/>
                        <w:left w:val="none" w:sz="0" w:space="0" w:color="auto"/>
                        <w:bottom w:val="none" w:sz="0" w:space="0" w:color="auto"/>
                        <w:right w:val="none" w:sz="0" w:space="0" w:color="auto"/>
                      </w:divBdr>
                    </w:div>
                    <w:div w:id="1221557116">
                      <w:marLeft w:val="0"/>
                      <w:marRight w:val="0"/>
                      <w:marTop w:val="0"/>
                      <w:marBottom w:val="0"/>
                      <w:divBdr>
                        <w:top w:val="none" w:sz="0" w:space="0" w:color="auto"/>
                        <w:left w:val="none" w:sz="0" w:space="0" w:color="auto"/>
                        <w:bottom w:val="none" w:sz="0" w:space="0" w:color="auto"/>
                        <w:right w:val="none" w:sz="0" w:space="0" w:color="auto"/>
                      </w:divBdr>
                    </w:div>
                    <w:div w:id="1393502192">
                      <w:marLeft w:val="0"/>
                      <w:marRight w:val="0"/>
                      <w:marTop w:val="0"/>
                      <w:marBottom w:val="0"/>
                      <w:divBdr>
                        <w:top w:val="none" w:sz="0" w:space="0" w:color="auto"/>
                        <w:left w:val="none" w:sz="0" w:space="0" w:color="auto"/>
                        <w:bottom w:val="none" w:sz="0" w:space="0" w:color="auto"/>
                        <w:right w:val="none" w:sz="0" w:space="0" w:color="auto"/>
                      </w:divBdr>
                    </w:div>
                    <w:div w:id="1678997147">
                      <w:marLeft w:val="0"/>
                      <w:marRight w:val="0"/>
                      <w:marTop w:val="0"/>
                      <w:marBottom w:val="0"/>
                      <w:divBdr>
                        <w:top w:val="none" w:sz="0" w:space="0" w:color="auto"/>
                        <w:left w:val="none" w:sz="0" w:space="0" w:color="auto"/>
                        <w:bottom w:val="none" w:sz="0" w:space="0" w:color="auto"/>
                        <w:right w:val="none" w:sz="0" w:space="0" w:color="auto"/>
                      </w:divBdr>
                    </w:div>
                    <w:div w:id="1735883850">
                      <w:marLeft w:val="0"/>
                      <w:marRight w:val="0"/>
                      <w:marTop w:val="0"/>
                      <w:marBottom w:val="0"/>
                      <w:divBdr>
                        <w:top w:val="none" w:sz="0" w:space="0" w:color="auto"/>
                        <w:left w:val="none" w:sz="0" w:space="0" w:color="auto"/>
                        <w:bottom w:val="none" w:sz="0" w:space="0" w:color="auto"/>
                        <w:right w:val="none" w:sz="0" w:space="0" w:color="auto"/>
                      </w:divBdr>
                    </w:div>
                    <w:div w:id="2073263770">
                      <w:marLeft w:val="0"/>
                      <w:marRight w:val="0"/>
                      <w:marTop w:val="0"/>
                      <w:marBottom w:val="0"/>
                      <w:divBdr>
                        <w:top w:val="none" w:sz="0" w:space="0" w:color="auto"/>
                        <w:left w:val="none" w:sz="0" w:space="0" w:color="auto"/>
                        <w:bottom w:val="none" w:sz="0" w:space="0" w:color="auto"/>
                        <w:right w:val="none" w:sz="0" w:space="0" w:color="auto"/>
                      </w:divBdr>
                    </w:div>
                    <w:div w:id="2073849760">
                      <w:marLeft w:val="0"/>
                      <w:marRight w:val="0"/>
                      <w:marTop w:val="0"/>
                      <w:marBottom w:val="0"/>
                      <w:divBdr>
                        <w:top w:val="none" w:sz="0" w:space="0" w:color="auto"/>
                        <w:left w:val="none" w:sz="0" w:space="0" w:color="auto"/>
                        <w:bottom w:val="none" w:sz="0" w:space="0" w:color="auto"/>
                        <w:right w:val="none" w:sz="0" w:space="0" w:color="auto"/>
                      </w:divBdr>
                    </w:div>
                  </w:divsChild>
                </w:div>
                <w:div w:id="594634470">
                  <w:marLeft w:val="0"/>
                  <w:marRight w:val="0"/>
                  <w:marTop w:val="0"/>
                  <w:marBottom w:val="0"/>
                  <w:divBdr>
                    <w:top w:val="none" w:sz="0" w:space="0" w:color="auto"/>
                    <w:left w:val="none" w:sz="0" w:space="0" w:color="auto"/>
                    <w:bottom w:val="none" w:sz="0" w:space="0" w:color="auto"/>
                    <w:right w:val="none" w:sz="0" w:space="0" w:color="auto"/>
                  </w:divBdr>
                  <w:divsChild>
                    <w:div w:id="742457946">
                      <w:marLeft w:val="0"/>
                      <w:marRight w:val="0"/>
                      <w:marTop w:val="0"/>
                      <w:marBottom w:val="0"/>
                      <w:divBdr>
                        <w:top w:val="none" w:sz="0" w:space="0" w:color="auto"/>
                        <w:left w:val="none" w:sz="0" w:space="0" w:color="auto"/>
                        <w:bottom w:val="none" w:sz="0" w:space="0" w:color="auto"/>
                        <w:right w:val="none" w:sz="0" w:space="0" w:color="auto"/>
                      </w:divBdr>
                    </w:div>
                    <w:div w:id="755980982">
                      <w:marLeft w:val="0"/>
                      <w:marRight w:val="0"/>
                      <w:marTop w:val="0"/>
                      <w:marBottom w:val="0"/>
                      <w:divBdr>
                        <w:top w:val="none" w:sz="0" w:space="0" w:color="auto"/>
                        <w:left w:val="none" w:sz="0" w:space="0" w:color="auto"/>
                        <w:bottom w:val="none" w:sz="0" w:space="0" w:color="auto"/>
                        <w:right w:val="none" w:sz="0" w:space="0" w:color="auto"/>
                      </w:divBdr>
                    </w:div>
                    <w:div w:id="828063139">
                      <w:marLeft w:val="0"/>
                      <w:marRight w:val="0"/>
                      <w:marTop w:val="0"/>
                      <w:marBottom w:val="0"/>
                      <w:divBdr>
                        <w:top w:val="none" w:sz="0" w:space="0" w:color="auto"/>
                        <w:left w:val="none" w:sz="0" w:space="0" w:color="auto"/>
                        <w:bottom w:val="none" w:sz="0" w:space="0" w:color="auto"/>
                        <w:right w:val="none" w:sz="0" w:space="0" w:color="auto"/>
                      </w:divBdr>
                    </w:div>
                    <w:div w:id="939415043">
                      <w:marLeft w:val="0"/>
                      <w:marRight w:val="0"/>
                      <w:marTop w:val="0"/>
                      <w:marBottom w:val="0"/>
                      <w:divBdr>
                        <w:top w:val="none" w:sz="0" w:space="0" w:color="auto"/>
                        <w:left w:val="none" w:sz="0" w:space="0" w:color="auto"/>
                        <w:bottom w:val="none" w:sz="0" w:space="0" w:color="auto"/>
                        <w:right w:val="none" w:sz="0" w:space="0" w:color="auto"/>
                      </w:divBdr>
                    </w:div>
                    <w:div w:id="1640110119">
                      <w:marLeft w:val="0"/>
                      <w:marRight w:val="0"/>
                      <w:marTop w:val="0"/>
                      <w:marBottom w:val="0"/>
                      <w:divBdr>
                        <w:top w:val="none" w:sz="0" w:space="0" w:color="auto"/>
                        <w:left w:val="none" w:sz="0" w:space="0" w:color="auto"/>
                        <w:bottom w:val="none" w:sz="0" w:space="0" w:color="auto"/>
                        <w:right w:val="none" w:sz="0" w:space="0" w:color="auto"/>
                      </w:divBdr>
                    </w:div>
                  </w:divsChild>
                </w:div>
                <w:div w:id="603264076">
                  <w:marLeft w:val="0"/>
                  <w:marRight w:val="0"/>
                  <w:marTop w:val="0"/>
                  <w:marBottom w:val="0"/>
                  <w:divBdr>
                    <w:top w:val="none" w:sz="0" w:space="0" w:color="auto"/>
                    <w:left w:val="none" w:sz="0" w:space="0" w:color="auto"/>
                    <w:bottom w:val="none" w:sz="0" w:space="0" w:color="auto"/>
                    <w:right w:val="none" w:sz="0" w:space="0" w:color="auto"/>
                  </w:divBdr>
                  <w:divsChild>
                    <w:div w:id="1304189602">
                      <w:marLeft w:val="0"/>
                      <w:marRight w:val="0"/>
                      <w:marTop w:val="0"/>
                      <w:marBottom w:val="0"/>
                      <w:divBdr>
                        <w:top w:val="none" w:sz="0" w:space="0" w:color="auto"/>
                        <w:left w:val="none" w:sz="0" w:space="0" w:color="auto"/>
                        <w:bottom w:val="none" w:sz="0" w:space="0" w:color="auto"/>
                        <w:right w:val="none" w:sz="0" w:space="0" w:color="auto"/>
                      </w:divBdr>
                    </w:div>
                  </w:divsChild>
                </w:div>
                <w:div w:id="604001456">
                  <w:marLeft w:val="0"/>
                  <w:marRight w:val="0"/>
                  <w:marTop w:val="0"/>
                  <w:marBottom w:val="0"/>
                  <w:divBdr>
                    <w:top w:val="none" w:sz="0" w:space="0" w:color="auto"/>
                    <w:left w:val="none" w:sz="0" w:space="0" w:color="auto"/>
                    <w:bottom w:val="none" w:sz="0" w:space="0" w:color="auto"/>
                    <w:right w:val="none" w:sz="0" w:space="0" w:color="auto"/>
                  </w:divBdr>
                  <w:divsChild>
                    <w:div w:id="186721327">
                      <w:marLeft w:val="0"/>
                      <w:marRight w:val="0"/>
                      <w:marTop w:val="0"/>
                      <w:marBottom w:val="0"/>
                      <w:divBdr>
                        <w:top w:val="none" w:sz="0" w:space="0" w:color="auto"/>
                        <w:left w:val="none" w:sz="0" w:space="0" w:color="auto"/>
                        <w:bottom w:val="none" w:sz="0" w:space="0" w:color="auto"/>
                        <w:right w:val="none" w:sz="0" w:space="0" w:color="auto"/>
                      </w:divBdr>
                    </w:div>
                  </w:divsChild>
                </w:div>
                <w:div w:id="631404235">
                  <w:marLeft w:val="0"/>
                  <w:marRight w:val="0"/>
                  <w:marTop w:val="0"/>
                  <w:marBottom w:val="0"/>
                  <w:divBdr>
                    <w:top w:val="none" w:sz="0" w:space="0" w:color="auto"/>
                    <w:left w:val="none" w:sz="0" w:space="0" w:color="auto"/>
                    <w:bottom w:val="none" w:sz="0" w:space="0" w:color="auto"/>
                    <w:right w:val="none" w:sz="0" w:space="0" w:color="auto"/>
                  </w:divBdr>
                  <w:divsChild>
                    <w:div w:id="33623415">
                      <w:marLeft w:val="0"/>
                      <w:marRight w:val="0"/>
                      <w:marTop w:val="0"/>
                      <w:marBottom w:val="0"/>
                      <w:divBdr>
                        <w:top w:val="none" w:sz="0" w:space="0" w:color="auto"/>
                        <w:left w:val="none" w:sz="0" w:space="0" w:color="auto"/>
                        <w:bottom w:val="none" w:sz="0" w:space="0" w:color="auto"/>
                        <w:right w:val="none" w:sz="0" w:space="0" w:color="auto"/>
                      </w:divBdr>
                    </w:div>
                    <w:div w:id="343750204">
                      <w:marLeft w:val="0"/>
                      <w:marRight w:val="0"/>
                      <w:marTop w:val="0"/>
                      <w:marBottom w:val="0"/>
                      <w:divBdr>
                        <w:top w:val="none" w:sz="0" w:space="0" w:color="auto"/>
                        <w:left w:val="none" w:sz="0" w:space="0" w:color="auto"/>
                        <w:bottom w:val="none" w:sz="0" w:space="0" w:color="auto"/>
                        <w:right w:val="none" w:sz="0" w:space="0" w:color="auto"/>
                      </w:divBdr>
                    </w:div>
                  </w:divsChild>
                </w:div>
                <w:div w:id="631784768">
                  <w:marLeft w:val="0"/>
                  <w:marRight w:val="0"/>
                  <w:marTop w:val="0"/>
                  <w:marBottom w:val="0"/>
                  <w:divBdr>
                    <w:top w:val="none" w:sz="0" w:space="0" w:color="auto"/>
                    <w:left w:val="none" w:sz="0" w:space="0" w:color="auto"/>
                    <w:bottom w:val="none" w:sz="0" w:space="0" w:color="auto"/>
                    <w:right w:val="none" w:sz="0" w:space="0" w:color="auto"/>
                  </w:divBdr>
                  <w:divsChild>
                    <w:div w:id="462235822">
                      <w:marLeft w:val="0"/>
                      <w:marRight w:val="0"/>
                      <w:marTop w:val="0"/>
                      <w:marBottom w:val="0"/>
                      <w:divBdr>
                        <w:top w:val="none" w:sz="0" w:space="0" w:color="auto"/>
                        <w:left w:val="none" w:sz="0" w:space="0" w:color="auto"/>
                        <w:bottom w:val="none" w:sz="0" w:space="0" w:color="auto"/>
                        <w:right w:val="none" w:sz="0" w:space="0" w:color="auto"/>
                      </w:divBdr>
                    </w:div>
                  </w:divsChild>
                </w:div>
                <w:div w:id="635572190">
                  <w:marLeft w:val="0"/>
                  <w:marRight w:val="0"/>
                  <w:marTop w:val="0"/>
                  <w:marBottom w:val="0"/>
                  <w:divBdr>
                    <w:top w:val="none" w:sz="0" w:space="0" w:color="auto"/>
                    <w:left w:val="none" w:sz="0" w:space="0" w:color="auto"/>
                    <w:bottom w:val="none" w:sz="0" w:space="0" w:color="auto"/>
                    <w:right w:val="none" w:sz="0" w:space="0" w:color="auto"/>
                  </w:divBdr>
                  <w:divsChild>
                    <w:div w:id="2136755536">
                      <w:marLeft w:val="0"/>
                      <w:marRight w:val="0"/>
                      <w:marTop w:val="0"/>
                      <w:marBottom w:val="0"/>
                      <w:divBdr>
                        <w:top w:val="none" w:sz="0" w:space="0" w:color="auto"/>
                        <w:left w:val="none" w:sz="0" w:space="0" w:color="auto"/>
                        <w:bottom w:val="none" w:sz="0" w:space="0" w:color="auto"/>
                        <w:right w:val="none" w:sz="0" w:space="0" w:color="auto"/>
                      </w:divBdr>
                    </w:div>
                  </w:divsChild>
                </w:div>
                <w:div w:id="653335666">
                  <w:marLeft w:val="0"/>
                  <w:marRight w:val="0"/>
                  <w:marTop w:val="0"/>
                  <w:marBottom w:val="0"/>
                  <w:divBdr>
                    <w:top w:val="none" w:sz="0" w:space="0" w:color="auto"/>
                    <w:left w:val="none" w:sz="0" w:space="0" w:color="auto"/>
                    <w:bottom w:val="none" w:sz="0" w:space="0" w:color="auto"/>
                    <w:right w:val="none" w:sz="0" w:space="0" w:color="auto"/>
                  </w:divBdr>
                  <w:divsChild>
                    <w:div w:id="248274536">
                      <w:marLeft w:val="0"/>
                      <w:marRight w:val="0"/>
                      <w:marTop w:val="0"/>
                      <w:marBottom w:val="0"/>
                      <w:divBdr>
                        <w:top w:val="none" w:sz="0" w:space="0" w:color="auto"/>
                        <w:left w:val="none" w:sz="0" w:space="0" w:color="auto"/>
                        <w:bottom w:val="none" w:sz="0" w:space="0" w:color="auto"/>
                        <w:right w:val="none" w:sz="0" w:space="0" w:color="auto"/>
                      </w:divBdr>
                    </w:div>
                    <w:div w:id="653068596">
                      <w:marLeft w:val="0"/>
                      <w:marRight w:val="0"/>
                      <w:marTop w:val="0"/>
                      <w:marBottom w:val="0"/>
                      <w:divBdr>
                        <w:top w:val="none" w:sz="0" w:space="0" w:color="auto"/>
                        <w:left w:val="none" w:sz="0" w:space="0" w:color="auto"/>
                        <w:bottom w:val="none" w:sz="0" w:space="0" w:color="auto"/>
                        <w:right w:val="none" w:sz="0" w:space="0" w:color="auto"/>
                      </w:divBdr>
                    </w:div>
                    <w:div w:id="1824278727">
                      <w:marLeft w:val="0"/>
                      <w:marRight w:val="0"/>
                      <w:marTop w:val="0"/>
                      <w:marBottom w:val="0"/>
                      <w:divBdr>
                        <w:top w:val="none" w:sz="0" w:space="0" w:color="auto"/>
                        <w:left w:val="none" w:sz="0" w:space="0" w:color="auto"/>
                        <w:bottom w:val="none" w:sz="0" w:space="0" w:color="auto"/>
                        <w:right w:val="none" w:sz="0" w:space="0" w:color="auto"/>
                      </w:divBdr>
                    </w:div>
                  </w:divsChild>
                </w:div>
                <w:div w:id="661928887">
                  <w:marLeft w:val="0"/>
                  <w:marRight w:val="0"/>
                  <w:marTop w:val="0"/>
                  <w:marBottom w:val="0"/>
                  <w:divBdr>
                    <w:top w:val="none" w:sz="0" w:space="0" w:color="auto"/>
                    <w:left w:val="none" w:sz="0" w:space="0" w:color="auto"/>
                    <w:bottom w:val="none" w:sz="0" w:space="0" w:color="auto"/>
                    <w:right w:val="none" w:sz="0" w:space="0" w:color="auto"/>
                  </w:divBdr>
                  <w:divsChild>
                    <w:div w:id="238058308">
                      <w:marLeft w:val="0"/>
                      <w:marRight w:val="0"/>
                      <w:marTop w:val="0"/>
                      <w:marBottom w:val="0"/>
                      <w:divBdr>
                        <w:top w:val="none" w:sz="0" w:space="0" w:color="auto"/>
                        <w:left w:val="none" w:sz="0" w:space="0" w:color="auto"/>
                        <w:bottom w:val="none" w:sz="0" w:space="0" w:color="auto"/>
                        <w:right w:val="none" w:sz="0" w:space="0" w:color="auto"/>
                      </w:divBdr>
                    </w:div>
                    <w:div w:id="1487358141">
                      <w:marLeft w:val="0"/>
                      <w:marRight w:val="0"/>
                      <w:marTop w:val="0"/>
                      <w:marBottom w:val="0"/>
                      <w:divBdr>
                        <w:top w:val="none" w:sz="0" w:space="0" w:color="auto"/>
                        <w:left w:val="none" w:sz="0" w:space="0" w:color="auto"/>
                        <w:bottom w:val="none" w:sz="0" w:space="0" w:color="auto"/>
                        <w:right w:val="none" w:sz="0" w:space="0" w:color="auto"/>
                      </w:divBdr>
                    </w:div>
                  </w:divsChild>
                </w:div>
                <w:div w:id="679739986">
                  <w:marLeft w:val="0"/>
                  <w:marRight w:val="0"/>
                  <w:marTop w:val="0"/>
                  <w:marBottom w:val="0"/>
                  <w:divBdr>
                    <w:top w:val="none" w:sz="0" w:space="0" w:color="auto"/>
                    <w:left w:val="none" w:sz="0" w:space="0" w:color="auto"/>
                    <w:bottom w:val="none" w:sz="0" w:space="0" w:color="auto"/>
                    <w:right w:val="none" w:sz="0" w:space="0" w:color="auto"/>
                  </w:divBdr>
                  <w:divsChild>
                    <w:div w:id="803154508">
                      <w:marLeft w:val="0"/>
                      <w:marRight w:val="0"/>
                      <w:marTop w:val="0"/>
                      <w:marBottom w:val="0"/>
                      <w:divBdr>
                        <w:top w:val="none" w:sz="0" w:space="0" w:color="auto"/>
                        <w:left w:val="none" w:sz="0" w:space="0" w:color="auto"/>
                        <w:bottom w:val="none" w:sz="0" w:space="0" w:color="auto"/>
                        <w:right w:val="none" w:sz="0" w:space="0" w:color="auto"/>
                      </w:divBdr>
                    </w:div>
                  </w:divsChild>
                </w:div>
                <w:div w:id="690645382">
                  <w:marLeft w:val="0"/>
                  <w:marRight w:val="0"/>
                  <w:marTop w:val="0"/>
                  <w:marBottom w:val="0"/>
                  <w:divBdr>
                    <w:top w:val="none" w:sz="0" w:space="0" w:color="auto"/>
                    <w:left w:val="none" w:sz="0" w:space="0" w:color="auto"/>
                    <w:bottom w:val="none" w:sz="0" w:space="0" w:color="auto"/>
                    <w:right w:val="none" w:sz="0" w:space="0" w:color="auto"/>
                  </w:divBdr>
                  <w:divsChild>
                    <w:div w:id="1691027181">
                      <w:marLeft w:val="0"/>
                      <w:marRight w:val="0"/>
                      <w:marTop w:val="0"/>
                      <w:marBottom w:val="0"/>
                      <w:divBdr>
                        <w:top w:val="none" w:sz="0" w:space="0" w:color="auto"/>
                        <w:left w:val="none" w:sz="0" w:space="0" w:color="auto"/>
                        <w:bottom w:val="none" w:sz="0" w:space="0" w:color="auto"/>
                        <w:right w:val="none" w:sz="0" w:space="0" w:color="auto"/>
                      </w:divBdr>
                    </w:div>
                  </w:divsChild>
                </w:div>
                <w:div w:id="693580015">
                  <w:marLeft w:val="0"/>
                  <w:marRight w:val="0"/>
                  <w:marTop w:val="0"/>
                  <w:marBottom w:val="0"/>
                  <w:divBdr>
                    <w:top w:val="none" w:sz="0" w:space="0" w:color="auto"/>
                    <w:left w:val="none" w:sz="0" w:space="0" w:color="auto"/>
                    <w:bottom w:val="none" w:sz="0" w:space="0" w:color="auto"/>
                    <w:right w:val="none" w:sz="0" w:space="0" w:color="auto"/>
                  </w:divBdr>
                  <w:divsChild>
                    <w:div w:id="1590121596">
                      <w:marLeft w:val="0"/>
                      <w:marRight w:val="0"/>
                      <w:marTop w:val="0"/>
                      <w:marBottom w:val="0"/>
                      <w:divBdr>
                        <w:top w:val="none" w:sz="0" w:space="0" w:color="auto"/>
                        <w:left w:val="none" w:sz="0" w:space="0" w:color="auto"/>
                        <w:bottom w:val="none" w:sz="0" w:space="0" w:color="auto"/>
                        <w:right w:val="none" w:sz="0" w:space="0" w:color="auto"/>
                      </w:divBdr>
                    </w:div>
                  </w:divsChild>
                </w:div>
                <w:div w:id="699207241">
                  <w:marLeft w:val="0"/>
                  <w:marRight w:val="0"/>
                  <w:marTop w:val="0"/>
                  <w:marBottom w:val="0"/>
                  <w:divBdr>
                    <w:top w:val="none" w:sz="0" w:space="0" w:color="auto"/>
                    <w:left w:val="none" w:sz="0" w:space="0" w:color="auto"/>
                    <w:bottom w:val="none" w:sz="0" w:space="0" w:color="auto"/>
                    <w:right w:val="none" w:sz="0" w:space="0" w:color="auto"/>
                  </w:divBdr>
                  <w:divsChild>
                    <w:div w:id="524949350">
                      <w:marLeft w:val="0"/>
                      <w:marRight w:val="0"/>
                      <w:marTop w:val="0"/>
                      <w:marBottom w:val="0"/>
                      <w:divBdr>
                        <w:top w:val="none" w:sz="0" w:space="0" w:color="auto"/>
                        <w:left w:val="none" w:sz="0" w:space="0" w:color="auto"/>
                        <w:bottom w:val="none" w:sz="0" w:space="0" w:color="auto"/>
                        <w:right w:val="none" w:sz="0" w:space="0" w:color="auto"/>
                      </w:divBdr>
                    </w:div>
                  </w:divsChild>
                </w:div>
                <w:div w:id="699550710">
                  <w:marLeft w:val="0"/>
                  <w:marRight w:val="0"/>
                  <w:marTop w:val="0"/>
                  <w:marBottom w:val="0"/>
                  <w:divBdr>
                    <w:top w:val="none" w:sz="0" w:space="0" w:color="auto"/>
                    <w:left w:val="none" w:sz="0" w:space="0" w:color="auto"/>
                    <w:bottom w:val="none" w:sz="0" w:space="0" w:color="auto"/>
                    <w:right w:val="none" w:sz="0" w:space="0" w:color="auto"/>
                  </w:divBdr>
                  <w:divsChild>
                    <w:div w:id="550114280">
                      <w:marLeft w:val="0"/>
                      <w:marRight w:val="0"/>
                      <w:marTop w:val="0"/>
                      <w:marBottom w:val="0"/>
                      <w:divBdr>
                        <w:top w:val="none" w:sz="0" w:space="0" w:color="auto"/>
                        <w:left w:val="none" w:sz="0" w:space="0" w:color="auto"/>
                        <w:bottom w:val="none" w:sz="0" w:space="0" w:color="auto"/>
                        <w:right w:val="none" w:sz="0" w:space="0" w:color="auto"/>
                      </w:divBdr>
                    </w:div>
                  </w:divsChild>
                </w:div>
                <w:div w:id="700472811">
                  <w:marLeft w:val="0"/>
                  <w:marRight w:val="0"/>
                  <w:marTop w:val="0"/>
                  <w:marBottom w:val="0"/>
                  <w:divBdr>
                    <w:top w:val="none" w:sz="0" w:space="0" w:color="auto"/>
                    <w:left w:val="none" w:sz="0" w:space="0" w:color="auto"/>
                    <w:bottom w:val="none" w:sz="0" w:space="0" w:color="auto"/>
                    <w:right w:val="none" w:sz="0" w:space="0" w:color="auto"/>
                  </w:divBdr>
                  <w:divsChild>
                    <w:div w:id="861825469">
                      <w:marLeft w:val="0"/>
                      <w:marRight w:val="0"/>
                      <w:marTop w:val="0"/>
                      <w:marBottom w:val="0"/>
                      <w:divBdr>
                        <w:top w:val="none" w:sz="0" w:space="0" w:color="auto"/>
                        <w:left w:val="none" w:sz="0" w:space="0" w:color="auto"/>
                        <w:bottom w:val="none" w:sz="0" w:space="0" w:color="auto"/>
                        <w:right w:val="none" w:sz="0" w:space="0" w:color="auto"/>
                      </w:divBdr>
                    </w:div>
                  </w:divsChild>
                </w:div>
                <w:div w:id="711468194">
                  <w:marLeft w:val="0"/>
                  <w:marRight w:val="0"/>
                  <w:marTop w:val="0"/>
                  <w:marBottom w:val="0"/>
                  <w:divBdr>
                    <w:top w:val="none" w:sz="0" w:space="0" w:color="auto"/>
                    <w:left w:val="none" w:sz="0" w:space="0" w:color="auto"/>
                    <w:bottom w:val="none" w:sz="0" w:space="0" w:color="auto"/>
                    <w:right w:val="none" w:sz="0" w:space="0" w:color="auto"/>
                  </w:divBdr>
                  <w:divsChild>
                    <w:div w:id="142549402">
                      <w:marLeft w:val="0"/>
                      <w:marRight w:val="0"/>
                      <w:marTop w:val="0"/>
                      <w:marBottom w:val="0"/>
                      <w:divBdr>
                        <w:top w:val="none" w:sz="0" w:space="0" w:color="auto"/>
                        <w:left w:val="none" w:sz="0" w:space="0" w:color="auto"/>
                        <w:bottom w:val="none" w:sz="0" w:space="0" w:color="auto"/>
                        <w:right w:val="none" w:sz="0" w:space="0" w:color="auto"/>
                      </w:divBdr>
                    </w:div>
                  </w:divsChild>
                </w:div>
                <w:div w:id="712735748">
                  <w:marLeft w:val="0"/>
                  <w:marRight w:val="0"/>
                  <w:marTop w:val="0"/>
                  <w:marBottom w:val="0"/>
                  <w:divBdr>
                    <w:top w:val="none" w:sz="0" w:space="0" w:color="auto"/>
                    <w:left w:val="none" w:sz="0" w:space="0" w:color="auto"/>
                    <w:bottom w:val="none" w:sz="0" w:space="0" w:color="auto"/>
                    <w:right w:val="none" w:sz="0" w:space="0" w:color="auto"/>
                  </w:divBdr>
                  <w:divsChild>
                    <w:div w:id="451750719">
                      <w:marLeft w:val="0"/>
                      <w:marRight w:val="0"/>
                      <w:marTop w:val="0"/>
                      <w:marBottom w:val="0"/>
                      <w:divBdr>
                        <w:top w:val="none" w:sz="0" w:space="0" w:color="auto"/>
                        <w:left w:val="none" w:sz="0" w:space="0" w:color="auto"/>
                        <w:bottom w:val="none" w:sz="0" w:space="0" w:color="auto"/>
                        <w:right w:val="none" w:sz="0" w:space="0" w:color="auto"/>
                      </w:divBdr>
                    </w:div>
                  </w:divsChild>
                </w:div>
                <w:div w:id="734158078">
                  <w:marLeft w:val="0"/>
                  <w:marRight w:val="0"/>
                  <w:marTop w:val="0"/>
                  <w:marBottom w:val="0"/>
                  <w:divBdr>
                    <w:top w:val="none" w:sz="0" w:space="0" w:color="auto"/>
                    <w:left w:val="none" w:sz="0" w:space="0" w:color="auto"/>
                    <w:bottom w:val="none" w:sz="0" w:space="0" w:color="auto"/>
                    <w:right w:val="none" w:sz="0" w:space="0" w:color="auto"/>
                  </w:divBdr>
                  <w:divsChild>
                    <w:div w:id="436218480">
                      <w:marLeft w:val="0"/>
                      <w:marRight w:val="0"/>
                      <w:marTop w:val="0"/>
                      <w:marBottom w:val="0"/>
                      <w:divBdr>
                        <w:top w:val="none" w:sz="0" w:space="0" w:color="auto"/>
                        <w:left w:val="none" w:sz="0" w:space="0" w:color="auto"/>
                        <w:bottom w:val="none" w:sz="0" w:space="0" w:color="auto"/>
                        <w:right w:val="none" w:sz="0" w:space="0" w:color="auto"/>
                      </w:divBdr>
                    </w:div>
                  </w:divsChild>
                </w:div>
                <w:div w:id="734402541">
                  <w:marLeft w:val="0"/>
                  <w:marRight w:val="0"/>
                  <w:marTop w:val="0"/>
                  <w:marBottom w:val="0"/>
                  <w:divBdr>
                    <w:top w:val="none" w:sz="0" w:space="0" w:color="auto"/>
                    <w:left w:val="none" w:sz="0" w:space="0" w:color="auto"/>
                    <w:bottom w:val="none" w:sz="0" w:space="0" w:color="auto"/>
                    <w:right w:val="none" w:sz="0" w:space="0" w:color="auto"/>
                  </w:divBdr>
                  <w:divsChild>
                    <w:div w:id="1010527925">
                      <w:marLeft w:val="0"/>
                      <w:marRight w:val="0"/>
                      <w:marTop w:val="0"/>
                      <w:marBottom w:val="0"/>
                      <w:divBdr>
                        <w:top w:val="none" w:sz="0" w:space="0" w:color="auto"/>
                        <w:left w:val="none" w:sz="0" w:space="0" w:color="auto"/>
                        <w:bottom w:val="none" w:sz="0" w:space="0" w:color="auto"/>
                        <w:right w:val="none" w:sz="0" w:space="0" w:color="auto"/>
                      </w:divBdr>
                    </w:div>
                  </w:divsChild>
                </w:div>
                <w:div w:id="749817242">
                  <w:marLeft w:val="0"/>
                  <w:marRight w:val="0"/>
                  <w:marTop w:val="0"/>
                  <w:marBottom w:val="0"/>
                  <w:divBdr>
                    <w:top w:val="none" w:sz="0" w:space="0" w:color="auto"/>
                    <w:left w:val="none" w:sz="0" w:space="0" w:color="auto"/>
                    <w:bottom w:val="none" w:sz="0" w:space="0" w:color="auto"/>
                    <w:right w:val="none" w:sz="0" w:space="0" w:color="auto"/>
                  </w:divBdr>
                  <w:divsChild>
                    <w:div w:id="60908213">
                      <w:marLeft w:val="0"/>
                      <w:marRight w:val="0"/>
                      <w:marTop w:val="0"/>
                      <w:marBottom w:val="0"/>
                      <w:divBdr>
                        <w:top w:val="none" w:sz="0" w:space="0" w:color="auto"/>
                        <w:left w:val="none" w:sz="0" w:space="0" w:color="auto"/>
                        <w:bottom w:val="none" w:sz="0" w:space="0" w:color="auto"/>
                        <w:right w:val="none" w:sz="0" w:space="0" w:color="auto"/>
                      </w:divBdr>
                    </w:div>
                    <w:div w:id="520901706">
                      <w:marLeft w:val="0"/>
                      <w:marRight w:val="0"/>
                      <w:marTop w:val="0"/>
                      <w:marBottom w:val="0"/>
                      <w:divBdr>
                        <w:top w:val="none" w:sz="0" w:space="0" w:color="auto"/>
                        <w:left w:val="none" w:sz="0" w:space="0" w:color="auto"/>
                        <w:bottom w:val="none" w:sz="0" w:space="0" w:color="auto"/>
                        <w:right w:val="none" w:sz="0" w:space="0" w:color="auto"/>
                      </w:divBdr>
                    </w:div>
                    <w:div w:id="598292069">
                      <w:marLeft w:val="0"/>
                      <w:marRight w:val="0"/>
                      <w:marTop w:val="0"/>
                      <w:marBottom w:val="0"/>
                      <w:divBdr>
                        <w:top w:val="none" w:sz="0" w:space="0" w:color="auto"/>
                        <w:left w:val="none" w:sz="0" w:space="0" w:color="auto"/>
                        <w:bottom w:val="none" w:sz="0" w:space="0" w:color="auto"/>
                        <w:right w:val="none" w:sz="0" w:space="0" w:color="auto"/>
                      </w:divBdr>
                    </w:div>
                    <w:div w:id="1206917152">
                      <w:marLeft w:val="0"/>
                      <w:marRight w:val="0"/>
                      <w:marTop w:val="0"/>
                      <w:marBottom w:val="0"/>
                      <w:divBdr>
                        <w:top w:val="none" w:sz="0" w:space="0" w:color="auto"/>
                        <w:left w:val="none" w:sz="0" w:space="0" w:color="auto"/>
                        <w:bottom w:val="none" w:sz="0" w:space="0" w:color="auto"/>
                        <w:right w:val="none" w:sz="0" w:space="0" w:color="auto"/>
                      </w:divBdr>
                    </w:div>
                    <w:div w:id="1525362021">
                      <w:marLeft w:val="0"/>
                      <w:marRight w:val="0"/>
                      <w:marTop w:val="0"/>
                      <w:marBottom w:val="0"/>
                      <w:divBdr>
                        <w:top w:val="none" w:sz="0" w:space="0" w:color="auto"/>
                        <w:left w:val="none" w:sz="0" w:space="0" w:color="auto"/>
                        <w:bottom w:val="none" w:sz="0" w:space="0" w:color="auto"/>
                        <w:right w:val="none" w:sz="0" w:space="0" w:color="auto"/>
                      </w:divBdr>
                    </w:div>
                  </w:divsChild>
                </w:div>
                <w:div w:id="751508921">
                  <w:marLeft w:val="0"/>
                  <w:marRight w:val="0"/>
                  <w:marTop w:val="0"/>
                  <w:marBottom w:val="0"/>
                  <w:divBdr>
                    <w:top w:val="none" w:sz="0" w:space="0" w:color="auto"/>
                    <w:left w:val="none" w:sz="0" w:space="0" w:color="auto"/>
                    <w:bottom w:val="none" w:sz="0" w:space="0" w:color="auto"/>
                    <w:right w:val="none" w:sz="0" w:space="0" w:color="auto"/>
                  </w:divBdr>
                  <w:divsChild>
                    <w:div w:id="1401368047">
                      <w:marLeft w:val="0"/>
                      <w:marRight w:val="0"/>
                      <w:marTop w:val="0"/>
                      <w:marBottom w:val="0"/>
                      <w:divBdr>
                        <w:top w:val="none" w:sz="0" w:space="0" w:color="auto"/>
                        <w:left w:val="none" w:sz="0" w:space="0" w:color="auto"/>
                        <w:bottom w:val="none" w:sz="0" w:space="0" w:color="auto"/>
                        <w:right w:val="none" w:sz="0" w:space="0" w:color="auto"/>
                      </w:divBdr>
                    </w:div>
                  </w:divsChild>
                </w:div>
                <w:div w:id="760030457">
                  <w:marLeft w:val="0"/>
                  <w:marRight w:val="0"/>
                  <w:marTop w:val="0"/>
                  <w:marBottom w:val="0"/>
                  <w:divBdr>
                    <w:top w:val="none" w:sz="0" w:space="0" w:color="auto"/>
                    <w:left w:val="none" w:sz="0" w:space="0" w:color="auto"/>
                    <w:bottom w:val="none" w:sz="0" w:space="0" w:color="auto"/>
                    <w:right w:val="none" w:sz="0" w:space="0" w:color="auto"/>
                  </w:divBdr>
                  <w:divsChild>
                    <w:div w:id="887297830">
                      <w:marLeft w:val="0"/>
                      <w:marRight w:val="0"/>
                      <w:marTop w:val="0"/>
                      <w:marBottom w:val="0"/>
                      <w:divBdr>
                        <w:top w:val="none" w:sz="0" w:space="0" w:color="auto"/>
                        <w:left w:val="none" w:sz="0" w:space="0" w:color="auto"/>
                        <w:bottom w:val="none" w:sz="0" w:space="0" w:color="auto"/>
                        <w:right w:val="none" w:sz="0" w:space="0" w:color="auto"/>
                      </w:divBdr>
                    </w:div>
                  </w:divsChild>
                </w:div>
                <w:div w:id="775294560">
                  <w:marLeft w:val="0"/>
                  <w:marRight w:val="0"/>
                  <w:marTop w:val="0"/>
                  <w:marBottom w:val="0"/>
                  <w:divBdr>
                    <w:top w:val="none" w:sz="0" w:space="0" w:color="auto"/>
                    <w:left w:val="none" w:sz="0" w:space="0" w:color="auto"/>
                    <w:bottom w:val="none" w:sz="0" w:space="0" w:color="auto"/>
                    <w:right w:val="none" w:sz="0" w:space="0" w:color="auto"/>
                  </w:divBdr>
                  <w:divsChild>
                    <w:div w:id="214779660">
                      <w:marLeft w:val="0"/>
                      <w:marRight w:val="0"/>
                      <w:marTop w:val="0"/>
                      <w:marBottom w:val="0"/>
                      <w:divBdr>
                        <w:top w:val="none" w:sz="0" w:space="0" w:color="auto"/>
                        <w:left w:val="none" w:sz="0" w:space="0" w:color="auto"/>
                        <w:bottom w:val="none" w:sz="0" w:space="0" w:color="auto"/>
                        <w:right w:val="none" w:sz="0" w:space="0" w:color="auto"/>
                      </w:divBdr>
                    </w:div>
                    <w:div w:id="1317496371">
                      <w:marLeft w:val="0"/>
                      <w:marRight w:val="0"/>
                      <w:marTop w:val="0"/>
                      <w:marBottom w:val="0"/>
                      <w:divBdr>
                        <w:top w:val="none" w:sz="0" w:space="0" w:color="auto"/>
                        <w:left w:val="none" w:sz="0" w:space="0" w:color="auto"/>
                        <w:bottom w:val="none" w:sz="0" w:space="0" w:color="auto"/>
                        <w:right w:val="none" w:sz="0" w:space="0" w:color="auto"/>
                      </w:divBdr>
                    </w:div>
                    <w:div w:id="1535731880">
                      <w:marLeft w:val="0"/>
                      <w:marRight w:val="0"/>
                      <w:marTop w:val="0"/>
                      <w:marBottom w:val="0"/>
                      <w:divBdr>
                        <w:top w:val="none" w:sz="0" w:space="0" w:color="auto"/>
                        <w:left w:val="none" w:sz="0" w:space="0" w:color="auto"/>
                        <w:bottom w:val="none" w:sz="0" w:space="0" w:color="auto"/>
                        <w:right w:val="none" w:sz="0" w:space="0" w:color="auto"/>
                      </w:divBdr>
                    </w:div>
                  </w:divsChild>
                </w:div>
                <w:div w:id="781531476">
                  <w:marLeft w:val="0"/>
                  <w:marRight w:val="0"/>
                  <w:marTop w:val="0"/>
                  <w:marBottom w:val="0"/>
                  <w:divBdr>
                    <w:top w:val="none" w:sz="0" w:space="0" w:color="auto"/>
                    <w:left w:val="none" w:sz="0" w:space="0" w:color="auto"/>
                    <w:bottom w:val="none" w:sz="0" w:space="0" w:color="auto"/>
                    <w:right w:val="none" w:sz="0" w:space="0" w:color="auto"/>
                  </w:divBdr>
                  <w:divsChild>
                    <w:div w:id="1785230779">
                      <w:marLeft w:val="0"/>
                      <w:marRight w:val="0"/>
                      <w:marTop w:val="0"/>
                      <w:marBottom w:val="0"/>
                      <w:divBdr>
                        <w:top w:val="none" w:sz="0" w:space="0" w:color="auto"/>
                        <w:left w:val="none" w:sz="0" w:space="0" w:color="auto"/>
                        <w:bottom w:val="none" w:sz="0" w:space="0" w:color="auto"/>
                        <w:right w:val="none" w:sz="0" w:space="0" w:color="auto"/>
                      </w:divBdr>
                    </w:div>
                  </w:divsChild>
                </w:div>
                <w:div w:id="807355414">
                  <w:marLeft w:val="0"/>
                  <w:marRight w:val="0"/>
                  <w:marTop w:val="0"/>
                  <w:marBottom w:val="0"/>
                  <w:divBdr>
                    <w:top w:val="none" w:sz="0" w:space="0" w:color="auto"/>
                    <w:left w:val="none" w:sz="0" w:space="0" w:color="auto"/>
                    <w:bottom w:val="none" w:sz="0" w:space="0" w:color="auto"/>
                    <w:right w:val="none" w:sz="0" w:space="0" w:color="auto"/>
                  </w:divBdr>
                  <w:divsChild>
                    <w:div w:id="2105757196">
                      <w:marLeft w:val="0"/>
                      <w:marRight w:val="0"/>
                      <w:marTop w:val="0"/>
                      <w:marBottom w:val="0"/>
                      <w:divBdr>
                        <w:top w:val="none" w:sz="0" w:space="0" w:color="auto"/>
                        <w:left w:val="none" w:sz="0" w:space="0" w:color="auto"/>
                        <w:bottom w:val="none" w:sz="0" w:space="0" w:color="auto"/>
                        <w:right w:val="none" w:sz="0" w:space="0" w:color="auto"/>
                      </w:divBdr>
                    </w:div>
                  </w:divsChild>
                </w:div>
                <w:div w:id="826434146">
                  <w:marLeft w:val="0"/>
                  <w:marRight w:val="0"/>
                  <w:marTop w:val="0"/>
                  <w:marBottom w:val="0"/>
                  <w:divBdr>
                    <w:top w:val="none" w:sz="0" w:space="0" w:color="auto"/>
                    <w:left w:val="none" w:sz="0" w:space="0" w:color="auto"/>
                    <w:bottom w:val="none" w:sz="0" w:space="0" w:color="auto"/>
                    <w:right w:val="none" w:sz="0" w:space="0" w:color="auto"/>
                  </w:divBdr>
                  <w:divsChild>
                    <w:div w:id="114032658">
                      <w:marLeft w:val="0"/>
                      <w:marRight w:val="0"/>
                      <w:marTop w:val="0"/>
                      <w:marBottom w:val="0"/>
                      <w:divBdr>
                        <w:top w:val="none" w:sz="0" w:space="0" w:color="auto"/>
                        <w:left w:val="none" w:sz="0" w:space="0" w:color="auto"/>
                        <w:bottom w:val="none" w:sz="0" w:space="0" w:color="auto"/>
                        <w:right w:val="none" w:sz="0" w:space="0" w:color="auto"/>
                      </w:divBdr>
                    </w:div>
                    <w:div w:id="278145441">
                      <w:marLeft w:val="0"/>
                      <w:marRight w:val="0"/>
                      <w:marTop w:val="0"/>
                      <w:marBottom w:val="0"/>
                      <w:divBdr>
                        <w:top w:val="none" w:sz="0" w:space="0" w:color="auto"/>
                        <w:left w:val="none" w:sz="0" w:space="0" w:color="auto"/>
                        <w:bottom w:val="none" w:sz="0" w:space="0" w:color="auto"/>
                        <w:right w:val="none" w:sz="0" w:space="0" w:color="auto"/>
                      </w:divBdr>
                    </w:div>
                  </w:divsChild>
                </w:div>
                <w:div w:id="832376200">
                  <w:marLeft w:val="0"/>
                  <w:marRight w:val="0"/>
                  <w:marTop w:val="0"/>
                  <w:marBottom w:val="0"/>
                  <w:divBdr>
                    <w:top w:val="none" w:sz="0" w:space="0" w:color="auto"/>
                    <w:left w:val="none" w:sz="0" w:space="0" w:color="auto"/>
                    <w:bottom w:val="none" w:sz="0" w:space="0" w:color="auto"/>
                    <w:right w:val="none" w:sz="0" w:space="0" w:color="auto"/>
                  </w:divBdr>
                  <w:divsChild>
                    <w:div w:id="1170679582">
                      <w:marLeft w:val="0"/>
                      <w:marRight w:val="0"/>
                      <w:marTop w:val="0"/>
                      <w:marBottom w:val="0"/>
                      <w:divBdr>
                        <w:top w:val="none" w:sz="0" w:space="0" w:color="auto"/>
                        <w:left w:val="none" w:sz="0" w:space="0" w:color="auto"/>
                        <w:bottom w:val="none" w:sz="0" w:space="0" w:color="auto"/>
                        <w:right w:val="none" w:sz="0" w:space="0" w:color="auto"/>
                      </w:divBdr>
                    </w:div>
                  </w:divsChild>
                </w:div>
                <w:div w:id="837382944">
                  <w:marLeft w:val="0"/>
                  <w:marRight w:val="0"/>
                  <w:marTop w:val="0"/>
                  <w:marBottom w:val="0"/>
                  <w:divBdr>
                    <w:top w:val="none" w:sz="0" w:space="0" w:color="auto"/>
                    <w:left w:val="none" w:sz="0" w:space="0" w:color="auto"/>
                    <w:bottom w:val="none" w:sz="0" w:space="0" w:color="auto"/>
                    <w:right w:val="none" w:sz="0" w:space="0" w:color="auto"/>
                  </w:divBdr>
                  <w:divsChild>
                    <w:div w:id="342127061">
                      <w:marLeft w:val="0"/>
                      <w:marRight w:val="0"/>
                      <w:marTop w:val="0"/>
                      <w:marBottom w:val="0"/>
                      <w:divBdr>
                        <w:top w:val="none" w:sz="0" w:space="0" w:color="auto"/>
                        <w:left w:val="none" w:sz="0" w:space="0" w:color="auto"/>
                        <w:bottom w:val="none" w:sz="0" w:space="0" w:color="auto"/>
                        <w:right w:val="none" w:sz="0" w:space="0" w:color="auto"/>
                      </w:divBdr>
                    </w:div>
                  </w:divsChild>
                </w:div>
                <w:div w:id="839806739">
                  <w:marLeft w:val="0"/>
                  <w:marRight w:val="0"/>
                  <w:marTop w:val="0"/>
                  <w:marBottom w:val="0"/>
                  <w:divBdr>
                    <w:top w:val="none" w:sz="0" w:space="0" w:color="auto"/>
                    <w:left w:val="none" w:sz="0" w:space="0" w:color="auto"/>
                    <w:bottom w:val="none" w:sz="0" w:space="0" w:color="auto"/>
                    <w:right w:val="none" w:sz="0" w:space="0" w:color="auto"/>
                  </w:divBdr>
                  <w:divsChild>
                    <w:div w:id="1211845605">
                      <w:marLeft w:val="0"/>
                      <w:marRight w:val="0"/>
                      <w:marTop w:val="0"/>
                      <w:marBottom w:val="0"/>
                      <w:divBdr>
                        <w:top w:val="none" w:sz="0" w:space="0" w:color="auto"/>
                        <w:left w:val="none" w:sz="0" w:space="0" w:color="auto"/>
                        <w:bottom w:val="none" w:sz="0" w:space="0" w:color="auto"/>
                        <w:right w:val="none" w:sz="0" w:space="0" w:color="auto"/>
                      </w:divBdr>
                    </w:div>
                  </w:divsChild>
                </w:div>
                <w:div w:id="849027491">
                  <w:marLeft w:val="0"/>
                  <w:marRight w:val="0"/>
                  <w:marTop w:val="0"/>
                  <w:marBottom w:val="0"/>
                  <w:divBdr>
                    <w:top w:val="none" w:sz="0" w:space="0" w:color="auto"/>
                    <w:left w:val="none" w:sz="0" w:space="0" w:color="auto"/>
                    <w:bottom w:val="none" w:sz="0" w:space="0" w:color="auto"/>
                    <w:right w:val="none" w:sz="0" w:space="0" w:color="auto"/>
                  </w:divBdr>
                  <w:divsChild>
                    <w:div w:id="1676684893">
                      <w:marLeft w:val="0"/>
                      <w:marRight w:val="0"/>
                      <w:marTop w:val="0"/>
                      <w:marBottom w:val="0"/>
                      <w:divBdr>
                        <w:top w:val="none" w:sz="0" w:space="0" w:color="auto"/>
                        <w:left w:val="none" w:sz="0" w:space="0" w:color="auto"/>
                        <w:bottom w:val="none" w:sz="0" w:space="0" w:color="auto"/>
                        <w:right w:val="none" w:sz="0" w:space="0" w:color="auto"/>
                      </w:divBdr>
                    </w:div>
                  </w:divsChild>
                </w:div>
                <w:div w:id="849296761">
                  <w:marLeft w:val="0"/>
                  <w:marRight w:val="0"/>
                  <w:marTop w:val="0"/>
                  <w:marBottom w:val="0"/>
                  <w:divBdr>
                    <w:top w:val="none" w:sz="0" w:space="0" w:color="auto"/>
                    <w:left w:val="none" w:sz="0" w:space="0" w:color="auto"/>
                    <w:bottom w:val="none" w:sz="0" w:space="0" w:color="auto"/>
                    <w:right w:val="none" w:sz="0" w:space="0" w:color="auto"/>
                  </w:divBdr>
                  <w:divsChild>
                    <w:div w:id="793451438">
                      <w:marLeft w:val="0"/>
                      <w:marRight w:val="0"/>
                      <w:marTop w:val="0"/>
                      <w:marBottom w:val="0"/>
                      <w:divBdr>
                        <w:top w:val="none" w:sz="0" w:space="0" w:color="auto"/>
                        <w:left w:val="none" w:sz="0" w:space="0" w:color="auto"/>
                        <w:bottom w:val="none" w:sz="0" w:space="0" w:color="auto"/>
                        <w:right w:val="none" w:sz="0" w:space="0" w:color="auto"/>
                      </w:divBdr>
                    </w:div>
                    <w:div w:id="2035302753">
                      <w:marLeft w:val="0"/>
                      <w:marRight w:val="0"/>
                      <w:marTop w:val="0"/>
                      <w:marBottom w:val="0"/>
                      <w:divBdr>
                        <w:top w:val="none" w:sz="0" w:space="0" w:color="auto"/>
                        <w:left w:val="none" w:sz="0" w:space="0" w:color="auto"/>
                        <w:bottom w:val="none" w:sz="0" w:space="0" w:color="auto"/>
                        <w:right w:val="none" w:sz="0" w:space="0" w:color="auto"/>
                      </w:divBdr>
                    </w:div>
                  </w:divsChild>
                </w:div>
                <w:div w:id="854995818">
                  <w:marLeft w:val="0"/>
                  <w:marRight w:val="0"/>
                  <w:marTop w:val="0"/>
                  <w:marBottom w:val="0"/>
                  <w:divBdr>
                    <w:top w:val="none" w:sz="0" w:space="0" w:color="auto"/>
                    <w:left w:val="none" w:sz="0" w:space="0" w:color="auto"/>
                    <w:bottom w:val="none" w:sz="0" w:space="0" w:color="auto"/>
                    <w:right w:val="none" w:sz="0" w:space="0" w:color="auto"/>
                  </w:divBdr>
                  <w:divsChild>
                    <w:div w:id="404684928">
                      <w:marLeft w:val="0"/>
                      <w:marRight w:val="0"/>
                      <w:marTop w:val="0"/>
                      <w:marBottom w:val="0"/>
                      <w:divBdr>
                        <w:top w:val="none" w:sz="0" w:space="0" w:color="auto"/>
                        <w:left w:val="none" w:sz="0" w:space="0" w:color="auto"/>
                        <w:bottom w:val="none" w:sz="0" w:space="0" w:color="auto"/>
                        <w:right w:val="none" w:sz="0" w:space="0" w:color="auto"/>
                      </w:divBdr>
                    </w:div>
                  </w:divsChild>
                </w:div>
                <w:div w:id="866066611">
                  <w:marLeft w:val="0"/>
                  <w:marRight w:val="0"/>
                  <w:marTop w:val="0"/>
                  <w:marBottom w:val="0"/>
                  <w:divBdr>
                    <w:top w:val="none" w:sz="0" w:space="0" w:color="auto"/>
                    <w:left w:val="none" w:sz="0" w:space="0" w:color="auto"/>
                    <w:bottom w:val="none" w:sz="0" w:space="0" w:color="auto"/>
                    <w:right w:val="none" w:sz="0" w:space="0" w:color="auto"/>
                  </w:divBdr>
                  <w:divsChild>
                    <w:div w:id="317613388">
                      <w:marLeft w:val="0"/>
                      <w:marRight w:val="0"/>
                      <w:marTop w:val="0"/>
                      <w:marBottom w:val="0"/>
                      <w:divBdr>
                        <w:top w:val="none" w:sz="0" w:space="0" w:color="auto"/>
                        <w:left w:val="none" w:sz="0" w:space="0" w:color="auto"/>
                        <w:bottom w:val="none" w:sz="0" w:space="0" w:color="auto"/>
                        <w:right w:val="none" w:sz="0" w:space="0" w:color="auto"/>
                      </w:divBdr>
                    </w:div>
                    <w:div w:id="762066288">
                      <w:marLeft w:val="0"/>
                      <w:marRight w:val="0"/>
                      <w:marTop w:val="0"/>
                      <w:marBottom w:val="0"/>
                      <w:divBdr>
                        <w:top w:val="none" w:sz="0" w:space="0" w:color="auto"/>
                        <w:left w:val="none" w:sz="0" w:space="0" w:color="auto"/>
                        <w:bottom w:val="none" w:sz="0" w:space="0" w:color="auto"/>
                        <w:right w:val="none" w:sz="0" w:space="0" w:color="auto"/>
                      </w:divBdr>
                    </w:div>
                    <w:div w:id="1241406843">
                      <w:marLeft w:val="0"/>
                      <w:marRight w:val="0"/>
                      <w:marTop w:val="0"/>
                      <w:marBottom w:val="0"/>
                      <w:divBdr>
                        <w:top w:val="none" w:sz="0" w:space="0" w:color="auto"/>
                        <w:left w:val="none" w:sz="0" w:space="0" w:color="auto"/>
                        <w:bottom w:val="none" w:sz="0" w:space="0" w:color="auto"/>
                        <w:right w:val="none" w:sz="0" w:space="0" w:color="auto"/>
                      </w:divBdr>
                    </w:div>
                    <w:div w:id="1329477665">
                      <w:marLeft w:val="0"/>
                      <w:marRight w:val="0"/>
                      <w:marTop w:val="0"/>
                      <w:marBottom w:val="0"/>
                      <w:divBdr>
                        <w:top w:val="none" w:sz="0" w:space="0" w:color="auto"/>
                        <w:left w:val="none" w:sz="0" w:space="0" w:color="auto"/>
                        <w:bottom w:val="none" w:sz="0" w:space="0" w:color="auto"/>
                        <w:right w:val="none" w:sz="0" w:space="0" w:color="auto"/>
                      </w:divBdr>
                    </w:div>
                    <w:div w:id="1643382599">
                      <w:marLeft w:val="0"/>
                      <w:marRight w:val="0"/>
                      <w:marTop w:val="0"/>
                      <w:marBottom w:val="0"/>
                      <w:divBdr>
                        <w:top w:val="none" w:sz="0" w:space="0" w:color="auto"/>
                        <w:left w:val="none" w:sz="0" w:space="0" w:color="auto"/>
                        <w:bottom w:val="none" w:sz="0" w:space="0" w:color="auto"/>
                        <w:right w:val="none" w:sz="0" w:space="0" w:color="auto"/>
                      </w:divBdr>
                    </w:div>
                    <w:div w:id="1652904893">
                      <w:marLeft w:val="0"/>
                      <w:marRight w:val="0"/>
                      <w:marTop w:val="0"/>
                      <w:marBottom w:val="0"/>
                      <w:divBdr>
                        <w:top w:val="none" w:sz="0" w:space="0" w:color="auto"/>
                        <w:left w:val="none" w:sz="0" w:space="0" w:color="auto"/>
                        <w:bottom w:val="none" w:sz="0" w:space="0" w:color="auto"/>
                        <w:right w:val="none" w:sz="0" w:space="0" w:color="auto"/>
                      </w:divBdr>
                    </w:div>
                  </w:divsChild>
                </w:div>
                <w:div w:id="867254974">
                  <w:marLeft w:val="0"/>
                  <w:marRight w:val="0"/>
                  <w:marTop w:val="0"/>
                  <w:marBottom w:val="0"/>
                  <w:divBdr>
                    <w:top w:val="none" w:sz="0" w:space="0" w:color="auto"/>
                    <w:left w:val="none" w:sz="0" w:space="0" w:color="auto"/>
                    <w:bottom w:val="none" w:sz="0" w:space="0" w:color="auto"/>
                    <w:right w:val="none" w:sz="0" w:space="0" w:color="auto"/>
                  </w:divBdr>
                  <w:divsChild>
                    <w:div w:id="491872334">
                      <w:marLeft w:val="0"/>
                      <w:marRight w:val="0"/>
                      <w:marTop w:val="0"/>
                      <w:marBottom w:val="0"/>
                      <w:divBdr>
                        <w:top w:val="none" w:sz="0" w:space="0" w:color="auto"/>
                        <w:left w:val="none" w:sz="0" w:space="0" w:color="auto"/>
                        <w:bottom w:val="none" w:sz="0" w:space="0" w:color="auto"/>
                        <w:right w:val="none" w:sz="0" w:space="0" w:color="auto"/>
                      </w:divBdr>
                    </w:div>
                  </w:divsChild>
                </w:div>
                <w:div w:id="869956997">
                  <w:marLeft w:val="0"/>
                  <w:marRight w:val="0"/>
                  <w:marTop w:val="0"/>
                  <w:marBottom w:val="0"/>
                  <w:divBdr>
                    <w:top w:val="none" w:sz="0" w:space="0" w:color="auto"/>
                    <w:left w:val="none" w:sz="0" w:space="0" w:color="auto"/>
                    <w:bottom w:val="none" w:sz="0" w:space="0" w:color="auto"/>
                    <w:right w:val="none" w:sz="0" w:space="0" w:color="auto"/>
                  </w:divBdr>
                  <w:divsChild>
                    <w:div w:id="137235528">
                      <w:marLeft w:val="0"/>
                      <w:marRight w:val="0"/>
                      <w:marTop w:val="0"/>
                      <w:marBottom w:val="0"/>
                      <w:divBdr>
                        <w:top w:val="none" w:sz="0" w:space="0" w:color="auto"/>
                        <w:left w:val="none" w:sz="0" w:space="0" w:color="auto"/>
                        <w:bottom w:val="none" w:sz="0" w:space="0" w:color="auto"/>
                        <w:right w:val="none" w:sz="0" w:space="0" w:color="auto"/>
                      </w:divBdr>
                    </w:div>
                    <w:div w:id="1507669889">
                      <w:marLeft w:val="0"/>
                      <w:marRight w:val="0"/>
                      <w:marTop w:val="0"/>
                      <w:marBottom w:val="0"/>
                      <w:divBdr>
                        <w:top w:val="none" w:sz="0" w:space="0" w:color="auto"/>
                        <w:left w:val="none" w:sz="0" w:space="0" w:color="auto"/>
                        <w:bottom w:val="none" w:sz="0" w:space="0" w:color="auto"/>
                        <w:right w:val="none" w:sz="0" w:space="0" w:color="auto"/>
                      </w:divBdr>
                    </w:div>
                  </w:divsChild>
                </w:div>
                <w:div w:id="879366534">
                  <w:marLeft w:val="0"/>
                  <w:marRight w:val="0"/>
                  <w:marTop w:val="0"/>
                  <w:marBottom w:val="0"/>
                  <w:divBdr>
                    <w:top w:val="none" w:sz="0" w:space="0" w:color="auto"/>
                    <w:left w:val="none" w:sz="0" w:space="0" w:color="auto"/>
                    <w:bottom w:val="none" w:sz="0" w:space="0" w:color="auto"/>
                    <w:right w:val="none" w:sz="0" w:space="0" w:color="auto"/>
                  </w:divBdr>
                  <w:divsChild>
                    <w:div w:id="762453692">
                      <w:marLeft w:val="0"/>
                      <w:marRight w:val="0"/>
                      <w:marTop w:val="0"/>
                      <w:marBottom w:val="0"/>
                      <w:divBdr>
                        <w:top w:val="none" w:sz="0" w:space="0" w:color="auto"/>
                        <w:left w:val="none" w:sz="0" w:space="0" w:color="auto"/>
                        <w:bottom w:val="none" w:sz="0" w:space="0" w:color="auto"/>
                        <w:right w:val="none" w:sz="0" w:space="0" w:color="auto"/>
                      </w:divBdr>
                    </w:div>
                  </w:divsChild>
                </w:div>
                <w:div w:id="882407045">
                  <w:marLeft w:val="0"/>
                  <w:marRight w:val="0"/>
                  <w:marTop w:val="0"/>
                  <w:marBottom w:val="0"/>
                  <w:divBdr>
                    <w:top w:val="none" w:sz="0" w:space="0" w:color="auto"/>
                    <w:left w:val="none" w:sz="0" w:space="0" w:color="auto"/>
                    <w:bottom w:val="none" w:sz="0" w:space="0" w:color="auto"/>
                    <w:right w:val="none" w:sz="0" w:space="0" w:color="auto"/>
                  </w:divBdr>
                  <w:divsChild>
                    <w:div w:id="1561668536">
                      <w:marLeft w:val="0"/>
                      <w:marRight w:val="0"/>
                      <w:marTop w:val="0"/>
                      <w:marBottom w:val="0"/>
                      <w:divBdr>
                        <w:top w:val="none" w:sz="0" w:space="0" w:color="auto"/>
                        <w:left w:val="none" w:sz="0" w:space="0" w:color="auto"/>
                        <w:bottom w:val="none" w:sz="0" w:space="0" w:color="auto"/>
                        <w:right w:val="none" w:sz="0" w:space="0" w:color="auto"/>
                      </w:divBdr>
                    </w:div>
                  </w:divsChild>
                </w:div>
                <w:div w:id="904995165">
                  <w:marLeft w:val="0"/>
                  <w:marRight w:val="0"/>
                  <w:marTop w:val="0"/>
                  <w:marBottom w:val="0"/>
                  <w:divBdr>
                    <w:top w:val="none" w:sz="0" w:space="0" w:color="auto"/>
                    <w:left w:val="none" w:sz="0" w:space="0" w:color="auto"/>
                    <w:bottom w:val="none" w:sz="0" w:space="0" w:color="auto"/>
                    <w:right w:val="none" w:sz="0" w:space="0" w:color="auto"/>
                  </w:divBdr>
                  <w:divsChild>
                    <w:div w:id="5325927">
                      <w:marLeft w:val="0"/>
                      <w:marRight w:val="0"/>
                      <w:marTop w:val="0"/>
                      <w:marBottom w:val="0"/>
                      <w:divBdr>
                        <w:top w:val="none" w:sz="0" w:space="0" w:color="auto"/>
                        <w:left w:val="none" w:sz="0" w:space="0" w:color="auto"/>
                        <w:bottom w:val="none" w:sz="0" w:space="0" w:color="auto"/>
                        <w:right w:val="none" w:sz="0" w:space="0" w:color="auto"/>
                      </w:divBdr>
                    </w:div>
                  </w:divsChild>
                </w:div>
                <w:div w:id="917905896">
                  <w:marLeft w:val="0"/>
                  <w:marRight w:val="0"/>
                  <w:marTop w:val="0"/>
                  <w:marBottom w:val="0"/>
                  <w:divBdr>
                    <w:top w:val="none" w:sz="0" w:space="0" w:color="auto"/>
                    <w:left w:val="none" w:sz="0" w:space="0" w:color="auto"/>
                    <w:bottom w:val="none" w:sz="0" w:space="0" w:color="auto"/>
                    <w:right w:val="none" w:sz="0" w:space="0" w:color="auto"/>
                  </w:divBdr>
                  <w:divsChild>
                    <w:div w:id="203175472">
                      <w:marLeft w:val="0"/>
                      <w:marRight w:val="0"/>
                      <w:marTop w:val="0"/>
                      <w:marBottom w:val="0"/>
                      <w:divBdr>
                        <w:top w:val="none" w:sz="0" w:space="0" w:color="auto"/>
                        <w:left w:val="none" w:sz="0" w:space="0" w:color="auto"/>
                        <w:bottom w:val="none" w:sz="0" w:space="0" w:color="auto"/>
                        <w:right w:val="none" w:sz="0" w:space="0" w:color="auto"/>
                      </w:divBdr>
                    </w:div>
                    <w:div w:id="225456621">
                      <w:marLeft w:val="0"/>
                      <w:marRight w:val="0"/>
                      <w:marTop w:val="0"/>
                      <w:marBottom w:val="0"/>
                      <w:divBdr>
                        <w:top w:val="none" w:sz="0" w:space="0" w:color="auto"/>
                        <w:left w:val="none" w:sz="0" w:space="0" w:color="auto"/>
                        <w:bottom w:val="none" w:sz="0" w:space="0" w:color="auto"/>
                        <w:right w:val="none" w:sz="0" w:space="0" w:color="auto"/>
                      </w:divBdr>
                    </w:div>
                    <w:div w:id="335769304">
                      <w:marLeft w:val="0"/>
                      <w:marRight w:val="0"/>
                      <w:marTop w:val="0"/>
                      <w:marBottom w:val="0"/>
                      <w:divBdr>
                        <w:top w:val="none" w:sz="0" w:space="0" w:color="auto"/>
                        <w:left w:val="none" w:sz="0" w:space="0" w:color="auto"/>
                        <w:bottom w:val="none" w:sz="0" w:space="0" w:color="auto"/>
                        <w:right w:val="none" w:sz="0" w:space="0" w:color="auto"/>
                      </w:divBdr>
                    </w:div>
                    <w:div w:id="1239948524">
                      <w:marLeft w:val="0"/>
                      <w:marRight w:val="0"/>
                      <w:marTop w:val="0"/>
                      <w:marBottom w:val="0"/>
                      <w:divBdr>
                        <w:top w:val="none" w:sz="0" w:space="0" w:color="auto"/>
                        <w:left w:val="none" w:sz="0" w:space="0" w:color="auto"/>
                        <w:bottom w:val="none" w:sz="0" w:space="0" w:color="auto"/>
                        <w:right w:val="none" w:sz="0" w:space="0" w:color="auto"/>
                      </w:divBdr>
                    </w:div>
                    <w:div w:id="1384669229">
                      <w:marLeft w:val="0"/>
                      <w:marRight w:val="0"/>
                      <w:marTop w:val="0"/>
                      <w:marBottom w:val="0"/>
                      <w:divBdr>
                        <w:top w:val="none" w:sz="0" w:space="0" w:color="auto"/>
                        <w:left w:val="none" w:sz="0" w:space="0" w:color="auto"/>
                        <w:bottom w:val="none" w:sz="0" w:space="0" w:color="auto"/>
                        <w:right w:val="none" w:sz="0" w:space="0" w:color="auto"/>
                      </w:divBdr>
                    </w:div>
                    <w:div w:id="1757552961">
                      <w:marLeft w:val="0"/>
                      <w:marRight w:val="0"/>
                      <w:marTop w:val="0"/>
                      <w:marBottom w:val="0"/>
                      <w:divBdr>
                        <w:top w:val="none" w:sz="0" w:space="0" w:color="auto"/>
                        <w:left w:val="none" w:sz="0" w:space="0" w:color="auto"/>
                        <w:bottom w:val="none" w:sz="0" w:space="0" w:color="auto"/>
                        <w:right w:val="none" w:sz="0" w:space="0" w:color="auto"/>
                      </w:divBdr>
                    </w:div>
                    <w:div w:id="1850757789">
                      <w:marLeft w:val="0"/>
                      <w:marRight w:val="0"/>
                      <w:marTop w:val="0"/>
                      <w:marBottom w:val="0"/>
                      <w:divBdr>
                        <w:top w:val="none" w:sz="0" w:space="0" w:color="auto"/>
                        <w:left w:val="none" w:sz="0" w:space="0" w:color="auto"/>
                        <w:bottom w:val="none" w:sz="0" w:space="0" w:color="auto"/>
                        <w:right w:val="none" w:sz="0" w:space="0" w:color="auto"/>
                      </w:divBdr>
                    </w:div>
                    <w:div w:id="1878660473">
                      <w:marLeft w:val="0"/>
                      <w:marRight w:val="0"/>
                      <w:marTop w:val="0"/>
                      <w:marBottom w:val="0"/>
                      <w:divBdr>
                        <w:top w:val="none" w:sz="0" w:space="0" w:color="auto"/>
                        <w:left w:val="none" w:sz="0" w:space="0" w:color="auto"/>
                        <w:bottom w:val="none" w:sz="0" w:space="0" w:color="auto"/>
                        <w:right w:val="none" w:sz="0" w:space="0" w:color="auto"/>
                      </w:divBdr>
                    </w:div>
                    <w:div w:id="1928221238">
                      <w:marLeft w:val="0"/>
                      <w:marRight w:val="0"/>
                      <w:marTop w:val="0"/>
                      <w:marBottom w:val="0"/>
                      <w:divBdr>
                        <w:top w:val="none" w:sz="0" w:space="0" w:color="auto"/>
                        <w:left w:val="none" w:sz="0" w:space="0" w:color="auto"/>
                        <w:bottom w:val="none" w:sz="0" w:space="0" w:color="auto"/>
                        <w:right w:val="none" w:sz="0" w:space="0" w:color="auto"/>
                      </w:divBdr>
                    </w:div>
                    <w:div w:id="2124227066">
                      <w:marLeft w:val="0"/>
                      <w:marRight w:val="0"/>
                      <w:marTop w:val="0"/>
                      <w:marBottom w:val="0"/>
                      <w:divBdr>
                        <w:top w:val="none" w:sz="0" w:space="0" w:color="auto"/>
                        <w:left w:val="none" w:sz="0" w:space="0" w:color="auto"/>
                        <w:bottom w:val="none" w:sz="0" w:space="0" w:color="auto"/>
                        <w:right w:val="none" w:sz="0" w:space="0" w:color="auto"/>
                      </w:divBdr>
                    </w:div>
                  </w:divsChild>
                </w:div>
                <w:div w:id="937058896">
                  <w:marLeft w:val="0"/>
                  <w:marRight w:val="0"/>
                  <w:marTop w:val="0"/>
                  <w:marBottom w:val="0"/>
                  <w:divBdr>
                    <w:top w:val="none" w:sz="0" w:space="0" w:color="auto"/>
                    <w:left w:val="none" w:sz="0" w:space="0" w:color="auto"/>
                    <w:bottom w:val="none" w:sz="0" w:space="0" w:color="auto"/>
                    <w:right w:val="none" w:sz="0" w:space="0" w:color="auto"/>
                  </w:divBdr>
                  <w:divsChild>
                    <w:div w:id="1003897005">
                      <w:marLeft w:val="0"/>
                      <w:marRight w:val="0"/>
                      <w:marTop w:val="0"/>
                      <w:marBottom w:val="0"/>
                      <w:divBdr>
                        <w:top w:val="none" w:sz="0" w:space="0" w:color="auto"/>
                        <w:left w:val="none" w:sz="0" w:space="0" w:color="auto"/>
                        <w:bottom w:val="none" w:sz="0" w:space="0" w:color="auto"/>
                        <w:right w:val="none" w:sz="0" w:space="0" w:color="auto"/>
                      </w:divBdr>
                    </w:div>
                  </w:divsChild>
                </w:div>
                <w:div w:id="939139535">
                  <w:marLeft w:val="0"/>
                  <w:marRight w:val="0"/>
                  <w:marTop w:val="0"/>
                  <w:marBottom w:val="0"/>
                  <w:divBdr>
                    <w:top w:val="none" w:sz="0" w:space="0" w:color="auto"/>
                    <w:left w:val="none" w:sz="0" w:space="0" w:color="auto"/>
                    <w:bottom w:val="none" w:sz="0" w:space="0" w:color="auto"/>
                    <w:right w:val="none" w:sz="0" w:space="0" w:color="auto"/>
                  </w:divBdr>
                  <w:divsChild>
                    <w:div w:id="1902910941">
                      <w:marLeft w:val="0"/>
                      <w:marRight w:val="0"/>
                      <w:marTop w:val="0"/>
                      <w:marBottom w:val="0"/>
                      <w:divBdr>
                        <w:top w:val="none" w:sz="0" w:space="0" w:color="auto"/>
                        <w:left w:val="none" w:sz="0" w:space="0" w:color="auto"/>
                        <w:bottom w:val="none" w:sz="0" w:space="0" w:color="auto"/>
                        <w:right w:val="none" w:sz="0" w:space="0" w:color="auto"/>
                      </w:divBdr>
                    </w:div>
                  </w:divsChild>
                </w:div>
                <w:div w:id="952174541">
                  <w:marLeft w:val="0"/>
                  <w:marRight w:val="0"/>
                  <w:marTop w:val="0"/>
                  <w:marBottom w:val="0"/>
                  <w:divBdr>
                    <w:top w:val="none" w:sz="0" w:space="0" w:color="auto"/>
                    <w:left w:val="none" w:sz="0" w:space="0" w:color="auto"/>
                    <w:bottom w:val="none" w:sz="0" w:space="0" w:color="auto"/>
                    <w:right w:val="none" w:sz="0" w:space="0" w:color="auto"/>
                  </w:divBdr>
                  <w:divsChild>
                    <w:div w:id="849685408">
                      <w:marLeft w:val="0"/>
                      <w:marRight w:val="0"/>
                      <w:marTop w:val="0"/>
                      <w:marBottom w:val="0"/>
                      <w:divBdr>
                        <w:top w:val="none" w:sz="0" w:space="0" w:color="auto"/>
                        <w:left w:val="none" w:sz="0" w:space="0" w:color="auto"/>
                        <w:bottom w:val="none" w:sz="0" w:space="0" w:color="auto"/>
                        <w:right w:val="none" w:sz="0" w:space="0" w:color="auto"/>
                      </w:divBdr>
                    </w:div>
                  </w:divsChild>
                </w:div>
                <w:div w:id="957488170">
                  <w:marLeft w:val="0"/>
                  <w:marRight w:val="0"/>
                  <w:marTop w:val="0"/>
                  <w:marBottom w:val="0"/>
                  <w:divBdr>
                    <w:top w:val="none" w:sz="0" w:space="0" w:color="auto"/>
                    <w:left w:val="none" w:sz="0" w:space="0" w:color="auto"/>
                    <w:bottom w:val="none" w:sz="0" w:space="0" w:color="auto"/>
                    <w:right w:val="none" w:sz="0" w:space="0" w:color="auto"/>
                  </w:divBdr>
                  <w:divsChild>
                    <w:div w:id="1714304122">
                      <w:marLeft w:val="0"/>
                      <w:marRight w:val="0"/>
                      <w:marTop w:val="0"/>
                      <w:marBottom w:val="0"/>
                      <w:divBdr>
                        <w:top w:val="none" w:sz="0" w:space="0" w:color="auto"/>
                        <w:left w:val="none" w:sz="0" w:space="0" w:color="auto"/>
                        <w:bottom w:val="none" w:sz="0" w:space="0" w:color="auto"/>
                        <w:right w:val="none" w:sz="0" w:space="0" w:color="auto"/>
                      </w:divBdr>
                    </w:div>
                  </w:divsChild>
                </w:div>
                <w:div w:id="968097881">
                  <w:marLeft w:val="0"/>
                  <w:marRight w:val="0"/>
                  <w:marTop w:val="0"/>
                  <w:marBottom w:val="0"/>
                  <w:divBdr>
                    <w:top w:val="none" w:sz="0" w:space="0" w:color="auto"/>
                    <w:left w:val="none" w:sz="0" w:space="0" w:color="auto"/>
                    <w:bottom w:val="none" w:sz="0" w:space="0" w:color="auto"/>
                    <w:right w:val="none" w:sz="0" w:space="0" w:color="auto"/>
                  </w:divBdr>
                  <w:divsChild>
                    <w:div w:id="936324354">
                      <w:marLeft w:val="0"/>
                      <w:marRight w:val="0"/>
                      <w:marTop w:val="0"/>
                      <w:marBottom w:val="0"/>
                      <w:divBdr>
                        <w:top w:val="none" w:sz="0" w:space="0" w:color="auto"/>
                        <w:left w:val="none" w:sz="0" w:space="0" w:color="auto"/>
                        <w:bottom w:val="none" w:sz="0" w:space="0" w:color="auto"/>
                        <w:right w:val="none" w:sz="0" w:space="0" w:color="auto"/>
                      </w:divBdr>
                    </w:div>
                  </w:divsChild>
                </w:div>
                <w:div w:id="972755111">
                  <w:marLeft w:val="0"/>
                  <w:marRight w:val="0"/>
                  <w:marTop w:val="0"/>
                  <w:marBottom w:val="0"/>
                  <w:divBdr>
                    <w:top w:val="none" w:sz="0" w:space="0" w:color="auto"/>
                    <w:left w:val="none" w:sz="0" w:space="0" w:color="auto"/>
                    <w:bottom w:val="none" w:sz="0" w:space="0" w:color="auto"/>
                    <w:right w:val="none" w:sz="0" w:space="0" w:color="auto"/>
                  </w:divBdr>
                  <w:divsChild>
                    <w:div w:id="662398294">
                      <w:marLeft w:val="0"/>
                      <w:marRight w:val="0"/>
                      <w:marTop w:val="0"/>
                      <w:marBottom w:val="0"/>
                      <w:divBdr>
                        <w:top w:val="none" w:sz="0" w:space="0" w:color="auto"/>
                        <w:left w:val="none" w:sz="0" w:space="0" w:color="auto"/>
                        <w:bottom w:val="none" w:sz="0" w:space="0" w:color="auto"/>
                        <w:right w:val="none" w:sz="0" w:space="0" w:color="auto"/>
                      </w:divBdr>
                    </w:div>
                  </w:divsChild>
                </w:div>
                <w:div w:id="975135777">
                  <w:marLeft w:val="0"/>
                  <w:marRight w:val="0"/>
                  <w:marTop w:val="0"/>
                  <w:marBottom w:val="0"/>
                  <w:divBdr>
                    <w:top w:val="none" w:sz="0" w:space="0" w:color="auto"/>
                    <w:left w:val="none" w:sz="0" w:space="0" w:color="auto"/>
                    <w:bottom w:val="none" w:sz="0" w:space="0" w:color="auto"/>
                    <w:right w:val="none" w:sz="0" w:space="0" w:color="auto"/>
                  </w:divBdr>
                  <w:divsChild>
                    <w:div w:id="144199467">
                      <w:marLeft w:val="0"/>
                      <w:marRight w:val="0"/>
                      <w:marTop w:val="0"/>
                      <w:marBottom w:val="0"/>
                      <w:divBdr>
                        <w:top w:val="none" w:sz="0" w:space="0" w:color="auto"/>
                        <w:left w:val="none" w:sz="0" w:space="0" w:color="auto"/>
                        <w:bottom w:val="none" w:sz="0" w:space="0" w:color="auto"/>
                        <w:right w:val="none" w:sz="0" w:space="0" w:color="auto"/>
                      </w:divBdr>
                    </w:div>
                    <w:div w:id="147478445">
                      <w:marLeft w:val="0"/>
                      <w:marRight w:val="0"/>
                      <w:marTop w:val="0"/>
                      <w:marBottom w:val="0"/>
                      <w:divBdr>
                        <w:top w:val="none" w:sz="0" w:space="0" w:color="auto"/>
                        <w:left w:val="none" w:sz="0" w:space="0" w:color="auto"/>
                        <w:bottom w:val="none" w:sz="0" w:space="0" w:color="auto"/>
                        <w:right w:val="none" w:sz="0" w:space="0" w:color="auto"/>
                      </w:divBdr>
                    </w:div>
                    <w:div w:id="239608663">
                      <w:marLeft w:val="0"/>
                      <w:marRight w:val="0"/>
                      <w:marTop w:val="0"/>
                      <w:marBottom w:val="0"/>
                      <w:divBdr>
                        <w:top w:val="none" w:sz="0" w:space="0" w:color="auto"/>
                        <w:left w:val="none" w:sz="0" w:space="0" w:color="auto"/>
                        <w:bottom w:val="none" w:sz="0" w:space="0" w:color="auto"/>
                        <w:right w:val="none" w:sz="0" w:space="0" w:color="auto"/>
                      </w:divBdr>
                    </w:div>
                    <w:div w:id="338893841">
                      <w:marLeft w:val="0"/>
                      <w:marRight w:val="0"/>
                      <w:marTop w:val="0"/>
                      <w:marBottom w:val="0"/>
                      <w:divBdr>
                        <w:top w:val="none" w:sz="0" w:space="0" w:color="auto"/>
                        <w:left w:val="none" w:sz="0" w:space="0" w:color="auto"/>
                        <w:bottom w:val="none" w:sz="0" w:space="0" w:color="auto"/>
                        <w:right w:val="none" w:sz="0" w:space="0" w:color="auto"/>
                      </w:divBdr>
                    </w:div>
                    <w:div w:id="861210443">
                      <w:marLeft w:val="0"/>
                      <w:marRight w:val="0"/>
                      <w:marTop w:val="0"/>
                      <w:marBottom w:val="0"/>
                      <w:divBdr>
                        <w:top w:val="none" w:sz="0" w:space="0" w:color="auto"/>
                        <w:left w:val="none" w:sz="0" w:space="0" w:color="auto"/>
                        <w:bottom w:val="none" w:sz="0" w:space="0" w:color="auto"/>
                        <w:right w:val="none" w:sz="0" w:space="0" w:color="auto"/>
                      </w:divBdr>
                    </w:div>
                    <w:div w:id="948395989">
                      <w:marLeft w:val="0"/>
                      <w:marRight w:val="0"/>
                      <w:marTop w:val="0"/>
                      <w:marBottom w:val="0"/>
                      <w:divBdr>
                        <w:top w:val="none" w:sz="0" w:space="0" w:color="auto"/>
                        <w:left w:val="none" w:sz="0" w:space="0" w:color="auto"/>
                        <w:bottom w:val="none" w:sz="0" w:space="0" w:color="auto"/>
                        <w:right w:val="none" w:sz="0" w:space="0" w:color="auto"/>
                      </w:divBdr>
                    </w:div>
                    <w:div w:id="1021779031">
                      <w:marLeft w:val="0"/>
                      <w:marRight w:val="0"/>
                      <w:marTop w:val="0"/>
                      <w:marBottom w:val="0"/>
                      <w:divBdr>
                        <w:top w:val="none" w:sz="0" w:space="0" w:color="auto"/>
                        <w:left w:val="none" w:sz="0" w:space="0" w:color="auto"/>
                        <w:bottom w:val="none" w:sz="0" w:space="0" w:color="auto"/>
                        <w:right w:val="none" w:sz="0" w:space="0" w:color="auto"/>
                      </w:divBdr>
                    </w:div>
                    <w:div w:id="1163157349">
                      <w:marLeft w:val="0"/>
                      <w:marRight w:val="0"/>
                      <w:marTop w:val="0"/>
                      <w:marBottom w:val="0"/>
                      <w:divBdr>
                        <w:top w:val="none" w:sz="0" w:space="0" w:color="auto"/>
                        <w:left w:val="none" w:sz="0" w:space="0" w:color="auto"/>
                        <w:bottom w:val="none" w:sz="0" w:space="0" w:color="auto"/>
                        <w:right w:val="none" w:sz="0" w:space="0" w:color="auto"/>
                      </w:divBdr>
                    </w:div>
                    <w:div w:id="1213423016">
                      <w:marLeft w:val="0"/>
                      <w:marRight w:val="0"/>
                      <w:marTop w:val="0"/>
                      <w:marBottom w:val="0"/>
                      <w:divBdr>
                        <w:top w:val="none" w:sz="0" w:space="0" w:color="auto"/>
                        <w:left w:val="none" w:sz="0" w:space="0" w:color="auto"/>
                        <w:bottom w:val="none" w:sz="0" w:space="0" w:color="auto"/>
                        <w:right w:val="none" w:sz="0" w:space="0" w:color="auto"/>
                      </w:divBdr>
                    </w:div>
                    <w:div w:id="1264344712">
                      <w:marLeft w:val="0"/>
                      <w:marRight w:val="0"/>
                      <w:marTop w:val="0"/>
                      <w:marBottom w:val="0"/>
                      <w:divBdr>
                        <w:top w:val="none" w:sz="0" w:space="0" w:color="auto"/>
                        <w:left w:val="none" w:sz="0" w:space="0" w:color="auto"/>
                        <w:bottom w:val="none" w:sz="0" w:space="0" w:color="auto"/>
                        <w:right w:val="none" w:sz="0" w:space="0" w:color="auto"/>
                      </w:divBdr>
                    </w:div>
                    <w:div w:id="1385908878">
                      <w:marLeft w:val="0"/>
                      <w:marRight w:val="0"/>
                      <w:marTop w:val="0"/>
                      <w:marBottom w:val="0"/>
                      <w:divBdr>
                        <w:top w:val="none" w:sz="0" w:space="0" w:color="auto"/>
                        <w:left w:val="none" w:sz="0" w:space="0" w:color="auto"/>
                        <w:bottom w:val="none" w:sz="0" w:space="0" w:color="auto"/>
                        <w:right w:val="none" w:sz="0" w:space="0" w:color="auto"/>
                      </w:divBdr>
                    </w:div>
                    <w:div w:id="1458913108">
                      <w:marLeft w:val="0"/>
                      <w:marRight w:val="0"/>
                      <w:marTop w:val="0"/>
                      <w:marBottom w:val="0"/>
                      <w:divBdr>
                        <w:top w:val="none" w:sz="0" w:space="0" w:color="auto"/>
                        <w:left w:val="none" w:sz="0" w:space="0" w:color="auto"/>
                        <w:bottom w:val="none" w:sz="0" w:space="0" w:color="auto"/>
                        <w:right w:val="none" w:sz="0" w:space="0" w:color="auto"/>
                      </w:divBdr>
                    </w:div>
                  </w:divsChild>
                </w:div>
                <w:div w:id="976952151">
                  <w:marLeft w:val="0"/>
                  <w:marRight w:val="0"/>
                  <w:marTop w:val="0"/>
                  <w:marBottom w:val="0"/>
                  <w:divBdr>
                    <w:top w:val="none" w:sz="0" w:space="0" w:color="auto"/>
                    <w:left w:val="none" w:sz="0" w:space="0" w:color="auto"/>
                    <w:bottom w:val="none" w:sz="0" w:space="0" w:color="auto"/>
                    <w:right w:val="none" w:sz="0" w:space="0" w:color="auto"/>
                  </w:divBdr>
                  <w:divsChild>
                    <w:div w:id="125776831">
                      <w:marLeft w:val="0"/>
                      <w:marRight w:val="0"/>
                      <w:marTop w:val="0"/>
                      <w:marBottom w:val="0"/>
                      <w:divBdr>
                        <w:top w:val="none" w:sz="0" w:space="0" w:color="auto"/>
                        <w:left w:val="none" w:sz="0" w:space="0" w:color="auto"/>
                        <w:bottom w:val="none" w:sz="0" w:space="0" w:color="auto"/>
                        <w:right w:val="none" w:sz="0" w:space="0" w:color="auto"/>
                      </w:divBdr>
                    </w:div>
                  </w:divsChild>
                </w:div>
                <w:div w:id="977103278">
                  <w:marLeft w:val="0"/>
                  <w:marRight w:val="0"/>
                  <w:marTop w:val="0"/>
                  <w:marBottom w:val="0"/>
                  <w:divBdr>
                    <w:top w:val="none" w:sz="0" w:space="0" w:color="auto"/>
                    <w:left w:val="none" w:sz="0" w:space="0" w:color="auto"/>
                    <w:bottom w:val="none" w:sz="0" w:space="0" w:color="auto"/>
                    <w:right w:val="none" w:sz="0" w:space="0" w:color="auto"/>
                  </w:divBdr>
                  <w:divsChild>
                    <w:div w:id="425464414">
                      <w:marLeft w:val="0"/>
                      <w:marRight w:val="0"/>
                      <w:marTop w:val="0"/>
                      <w:marBottom w:val="0"/>
                      <w:divBdr>
                        <w:top w:val="none" w:sz="0" w:space="0" w:color="auto"/>
                        <w:left w:val="none" w:sz="0" w:space="0" w:color="auto"/>
                        <w:bottom w:val="none" w:sz="0" w:space="0" w:color="auto"/>
                        <w:right w:val="none" w:sz="0" w:space="0" w:color="auto"/>
                      </w:divBdr>
                    </w:div>
                    <w:div w:id="1195653421">
                      <w:marLeft w:val="0"/>
                      <w:marRight w:val="0"/>
                      <w:marTop w:val="0"/>
                      <w:marBottom w:val="0"/>
                      <w:divBdr>
                        <w:top w:val="none" w:sz="0" w:space="0" w:color="auto"/>
                        <w:left w:val="none" w:sz="0" w:space="0" w:color="auto"/>
                        <w:bottom w:val="none" w:sz="0" w:space="0" w:color="auto"/>
                        <w:right w:val="none" w:sz="0" w:space="0" w:color="auto"/>
                      </w:divBdr>
                    </w:div>
                  </w:divsChild>
                </w:div>
                <w:div w:id="987710178">
                  <w:marLeft w:val="0"/>
                  <w:marRight w:val="0"/>
                  <w:marTop w:val="0"/>
                  <w:marBottom w:val="0"/>
                  <w:divBdr>
                    <w:top w:val="none" w:sz="0" w:space="0" w:color="auto"/>
                    <w:left w:val="none" w:sz="0" w:space="0" w:color="auto"/>
                    <w:bottom w:val="none" w:sz="0" w:space="0" w:color="auto"/>
                    <w:right w:val="none" w:sz="0" w:space="0" w:color="auto"/>
                  </w:divBdr>
                  <w:divsChild>
                    <w:div w:id="1955476745">
                      <w:marLeft w:val="0"/>
                      <w:marRight w:val="0"/>
                      <w:marTop w:val="0"/>
                      <w:marBottom w:val="0"/>
                      <w:divBdr>
                        <w:top w:val="none" w:sz="0" w:space="0" w:color="auto"/>
                        <w:left w:val="none" w:sz="0" w:space="0" w:color="auto"/>
                        <w:bottom w:val="none" w:sz="0" w:space="0" w:color="auto"/>
                        <w:right w:val="none" w:sz="0" w:space="0" w:color="auto"/>
                      </w:divBdr>
                    </w:div>
                  </w:divsChild>
                </w:div>
                <w:div w:id="995498683">
                  <w:marLeft w:val="0"/>
                  <w:marRight w:val="0"/>
                  <w:marTop w:val="0"/>
                  <w:marBottom w:val="0"/>
                  <w:divBdr>
                    <w:top w:val="none" w:sz="0" w:space="0" w:color="auto"/>
                    <w:left w:val="none" w:sz="0" w:space="0" w:color="auto"/>
                    <w:bottom w:val="none" w:sz="0" w:space="0" w:color="auto"/>
                    <w:right w:val="none" w:sz="0" w:space="0" w:color="auto"/>
                  </w:divBdr>
                  <w:divsChild>
                    <w:div w:id="85080473">
                      <w:marLeft w:val="0"/>
                      <w:marRight w:val="0"/>
                      <w:marTop w:val="0"/>
                      <w:marBottom w:val="0"/>
                      <w:divBdr>
                        <w:top w:val="none" w:sz="0" w:space="0" w:color="auto"/>
                        <w:left w:val="none" w:sz="0" w:space="0" w:color="auto"/>
                        <w:bottom w:val="none" w:sz="0" w:space="0" w:color="auto"/>
                        <w:right w:val="none" w:sz="0" w:space="0" w:color="auto"/>
                      </w:divBdr>
                    </w:div>
                  </w:divsChild>
                </w:div>
                <w:div w:id="1009675576">
                  <w:marLeft w:val="0"/>
                  <w:marRight w:val="0"/>
                  <w:marTop w:val="0"/>
                  <w:marBottom w:val="0"/>
                  <w:divBdr>
                    <w:top w:val="none" w:sz="0" w:space="0" w:color="auto"/>
                    <w:left w:val="none" w:sz="0" w:space="0" w:color="auto"/>
                    <w:bottom w:val="none" w:sz="0" w:space="0" w:color="auto"/>
                    <w:right w:val="none" w:sz="0" w:space="0" w:color="auto"/>
                  </w:divBdr>
                  <w:divsChild>
                    <w:div w:id="362631198">
                      <w:marLeft w:val="0"/>
                      <w:marRight w:val="0"/>
                      <w:marTop w:val="0"/>
                      <w:marBottom w:val="0"/>
                      <w:divBdr>
                        <w:top w:val="none" w:sz="0" w:space="0" w:color="auto"/>
                        <w:left w:val="none" w:sz="0" w:space="0" w:color="auto"/>
                        <w:bottom w:val="none" w:sz="0" w:space="0" w:color="auto"/>
                        <w:right w:val="none" w:sz="0" w:space="0" w:color="auto"/>
                      </w:divBdr>
                    </w:div>
                  </w:divsChild>
                </w:div>
                <w:div w:id="1019282104">
                  <w:marLeft w:val="0"/>
                  <w:marRight w:val="0"/>
                  <w:marTop w:val="0"/>
                  <w:marBottom w:val="0"/>
                  <w:divBdr>
                    <w:top w:val="none" w:sz="0" w:space="0" w:color="auto"/>
                    <w:left w:val="none" w:sz="0" w:space="0" w:color="auto"/>
                    <w:bottom w:val="none" w:sz="0" w:space="0" w:color="auto"/>
                    <w:right w:val="none" w:sz="0" w:space="0" w:color="auto"/>
                  </w:divBdr>
                  <w:divsChild>
                    <w:div w:id="1265990519">
                      <w:marLeft w:val="0"/>
                      <w:marRight w:val="0"/>
                      <w:marTop w:val="0"/>
                      <w:marBottom w:val="0"/>
                      <w:divBdr>
                        <w:top w:val="none" w:sz="0" w:space="0" w:color="auto"/>
                        <w:left w:val="none" w:sz="0" w:space="0" w:color="auto"/>
                        <w:bottom w:val="none" w:sz="0" w:space="0" w:color="auto"/>
                        <w:right w:val="none" w:sz="0" w:space="0" w:color="auto"/>
                      </w:divBdr>
                    </w:div>
                  </w:divsChild>
                </w:div>
                <w:div w:id="1035811258">
                  <w:marLeft w:val="0"/>
                  <w:marRight w:val="0"/>
                  <w:marTop w:val="0"/>
                  <w:marBottom w:val="0"/>
                  <w:divBdr>
                    <w:top w:val="none" w:sz="0" w:space="0" w:color="auto"/>
                    <w:left w:val="none" w:sz="0" w:space="0" w:color="auto"/>
                    <w:bottom w:val="none" w:sz="0" w:space="0" w:color="auto"/>
                    <w:right w:val="none" w:sz="0" w:space="0" w:color="auto"/>
                  </w:divBdr>
                  <w:divsChild>
                    <w:div w:id="1256011973">
                      <w:marLeft w:val="0"/>
                      <w:marRight w:val="0"/>
                      <w:marTop w:val="0"/>
                      <w:marBottom w:val="0"/>
                      <w:divBdr>
                        <w:top w:val="none" w:sz="0" w:space="0" w:color="auto"/>
                        <w:left w:val="none" w:sz="0" w:space="0" w:color="auto"/>
                        <w:bottom w:val="none" w:sz="0" w:space="0" w:color="auto"/>
                        <w:right w:val="none" w:sz="0" w:space="0" w:color="auto"/>
                      </w:divBdr>
                    </w:div>
                    <w:div w:id="1610044577">
                      <w:marLeft w:val="0"/>
                      <w:marRight w:val="0"/>
                      <w:marTop w:val="0"/>
                      <w:marBottom w:val="0"/>
                      <w:divBdr>
                        <w:top w:val="none" w:sz="0" w:space="0" w:color="auto"/>
                        <w:left w:val="none" w:sz="0" w:space="0" w:color="auto"/>
                        <w:bottom w:val="none" w:sz="0" w:space="0" w:color="auto"/>
                        <w:right w:val="none" w:sz="0" w:space="0" w:color="auto"/>
                      </w:divBdr>
                    </w:div>
                    <w:div w:id="1922789283">
                      <w:marLeft w:val="0"/>
                      <w:marRight w:val="0"/>
                      <w:marTop w:val="0"/>
                      <w:marBottom w:val="0"/>
                      <w:divBdr>
                        <w:top w:val="none" w:sz="0" w:space="0" w:color="auto"/>
                        <w:left w:val="none" w:sz="0" w:space="0" w:color="auto"/>
                        <w:bottom w:val="none" w:sz="0" w:space="0" w:color="auto"/>
                        <w:right w:val="none" w:sz="0" w:space="0" w:color="auto"/>
                      </w:divBdr>
                    </w:div>
                  </w:divsChild>
                </w:div>
                <w:div w:id="1042361477">
                  <w:marLeft w:val="0"/>
                  <w:marRight w:val="0"/>
                  <w:marTop w:val="0"/>
                  <w:marBottom w:val="0"/>
                  <w:divBdr>
                    <w:top w:val="none" w:sz="0" w:space="0" w:color="auto"/>
                    <w:left w:val="none" w:sz="0" w:space="0" w:color="auto"/>
                    <w:bottom w:val="none" w:sz="0" w:space="0" w:color="auto"/>
                    <w:right w:val="none" w:sz="0" w:space="0" w:color="auto"/>
                  </w:divBdr>
                  <w:divsChild>
                    <w:div w:id="1123037956">
                      <w:marLeft w:val="0"/>
                      <w:marRight w:val="0"/>
                      <w:marTop w:val="0"/>
                      <w:marBottom w:val="0"/>
                      <w:divBdr>
                        <w:top w:val="none" w:sz="0" w:space="0" w:color="auto"/>
                        <w:left w:val="none" w:sz="0" w:space="0" w:color="auto"/>
                        <w:bottom w:val="none" w:sz="0" w:space="0" w:color="auto"/>
                        <w:right w:val="none" w:sz="0" w:space="0" w:color="auto"/>
                      </w:divBdr>
                    </w:div>
                  </w:divsChild>
                </w:div>
                <w:div w:id="1048529073">
                  <w:marLeft w:val="0"/>
                  <w:marRight w:val="0"/>
                  <w:marTop w:val="0"/>
                  <w:marBottom w:val="0"/>
                  <w:divBdr>
                    <w:top w:val="none" w:sz="0" w:space="0" w:color="auto"/>
                    <w:left w:val="none" w:sz="0" w:space="0" w:color="auto"/>
                    <w:bottom w:val="none" w:sz="0" w:space="0" w:color="auto"/>
                    <w:right w:val="none" w:sz="0" w:space="0" w:color="auto"/>
                  </w:divBdr>
                  <w:divsChild>
                    <w:div w:id="1694070947">
                      <w:marLeft w:val="0"/>
                      <w:marRight w:val="0"/>
                      <w:marTop w:val="0"/>
                      <w:marBottom w:val="0"/>
                      <w:divBdr>
                        <w:top w:val="none" w:sz="0" w:space="0" w:color="auto"/>
                        <w:left w:val="none" w:sz="0" w:space="0" w:color="auto"/>
                        <w:bottom w:val="none" w:sz="0" w:space="0" w:color="auto"/>
                        <w:right w:val="none" w:sz="0" w:space="0" w:color="auto"/>
                      </w:divBdr>
                    </w:div>
                  </w:divsChild>
                </w:div>
                <w:div w:id="1068964191">
                  <w:marLeft w:val="0"/>
                  <w:marRight w:val="0"/>
                  <w:marTop w:val="0"/>
                  <w:marBottom w:val="0"/>
                  <w:divBdr>
                    <w:top w:val="none" w:sz="0" w:space="0" w:color="auto"/>
                    <w:left w:val="none" w:sz="0" w:space="0" w:color="auto"/>
                    <w:bottom w:val="none" w:sz="0" w:space="0" w:color="auto"/>
                    <w:right w:val="none" w:sz="0" w:space="0" w:color="auto"/>
                  </w:divBdr>
                  <w:divsChild>
                    <w:div w:id="1995259313">
                      <w:marLeft w:val="0"/>
                      <w:marRight w:val="0"/>
                      <w:marTop w:val="0"/>
                      <w:marBottom w:val="0"/>
                      <w:divBdr>
                        <w:top w:val="none" w:sz="0" w:space="0" w:color="auto"/>
                        <w:left w:val="none" w:sz="0" w:space="0" w:color="auto"/>
                        <w:bottom w:val="none" w:sz="0" w:space="0" w:color="auto"/>
                        <w:right w:val="none" w:sz="0" w:space="0" w:color="auto"/>
                      </w:divBdr>
                    </w:div>
                  </w:divsChild>
                </w:div>
                <w:div w:id="1069812297">
                  <w:marLeft w:val="0"/>
                  <w:marRight w:val="0"/>
                  <w:marTop w:val="0"/>
                  <w:marBottom w:val="0"/>
                  <w:divBdr>
                    <w:top w:val="none" w:sz="0" w:space="0" w:color="auto"/>
                    <w:left w:val="none" w:sz="0" w:space="0" w:color="auto"/>
                    <w:bottom w:val="none" w:sz="0" w:space="0" w:color="auto"/>
                    <w:right w:val="none" w:sz="0" w:space="0" w:color="auto"/>
                  </w:divBdr>
                  <w:divsChild>
                    <w:div w:id="1706909154">
                      <w:marLeft w:val="0"/>
                      <w:marRight w:val="0"/>
                      <w:marTop w:val="0"/>
                      <w:marBottom w:val="0"/>
                      <w:divBdr>
                        <w:top w:val="none" w:sz="0" w:space="0" w:color="auto"/>
                        <w:left w:val="none" w:sz="0" w:space="0" w:color="auto"/>
                        <w:bottom w:val="none" w:sz="0" w:space="0" w:color="auto"/>
                        <w:right w:val="none" w:sz="0" w:space="0" w:color="auto"/>
                      </w:divBdr>
                    </w:div>
                  </w:divsChild>
                </w:div>
                <w:div w:id="1078206388">
                  <w:marLeft w:val="0"/>
                  <w:marRight w:val="0"/>
                  <w:marTop w:val="0"/>
                  <w:marBottom w:val="0"/>
                  <w:divBdr>
                    <w:top w:val="none" w:sz="0" w:space="0" w:color="auto"/>
                    <w:left w:val="none" w:sz="0" w:space="0" w:color="auto"/>
                    <w:bottom w:val="none" w:sz="0" w:space="0" w:color="auto"/>
                    <w:right w:val="none" w:sz="0" w:space="0" w:color="auto"/>
                  </w:divBdr>
                  <w:divsChild>
                    <w:div w:id="737477133">
                      <w:marLeft w:val="0"/>
                      <w:marRight w:val="0"/>
                      <w:marTop w:val="0"/>
                      <w:marBottom w:val="0"/>
                      <w:divBdr>
                        <w:top w:val="none" w:sz="0" w:space="0" w:color="auto"/>
                        <w:left w:val="none" w:sz="0" w:space="0" w:color="auto"/>
                        <w:bottom w:val="none" w:sz="0" w:space="0" w:color="auto"/>
                        <w:right w:val="none" w:sz="0" w:space="0" w:color="auto"/>
                      </w:divBdr>
                    </w:div>
                  </w:divsChild>
                </w:div>
                <w:div w:id="1081635299">
                  <w:marLeft w:val="0"/>
                  <w:marRight w:val="0"/>
                  <w:marTop w:val="0"/>
                  <w:marBottom w:val="0"/>
                  <w:divBdr>
                    <w:top w:val="none" w:sz="0" w:space="0" w:color="auto"/>
                    <w:left w:val="none" w:sz="0" w:space="0" w:color="auto"/>
                    <w:bottom w:val="none" w:sz="0" w:space="0" w:color="auto"/>
                    <w:right w:val="none" w:sz="0" w:space="0" w:color="auto"/>
                  </w:divBdr>
                  <w:divsChild>
                    <w:div w:id="1951355031">
                      <w:marLeft w:val="0"/>
                      <w:marRight w:val="0"/>
                      <w:marTop w:val="0"/>
                      <w:marBottom w:val="0"/>
                      <w:divBdr>
                        <w:top w:val="none" w:sz="0" w:space="0" w:color="auto"/>
                        <w:left w:val="none" w:sz="0" w:space="0" w:color="auto"/>
                        <w:bottom w:val="none" w:sz="0" w:space="0" w:color="auto"/>
                        <w:right w:val="none" w:sz="0" w:space="0" w:color="auto"/>
                      </w:divBdr>
                    </w:div>
                  </w:divsChild>
                </w:div>
                <w:div w:id="1082602674">
                  <w:marLeft w:val="0"/>
                  <w:marRight w:val="0"/>
                  <w:marTop w:val="0"/>
                  <w:marBottom w:val="0"/>
                  <w:divBdr>
                    <w:top w:val="none" w:sz="0" w:space="0" w:color="auto"/>
                    <w:left w:val="none" w:sz="0" w:space="0" w:color="auto"/>
                    <w:bottom w:val="none" w:sz="0" w:space="0" w:color="auto"/>
                    <w:right w:val="none" w:sz="0" w:space="0" w:color="auto"/>
                  </w:divBdr>
                  <w:divsChild>
                    <w:div w:id="728268330">
                      <w:marLeft w:val="0"/>
                      <w:marRight w:val="0"/>
                      <w:marTop w:val="0"/>
                      <w:marBottom w:val="0"/>
                      <w:divBdr>
                        <w:top w:val="none" w:sz="0" w:space="0" w:color="auto"/>
                        <w:left w:val="none" w:sz="0" w:space="0" w:color="auto"/>
                        <w:bottom w:val="none" w:sz="0" w:space="0" w:color="auto"/>
                        <w:right w:val="none" w:sz="0" w:space="0" w:color="auto"/>
                      </w:divBdr>
                    </w:div>
                  </w:divsChild>
                </w:div>
                <w:div w:id="1083260652">
                  <w:marLeft w:val="0"/>
                  <w:marRight w:val="0"/>
                  <w:marTop w:val="0"/>
                  <w:marBottom w:val="0"/>
                  <w:divBdr>
                    <w:top w:val="none" w:sz="0" w:space="0" w:color="auto"/>
                    <w:left w:val="none" w:sz="0" w:space="0" w:color="auto"/>
                    <w:bottom w:val="none" w:sz="0" w:space="0" w:color="auto"/>
                    <w:right w:val="none" w:sz="0" w:space="0" w:color="auto"/>
                  </w:divBdr>
                  <w:divsChild>
                    <w:div w:id="91321524">
                      <w:marLeft w:val="0"/>
                      <w:marRight w:val="0"/>
                      <w:marTop w:val="0"/>
                      <w:marBottom w:val="0"/>
                      <w:divBdr>
                        <w:top w:val="none" w:sz="0" w:space="0" w:color="auto"/>
                        <w:left w:val="none" w:sz="0" w:space="0" w:color="auto"/>
                        <w:bottom w:val="none" w:sz="0" w:space="0" w:color="auto"/>
                        <w:right w:val="none" w:sz="0" w:space="0" w:color="auto"/>
                      </w:divBdr>
                    </w:div>
                  </w:divsChild>
                </w:div>
                <w:div w:id="1091967757">
                  <w:marLeft w:val="0"/>
                  <w:marRight w:val="0"/>
                  <w:marTop w:val="0"/>
                  <w:marBottom w:val="0"/>
                  <w:divBdr>
                    <w:top w:val="none" w:sz="0" w:space="0" w:color="auto"/>
                    <w:left w:val="none" w:sz="0" w:space="0" w:color="auto"/>
                    <w:bottom w:val="none" w:sz="0" w:space="0" w:color="auto"/>
                    <w:right w:val="none" w:sz="0" w:space="0" w:color="auto"/>
                  </w:divBdr>
                  <w:divsChild>
                    <w:div w:id="28342499">
                      <w:marLeft w:val="0"/>
                      <w:marRight w:val="0"/>
                      <w:marTop w:val="0"/>
                      <w:marBottom w:val="0"/>
                      <w:divBdr>
                        <w:top w:val="none" w:sz="0" w:space="0" w:color="auto"/>
                        <w:left w:val="none" w:sz="0" w:space="0" w:color="auto"/>
                        <w:bottom w:val="none" w:sz="0" w:space="0" w:color="auto"/>
                        <w:right w:val="none" w:sz="0" w:space="0" w:color="auto"/>
                      </w:divBdr>
                    </w:div>
                    <w:div w:id="741174873">
                      <w:marLeft w:val="0"/>
                      <w:marRight w:val="0"/>
                      <w:marTop w:val="0"/>
                      <w:marBottom w:val="0"/>
                      <w:divBdr>
                        <w:top w:val="none" w:sz="0" w:space="0" w:color="auto"/>
                        <w:left w:val="none" w:sz="0" w:space="0" w:color="auto"/>
                        <w:bottom w:val="none" w:sz="0" w:space="0" w:color="auto"/>
                        <w:right w:val="none" w:sz="0" w:space="0" w:color="auto"/>
                      </w:divBdr>
                    </w:div>
                    <w:div w:id="1002245006">
                      <w:marLeft w:val="0"/>
                      <w:marRight w:val="0"/>
                      <w:marTop w:val="0"/>
                      <w:marBottom w:val="0"/>
                      <w:divBdr>
                        <w:top w:val="none" w:sz="0" w:space="0" w:color="auto"/>
                        <w:left w:val="none" w:sz="0" w:space="0" w:color="auto"/>
                        <w:bottom w:val="none" w:sz="0" w:space="0" w:color="auto"/>
                        <w:right w:val="none" w:sz="0" w:space="0" w:color="auto"/>
                      </w:divBdr>
                    </w:div>
                    <w:div w:id="1065570319">
                      <w:marLeft w:val="0"/>
                      <w:marRight w:val="0"/>
                      <w:marTop w:val="0"/>
                      <w:marBottom w:val="0"/>
                      <w:divBdr>
                        <w:top w:val="none" w:sz="0" w:space="0" w:color="auto"/>
                        <w:left w:val="none" w:sz="0" w:space="0" w:color="auto"/>
                        <w:bottom w:val="none" w:sz="0" w:space="0" w:color="auto"/>
                        <w:right w:val="none" w:sz="0" w:space="0" w:color="auto"/>
                      </w:divBdr>
                    </w:div>
                    <w:div w:id="1837527096">
                      <w:marLeft w:val="0"/>
                      <w:marRight w:val="0"/>
                      <w:marTop w:val="0"/>
                      <w:marBottom w:val="0"/>
                      <w:divBdr>
                        <w:top w:val="none" w:sz="0" w:space="0" w:color="auto"/>
                        <w:left w:val="none" w:sz="0" w:space="0" w:color="auto"/>
                        <w:bottom w:val="none" w:sz="0" w:space="0" w:color="auto"/>
                        <w:right w:val="none" w:sz="0" w:space="0" w:color="auto"/>
                      </w:divBdr>
                    </w:div>
                  </w:divsChild>
                </w:div>
                <w:div w:id="1110664406">
                  <w:marLeft w:val="0"/>
                  <w:marRight w:val="0"/>
                  <w:marTop w:val="0"/>
                  <w:marBottom w:val="0"/>
                  <w:divBdr>
                    <w:top w:val="none" w:sz="0" w:space="0" w:color="auto"/>
                    <w:left w:val="none" w:sz="0" w:space="0" w:color="auto"/>
                    <w:bottom w:val="none" w:sz="0" w:space="0" w:color="auto"/>
                    <w:right w:val="none" w:sz="0" w:space="0" w:color="auto"/>
                  </w:divBdr>
                  <w:divsChild>
                    <w:div w:id="1438255210">
                      <w:marLeft w:val="0"/>
                      <w:marRight w:val="0"/>
                      <w:marTop w:val="0"/>
                      <w:marBottom w:val="0"/>
                      <w:divBdr>
                        <w:top w:val="none" w:sz="0" w:space="0" w:color="auto"/>
                        <w:left w:val="none" w:sz="0" w:space="0" w:color="auto"/>
                        <w:bottom w:val="none" w:sz="0" w:space="0" w:color="auto"/>
                        <w:right w:val="none" w:sz="0" w:space="0" w:color="auto"/>
                      </w:divBdr>
                    </w:div>
                    <w:div w:id="1564870589">
                      <w:marLeft w:val="0"/>
                      <w:marRight w:val="0"/>
                      <w:marTop w:val="0"/>
                      <w:marBottom w:val="0"/>
                      <w:divBdr>
                        <w:top w:val="none" w:sz="0" w:space="0" w:color="auto"/>
                        <w:left w:val="none" w:sz="0" w:space="0" w:color="auto"/>
                        <w:bottom w:val="none" w:sz="0" w:space="0" w:color="auto"/>
                        <w:right w:val="none" w:sz="0" w:space="0" w:color="auto"/>
                      </w:divBdr>
                    </w:div>
                    <w:div w:id="1567688063">
                      <w:marLeft w:val="0"/>
                      <w:marRight w:val="0"/>
                      <w:marTop w:val="0"/>
                      <w:marBottom w:val="0"/>
                      <w:divBdr>
                        <w:top w:val="none" w:sz="0" w:space="0" w:color="auto"/>
                        <w:left w:val="none" w:sz="0" w:space="0" w:color="auto"/>
                        <w:bottom w:val="none" w:sz="0" w:space="0" w:color="auto"/>
                        <w:right w:val="none" w:sz="0" w:space="0" w:color="auto"/>
                      </w:divBdr>
                    </w:div>
                    <w:div w:id="1600530196">
                      <w:marLeft w:val="0"/>
                      <w:marRight w:val="0"/>
                      <w:marTop w:val="0"/>
                      <w:marBottom w:val="0"/>
                      <w:divBdr>
                        <w:top w:val="none" w:sz="0" w:space="0" w:color="auto"/>
                        <w:left w:val="none" w:sz="0" w:space="0" w:color="auto"/>
                        <w:bottom w:val="none" w:sz="0" w:space="0" w:color="auto"/>
                        <w:right w:val="none" w:sz="0" w:space="0" w:color="auto"/>
                      </w:divBdr>
                    </w:div>
                    <w:div w:id="1608613706">
                      <w:marLeft w:val="0"/>
                      <w:marRight w:val="0"/>
                      <w:marTop w:val="0"/>
                      <w:marBottom w:val="0"/>
                      <w:divBdr>
                        <w:top w:val="none" w:sz="0" w:space="0" w:color="auto"/>
                        <w:left w:val="none" w:sz="0" w:space="0" w:color="auto"/>
                        <w:bottom w:val="none" w:sz="0" w:space="0" w:color="auto"/>
                        <w:right w:val="none" w:sz="0" w:space="0" w:color="auto"/>
                      </w:divBdr>
                    </w:div>
                  </w:divsChild>
                </w:div>
                <w:div w:id="1113598937">
                  <w:marLeft w:val="0"/>
                  <w:marRight w:val="0"/>
                  <w:marTop w:val="0"/>
                  <w:marBottom w:val="0"/>
                  <w:divBdr>
                    <w:top w:val="none" w:sz="0" w:space="0" w:color="auto"/>
                    <w:left w:val="none" w:sz="0" w:space="0" w:color="auto"/>
                    <w:bottom w:val="none" w:sz="0" w:space="0" w:color="auto"/>
                    <w:right w:val="none" w:sz="0" w:space="0" w:color="auto"/>
                  </w:divBdr>
                  <w:divsChild>
                    <w:div w:id="674766521">
                      <w:marLeft w:val="0"/>
                      <w:marRight w:val="0"/>
                      <w:marTop w:val="0"/>
                      <w:marBottom w:val="0"/>
                      <w:divBdr>
                        <w:top w:val="none" w:sz="0" w:space="0" w:color="auto"/>
                        <w:left w:val="none" w:sz="0" w:space="0" w:color="auto"/>
                        <w:bottom w:val="none" w:sz="0" w:space="0" w:color="auto"/>
                        <w:right w:val="none" w:sz="0" w:space="0" w:color="auto"/>
                      </w:divBdr>
                    </w:div>
                    <w:div w:id="865100165">
                      <w:marLeft w:val="0"/>
                      <w:marRight w:val="0"/>
                      <w:marTop w:val="0"/>
                      <w:marBottom w:val="0"/>
                      <w:divBdr>
                        <w:top w:val="none" w:sz="0" w:space="0" w:color="auto"/>
                        <w:left w:val="none" w:sz="0" w:space="0" w:color="auto"/>
                        <w:bottom w:val="none" w:sz="0" w:space="0" w:color="auto"/>
                        <w:right w:val="none" w:sz="0" w:space="0" w:color="auto"/>
                      </w:divBdr>
                    </w:div>
                    <w:div w:id="1462917135">
                      <w:marLeft w:val="0"/>
                      <w:marRight w:val="0"/>
                      <w:marTop w:val="0"/>
                      <w:marBottom w:val="0"/>
                      <w:divBdr>
                        <w:top w:val="none" w:sz="0" w:space="0" w:color="auto"/>
                        <w:left w:val="none" w:sz="0" w:space="0" w:color="auto"/>
                        <w:bottom w:val="none" w:sz="0" w:space="0" w:color="auto"/>
                        <w:right w:val="none" w:sz="0" w:space="0" w:color="auto"/>
                      </w:divBdr>
                    </w:div>
                  </w:divsChild>
                </w:div>
                <w:div w:id="1113784725">
                  <w:marLeft w:val="0"/>
                  <w:marRight w:val="0"/>
                  <w:marTop w:val="0"/>
                  <w:marBottom w:val="0"/>
                  <w:divBdr>
                    <w:top w:val="none" w:sz="0" w:space="0" w:color="auto"/>
                    <w:left w:val="none" w:sz="0" w:space="0" w:color="auto"/>
                    <w:bottom w:val="none" w:sz="0" w:space="0" w:color="auto"/>
                    <w:right w:val="none" w:sz="0" w:space="0" w:color="auto"/>
                  </w:divBdr>
                  <w:divsChild>
                    <w:div w:id="1094135059">
                      <w:marLeft w:val="0"/>
                      <w:marRight w:val="0"/>
                      <w:marTop w:val="0"/>
                      <w:marBottom w:val="0"/>
                      <w:divBdr>
                        <w:top w:val="none" w:sz="0" w:space="0" w:color="auto"/>
                        <w:left w:val="none" w:sz="0" w:space="0" w:color="auto"/>
                        <w:bottom w:val="none" w:sz="0" w:space="0" w:color="auto"/>
                        <w:right w:val="none" w:sz="0" w:space="0" w:color="auto"/>
                      </w:divBdr>
                    </w:div>
                  </w:divsChild>
                </w:div>
                <w:div w:id="1124811911">
                  <w:marLeft w:val="0"/>
                  <w:marRight w:val="0"/>
                  <w:marTop w:val="0"/>
                  <w:marBottom w:val="0"/>
                  <w:divBdr>
                    <w:top w:val="none" w:sz="0" w:space="0" w:color="auto"/>
                    <w:left w:val="none" w:sz="0" w:space="0" w:color="auto"/>
                    <w:bottom w:val="none" w:sz="0" w:space="0" w:color="auto"/>
                    <w:right w:val="none" w:sz="0" w:space="0" w:color="auto"/>
                  </w:divBdr>
                  <w:divsChild>
                    <w:div w:id="1699428157">
                      <w:marLeft w:val="0"/>
                      <w:marRight w:val="0"/>
                      <w:marTop w:val="0"/>
                      <w:marBottom w:val="0"/>
                      <w:divBdr>
                        <w:top w:val="none" w:sz="0" w:space="0" w:color="auto"/>
                        <w:left w:val="none" w:sz="0" w:space="0" w:color="auto"/>
                        <w:bottom w:val="none" w:sz="0" w:space="0" w:color="auto"/>
                        <w:right w:val="none" w:sz="0" w:space="0" w:color="auto"/>
                      </w:divBdr>
                    </w:div>
                  </w:divsChild>
                </w:div>
                <w:div w:id="1127626649">
                  <w:marLeft w:val="0"/>
                  <w:marRight w:val="0"/>
                  <w:marTop w:val="0"/>
                  <w:marBottom w:val="0"/>
                  <w:divBdr>
                    <w:top w:val="none" w:sz="0" w:space="0" w:color="auto"/>
                    <w:left w:val="none" w:sz="0" w:space="0" w:color="auto"/>
                    <w:bottom w:val="none" w:sz="0" w:space="0" w:color="auto"/>
                    <w:right w:val="none" w:sz="0" w:space="0" w:color="auto"/>
                  </w:divBdr>
                  <w:divsChild>
                    <w:div w:id="1380670959">
                      <w:marLeft w:val="0"/>
                      <w:marRight w:val="0"/>
                      <w:marTop w:val="0"/>
                      <w:marBottom w:val="0"/>
                      <w:divBdr>
                        <w:top w:val="none" w:sz="0" w:space="0" w:color="auto"/>
                        <w:left w:val="none" w:sz="0" w:space="0" w:color="auto"/>
                        <w:bottom w:val="none" w:sz="0" w:space="0" w:color="auto"/>
                        <w:right w:val="none" w:sz="0" w:space="0" w:color="auto"/>
                      </w:divBdr>
                    </w:div>
                    <w:div w:id="2001957935">
                      <w:marLeft w:val="0"/>
                      <w:marRight w:val="0"/>
                      <w:marTop w:val="0"/>
                      <w:marBottom w:val="0"/>
                      <w:divBdr>
                        <w:top w:val="none" w:sz="0" w:space="0" w:color="auto"/>
                        <w:left w:val="none" w:sz="0" w:space="0" w:color="auto"/>
                        <w:bottom w:val="none" w:sz="0" w:space="0" w:color="auto"/>
                        <w:right w:val="none" w:sz="0" w:space="0" w:color="auto"/>
                      </w:divBdr>
                    </w:div>
                  </w:divsChild>
                </w:div>
                <w:div w:id="1127966254">
                  <w:marLeft w:val="0"/>
                  <w:marRight w:val="0"/>
                  <w:marTop w:val="0"/>
                  <w:marBottom w:val="0"/>
                  <w:divBdr>
                    <w:top w:val="none" w:sz="0" w:space="0" w:color="auto"/>
                    <w:left w:val="none" w:sz="0" w:space="0" w:color="auto"/>
                    <w:bottom w:val="none" w:sz="0" w:space="0" w:color="auto"/>
                    <w:right w:val="none" w:sz="0" w:space="0" w:color="auto"/>
                  </w:divBdr>
                  <w:divsChild>
                    <w:div w:id="381104013">
                      <w:marLeft w:val="0"/>
                      <w:marRight w:val="0"/>
                      <w:marTop w:val="0"/>
                      <w:marBottom w:val="0"/>
                      <w:divBdr>
                        <w:top w:val="none" w:sz="0" w:space="0" w:color="auto"/>
                        <w:left w:val="none" w:sz="0" w:space="0" w:color="auto"/>
                        <w:bottom w:val="none" w:sz="0" w:space="0" w:color="auto"/>
                        <w:right w:val="none" w:sz="0" w:space="0" w:color="auto"/>
                      </w:divBdr>
                    </w:div>
                  </w:divsChild>
                </w:div>
                <w:div w:id="1130855858">
                  <w:marLeft w:val="0"/>
                  <w:marRight w:val="0"/>
                  <w:marTop w:val="0"/>
                  <w:marBottom w:val="0"/>
                  <w:divBdr>
                    <w:top w:val="none" w:sz="0" w:space="0" w:color="auto"/>
                    <w:left w:val="none" w:sz="0" w:space="0" w:color="auto"/>
                    <w:bottom w:val="none" w:sz="0" w:space="0" w:color="auto"/>
                    <w:right w:val="none" w:sz="0" w:space="0" w:color="auto"/>
                  </w:divBdr>
                  <w:divsChild>
                    <w:div w:id="139463205">
                      <w:marLeft w:val="0"/>
                      <w:marRight w:val="0"/>
                      <w:marTop w:val="0"/>
                      <w:marBottom w:val="0"/>
                      <w:divBdr>
                        <w:top w:val="none" w:sz="0" w:space="0" w:color="auto"/>
                        <w:left w:val="none" w:sz="0" w:space="0" w:color="auto"/>
                        <w:bottom w:val="none" w:sz="0" w:space="0" w:color="auto"/>
                        <w:right w:val="none" w:sz="0" w:space="0" w:color="auto"/>
                      </w:divBdr>
                    </w:div>
                  </w:divsChild>
                </w:div>
                <w:div w:id="1151292364">
                  <w:marLeft w:val="0"/>
                  <w:marRight w:val="0"/>
                  <w:marTop w:val="0"/>
                  <w:marBottom w:val="0"/>
                  <w:divBdr>
                    <w:top w:val="none" w:sz="0" w:space="0" w:color="auto"/>
                    <w:left w:val="none" w:sz="0" w:space="0" w:color="auto"/>
                    <w:bottom w:val="none" w:sz="0" w:space="0" w:color="auto"/>
                    <w:right w:val="none" w:sz="0" w:space="0" w:color="auto"/>
                  </w:divBdr>
                  <w:divsChild>
                    <w:div w:id="1140994907">
                      <w:marLeft w:val="0"/>
                      <w:marRight w:val="0"/>
                      <w:marTop w:val="0"/>
                      <w:marBottom w:val="0"/>
                      <w:divBdr>
                        <w:top w:val="none" w:sz="0" w:space="0" w:color="auto"/>
                        <w:left w:val="none" w:sz="0" w:space="0" w:color="auto"/>
                        <w:bottom w:val="none" w:sz="0" w:space="0" w:color="auto"/>
                        <w:right w:val="none" w:sz="0" w:space="0" w:color="auto"/>
                      </w:divBdr>
                    </w:div>
                  </w:divsChild>
                </w:div>
                <w:div w:id="1151486210">
                  <w:marLeft w:val="0"/>
                  <w:marRight w:val="0"/>
                  <w:marTop w:val="0"/>
                  <w:marBottom w:val="0"/>
                  <w:divBdr>
                    <w:top w:val="none" w:sz="0" w:space="0" w:color="auto"/>
                    <w:left w:val="none" w:sz="0" w:space="0" w:color="auto"/>
                    <w:bottom w:val="none" w:sz="0" w:space="0" w:color="auto"/>
                    <w:right w:val="none" w:sz="0" w:space="0" w:color="auto"/>
                  </w:divBdr>
                  <w:divsChild>
                    <w:div w:id="855388615">
                      <w:marLeft w:val="0"/>
                      <w:marRight w:val="0"/>
                      <w:marTop w:val="0"/>
                      <w:marBottom w:val="0"/>
                      <w:divBdr>
                        <w:top w:val="none" w:sz="0" w:space="0" w:color="auto"/>
                        <w:left w:val="none" w:sz="0" w:space="0" w:color="auto"/>
                        <w:bottom w:val="none" w:sz="0" w:space="0" w:color="auto"/>
                        <w:right w:val="none" w:sz="0" w:space="0" w:color="auto"/>
                      </w:divBdr>
                    </w:div>
                  </w:divsChild>
                </w:div>
                <w:div w:id="1158501066">
                  <w:marLeft w:val="0"/>
                  <w:marRight w:val="0"/>
                  <w:marTop w:val="0"/>
                  <w:marBottom w:val="0"/>
                  <w:divBdr>
                    <w:top w:val="none" w:sz="0" w:space="0" w:color="auto"/>
                    <w:left w:val="none" w:sz="0" w:space="0" w:color="auto"/>
                    <w:bottom w:val="none" w:sz="0" w:space="0" w:color="auto"/>
                    <w:right w:val="none" w:sz="0" w:space="0" w:color="auto"/>
                  </w:divBdr>
                  <w:divsChild>
                    <w:div w:id="1552573048">
                      <w:marLeft w:val="0"/>
                      <w:marRight w:val="0"/>
                      <w:marTop w:val="0"/>
                      <w:marBottom w:val="0"/>
                      <w:divBdr>
                        <w:top w:val="none" w:sz="0" w:space="0" w:color="auto"/>
                        <w:left w:val="none" w:sz="0" w:space="0" w:color="auto"/>
                        <w:bottom w:val="none" w:sz="0" w:space="0" w:color="auto"/>
                        <w:right w:val="none" w:sz="0" w:space="0" w:color="auto"/>
                      </w:divBdr>
                    </w:div>
                  </w:divsChild>
                </w:div>
                <w:div w:id="1174109879">
                  <w:marLeft w:val="0"/>
                  <w:marRight w:val="0"/>
                  <w:marTop w:val="0"/>
                  <w:marBottom w:val="0"/>
                  <w:divBdr>
                    <w:top w:val="none" w:sz="0" w:space="0" w:color="auto"/>
                    <w:left w:val="none" w:sz="0" w:space="0" w:color="auto"/>
                    <w:bottom w:val="none" w:sz="0" w:space="0" w:color="auto"/>
                    <w:right w:val="none" w:sz="0" w:space="0" w:color="auto"/>
                  </w:divBdr>
                  <w:divsChild>
                    <w:div w:id="1590581393">
                      <w:marLeft w:val="0"/>
                      <w:marRight w:val="0"/>
                      <w:marTop w:val="0"/>
                      <w:marBottom w:val="0"/>
                      <w:divBdr>
                        <w:top w:val="none" w:sz="0" w:space="0" w:color="auto"/>
                        <w:left w:val="none" w:sz="0" w:space="0" w:color="auto"/>
                        <w:bottom w:val="none" w:sz="0" w:space="0" w:color="auto"/>
                        <w:right w:val="none" w:sz="0" w:space="0" w:color="auto"/>
                      </w:divBdr>
                    </w:div>
                  </w:divsChild>
                </w:div>
                <w:div w:id="1175652393">
                  <w:marLeft w:val="0"/>
                  <w:marRight w:val="0"/>
                  <w:marTop w:val="0"/>
                  <w:marBottom w:val="0"/>
                  <w:divBdr>
                    <w:top w:val="none" w:sz="0" w:space="0" w:color="auto"/>
                    <w:left w:val="none" w:sz="0" w:space="0" w:color="auto"/>
                    <w:bottom w:val="none" w:sz="0" w:space="0" w:color="auto"/>
                    <w:right w:val="none" w:sz="0" w:space="0" w:color="auto"/>
                  </w:divBdr>
                  <w:divsChild>
                    <w:div w:id="1794514391">
                      <w:marLeft w:val="0"/>
                      <w:marRight w:val="0"/>
                      <w:marTop w:val="0"/>
                      <w:marBottom w:val="0"/>
                      <w:divBdr>
                        <w:top w:val="none" w:sz="0" w:space="0" w:color="auto"/>
                        <w:left w:val="none" w:sz="0" w:space="0" w:color="auto"/>
                        <w:bottom w:val="none" w:sz="0" w:space="0" w:color="auto"/>
                        <w:right w:val="none" w:sz="0" w:space="0" w:color="auto"/>
                      </w:divBdr>
                    </w:div>
                  </w:divsChild>
                </w:div>
                <w:div w:id="1179930499">
                  <w:marLeft w:val="0"/>
                  <w:marRight w:val="0"/>
                  <w:marTop w:val="0"/>
                  <w:marBottom w:val="0"/>
                  <w:divBdr>
                    <w:top w:val="none" w:sz="0" w:space="0" w:color="auto"/>
                    <w:left w:val="none" w:sz="0" w:space="0" w:color="auto"/>
                    <w:bottom w:val="none" w:sz="0" w:space="0" w:color="auto"/>
                    <w:right w:val="none" w:sz="0" w:space="0" w:color="auto"/>
                  </w:divBdr>
                  <w:divsChild>
                    <w:div w:id="152381651">
                      <w:marLeft w:val="0"/>
                      <w:marRight w:val="0"/>
                      <w:marTop w:val="0"/>
                      <w:marBottom w:val="0"/>
                      <w:divBdr>
                        <w:top w:val="none" w:sz="0" w:space="0" w:color="auto"/>
                        <w:left w:val="none" w:sz="0" w:space="0" w:color="auto"/>
                        <w:bottom w:val="none" w:sz="0" w:space="0" w:color="auto"/>
                        <w:right w:val="none" w:sz="0" w:space="0" w:color="auto"/>
                      </w:divBdr>
                    </w:div>
                  </w:divsChild>
                </w:div>
                <w:div w:id="1186018861">
                  <w:marLeft w:val="0"/>
                  <w:marRight w:val="0"/>
                  <w:marTop w:val="0"/>
                  <w:marBottom w:val="0"/>
                  <w:divBdr>
                    <w:top w:val="none" w:sz="0" w:space="0" w:color="auto"/>
                    <w:left w:val="none" w:sz="0" w:space="0" w:color="auto"/>
                    <w:bottom w:val="none" w:sz="0" w:space="0" w:color="auto"/>
                    <w:right w:val="none" w:sz="0" w:space="0" w:color="auto"/>
                  </w:divBdr>
                  <w:divsChild>
                    <w:div w:id="1397629923">
                      <w:marLeft w:val="0"/>
                      <w:marRight w:val="0"/>
                      <w:marTop w:val="0"/>
                      <w:marBottom w:val="0"/>
                      <w:divBdr>
                        <w:top w:val="none" w:sz="0" w:space="0" w:color="auto"/>
                        <w:left w:val="none" w:sz="0" w:space="0" w:color="auto"/>
                        <w:bottom w:val="none" w:sz="0" w:space="0" w:color="auto"/>
                        <w:right w:val="none" w:sz="0" w:space="0" w:color="auto"/>
                      </w:divBdr>
                    </w:div>
                  </w:divsChild>
                </w:div>
                <w:div w:id="1218198653">
                  <w:marLeft w:val="0"/>
                  <w:marRight w:val="0"/>
                  <w:marTop w:val="0"/>
                  <w:marBottom w:val="0"/>
                  <w:divBdr>
                    <w:top w:val="none" w:sz="0" w:space="0" w:color="auto"/>
                    <w:left w:val="none" w:sz="0" w:space="0" w:color="auto"/>
                    <w:bottom w:val="none" w:sz="0" w:space="0" w:color="auto"/>
                    <w:right w:val="none" w:sz="0" w:space="0" w:color="auto"/>
                  </w:divBdr>
                  <w:divsChild>
                    <w:div w:id="690231126">
                      <w:marLeft w:val="0"/>
                      <w:marRight w:val="0"/>
                      <w:marTop w:val="0"/>
                      <w:marBottom w:val="0"/>
                      <w:divBdr>
                        <w:top w:val="none" w:sz="0" w:space="0" w:color="auto"/>
                        <w:left w:val="none" w:sz="0" w:space="0" w:color="auto"/>
                        <w:bottom w:val="none" w:sz="0" w:space="0" w:color="auto"/>
                        <w:right w:val="none" w:sz="0" w:space="0" w:color="auto"/>
                      </w:divBdr>
                    </w:div>
                  </w:divsChild>
                </w:div>
                <w:div w:id="1230530573">
                  <w:marLeft w:val="0"/>
                  <w:marRight w:val="0"/>
                  <w:marTop w:val="0"/>
                  <w:marBottom w:val="0"/>
                  <w:divBdr>
                    <w:top w:val="none" w:sz="0" w:space="0" w:color="auto"/>
                    <w:left w:val="none" w:sz="0" w:space="0" w:color="auto"/>
                    <w:bottom w:val="none" w:sz="0" w:space="0" w:color="auto"/>
                    <w:right w:val="none" w:sz="0" w:space="0" w:color="auto"/>
                  </w:divBdr>
                  <w:divsChild>
                    <w:div w:id="691537876">
                      <w:marLeft w:val="0"/>
                      <w:marRight w:val="0"/>
                      <w:marTop w:val="0"/>
                      <w:marBottom w:val="0"/>
                      <w:divBdr>
                        <w:top w:val="none" w:sz="0" w:space="0" w:color="auto"/>
                        <w:left w:val="none" w:sz="0" w:space="0" w:color="auto"/>
                        <w:bottom w:val="none" w:sz="0" w:space="0" w:color="auto"/>
                        <w:right w:val="none" w:sz="0" w:space="0" w:color="auto"/>
                      </w:divBdr>
                    </w:div>
                  </w:divsChild>
                </w:div>
                <w:div w:id="1270698432">
                  <w:marLeft w:val="0"/>
                  <w:marRight w:val="0"/>
                  <w:marTop w:val="0"/>
                  <w:marBottom w:val="0"/>
                  <w:divBdr>
                    <w:top w:val="none" w:sz="0" w:space="0" w:color="auto"/>
                    <w:left w:val="none" w:sz="0" w:space="0" w:color="auto"/>
                    <w:bottom w:val="none" w:sz="0" w:space="0" w:color="auto"/>
                    <w:right w:val="none" w:sz="0" w:space="0" w:color="auto"/>
                  </w:divBdr>
                  <w:divsChild>
                    <w:div w:id="2147038624">
                      <w:marLeft w:val="0"/>
                      <w:marRight w:val="0"/>
                      <w:marTop w:val="0"/>
                      <w:marBottom w:val="0"/>
                      <w:divBdr>
                        <w:top w:val="none" w:sz="0" w:space="0" w:color="auto"/>
                        <w:left w:val="none" w:sz="0" w:space="0" w:color="auto"/>
                        <w:bottom w:val="none" w:sz="0" w:space="0" w:color="auto"/>
                        <w:right w:val="none" w:sz="0" w:space="0" w:color="auto"/>
                      </w:divBdr>
                    </w:div>
                  </w:divsChild>
                </w:div>
                <w:div w:id="1287808845">
                  <w:marLeft w:val="0"/>
                  <w:marRight w:val="0"/>
                  <w:marTop w:val="0"/>
                  <w:marBottom w:val="0"/>
                  <w:divBdr>
                    <w:top w:val="none" w:sz="0" w:space="0" w:color="auto"/>
                    <w:left w:val="none" w:sz="0" w:space="0" w:color="auto"/>
                    <w:bottom w:val="none" w:sz="0" w:space="0" w:color="auto"/>
                    <w:right w:val="none" w:sz="0" w:space="0" w:color="auto"/>
                  </w:divBdr>
                  <w:divsChild>
                    <w:div w:id="968514625">
                      <w:marLeft w:val="0"/>
                      <w:marRight w:val="0"/>
                      <w:marTop w:val="0"/>
                      <w:marBottom w:val="0"/>
                      <w:divBdr>
                        <w:top w:val="none" w:sz="0" w:space="0" w:color="auto"/>
                        <w:left w:val="none" w:sz="0" w:space="0" w:color="auto"/>
                        <w:bottom w:val="none" w:sz="0" w:space="0" w:color="auto"/>
                        <w:right w:val="none" w:sz="0" w:space="0" w:color="auto"/>
                      </w:divBdr>
                    </w:div>
                  </w:divsChild>
                </w:div>
                <w:div w:id="1289506352">
                  <w:marLeft w:val="0"/>
                  <w:marRight w:val="0"/>
                  <w:marTop w:val="0"/>
                  <w:marBottom w:val="0"/>
                  <w:divBdr>
                    <w:top w:val="none" w:sz="0" w:space="0" w:color="auto"/>
                    <w:left w:val="none" w:sz="0" w:space="0" w:color="auto"/>
                    <w:bottom w:val="none" w:sz="0" w:space="0" w:color="auto"/>
                    <w:right w:val="none" w:sz="0" w:space="0" w:color="auto"/>
                  </w:divBdr>
                  <w:divsChild>
                    <w:div w:id="196620767">
                      <w:marLeft w:val="0"/>
                      <w:marRight w:val="0"/>
                      <w:marTop w:val="0"/>
                      <w:marBottom w:val="0"/>
                      <w:divBdr>
                        <w:top w:val="none" w:sz="0" w:space="0" w:color="auto"/>
                        <w:left w:val="none" w:sz="0" w:space="0" w:color="auto"/>
                        <w:bottom w:val="none" w:sz="0" w:space="0" w:color="auto"/>
                        <w:right w:val="none" w:sz="0" w:space="0" w:color="auto"/>
                      </w:divBdr>
                    </w:div>
                    <w:div w:id="682164938">
                      <w:marLeft w:val="0"/>
                      <w:marRight w:val="0"/>
                      <w:marTop w:val="0"/>
                      <w:marBottom w:val="0"/>
                      <w:divBdr>
                        <w:top w:val="none" w:sz="0" w:space="0" w:color="auto"/>
                        <w:left w:val="none" w:sz="0" w:space="0" w:color="auto"/>
                        <w:bottom w:val="none" w:sz="0" w:space="0" w:color="auto"/>
                        <w:right w:val="none" w:sz="0" w:space="0" w:color="auto"/>
                      </w:divBdr>
                    </w:div>
                    <w:div w:id="1065034165">
                      <w:marLeft w:val="0"/>
                      <w:marRight w:val="0"/>
                      <w:marTop w:val="0"/>
                      <w:marBottom w:val="0"/>
                      <w:divBdr>
                        <w:top w:val="none" w:sz="0" w:space="0" w:color="auto"/>
                        <w:left w:val="none" w:sz="0" w:space="0" w:color="auto"/>
                        <w:bottom w:val="none" w:sz="0" w:space="0" w:color="auto"/>
                        <w:right w:val="none" w:sz="0" w:space="0" w:color="auto"/>
                      </w:divBdr>
                    </w:div>
                    <w:div w:id="1083067312">
                      <w:marLeft w:val="0"/>
                      <w:marRight w:val="0"/>
                      <w:marTop w:val="0"/>
                      <w:marBottom w:val="0"/>
                      <w:divBdr>
                        <w:top w:val="none" w:sz="0" w:space="0" w:color="auto"/>
                        <w:left w:val="none" w:sz="0" w:space="0" w:color="auto"/>
                        <w:bottom w:val="none" w:sz="0" w:space="0" w:color="auto"/>
                        <w:right w:val="none" w:sz="0" w:space="0" w:color="auto"/>
                      </w:divBdr>
                    </w:div>
                    <w:div w:id="1164055148">
                      <w:marLeft w:val="0"/>
                      <w:marRight w:val="0"/>
                      <w:marTop w:val="0"/>
                      <w:marBottom w:val="0"/>
                      <w:divBdr>
                        <w:top w:val="none" w:sz="0" w:space="0" w:color="auto"/>
                        <w:left w:val="none" w:sz="0" w:space="0" w:color="auto"/>
                        <w:bottom w:val="none" w:sz="0" w:space="0" w:color="auto"/>
                        <w:right w:val="none" w:sz="0" w:space="0" w:color="auto"/>
                      </w:divBdr>
                    </w:div>
                  </w:divsChild>
                </w:div>
                <w:div w:id="1296985814">
                  <w:marLeft w:val="0"/>
                  <w:marRight w:val="0"/>
                  <w:marTop w:val="0"/>
                  <w:marBottom w:val="0"/>
                  <w:divBdr>
                    <w:top w:val="none" w:sz="0" w:space="0" w:color="auto"/>
                    <w:left w:val="none" w:sz="0" w:space="0" w:color="auto"/>
                    <w:bottom w:val="none" w:sz="0" w:space="0" w:color="auto"/>
                    <w:right w:val="none" w:sz="0" w:space="0" w:color="auto"/>
                  </w:divBdr>
                  <w:divsChild>
                    <w:div w:id="443614727">
                      <w:marLeft w:val="0"/>
                      <w:marRight w:val="0"/>
                      <w:marTop w:val="0"/>
                      <w:marBottom w:val="0"/>
                      <w:divBdr>
                        <w:top w:val="none" w:sz="0" w:space="0" w:color="auto"/>
                        <w:left w:val="none" w:sz="0" w:space="0" w:color="auto"/>
                        <w:bottom w:val="none" w:sz="0" w:space="0" w:color="auto"/>
                        <w:right w:val="none" w:sz="0" w:space="0" w:color="auto"/>
                      </w:divBdr>
                    </w:div>
                  </w:divsChild>
                </w:div>
                <w:div w:id="1340425591">
                  <w:marLeft w:val="0"/>
                  <w:marRight w:val="0"/>
                  <w:marTop w:val="0"/>
                  <w:marBottom w:val="0"/>
                  <w:divBdr>
                    <w:top w:val="none" w:sz="0" w:space="0" w:color="auto"/>
                    <w:left w:val="none" w:sz="0" w:space="0" w:color="auto"/>
                    <w:bottom w:val="none" w:sz="0" w:space="0" w:color="auto"/>
                    <w:right w:val="none" w:sz="0" w:space="0" w:color="auto"/>
                  </w:divBdr>
                  <w:divsChild>
                    <w:div w:id="1833988606">
                      <w:marLeft w:val="0"/>
                      <w:marRight w:val="0"/>
                      <w:marTop w:val="0"/>
                      <w:marBottom w:val="0"/>
                      <w:divBdr>
                        <w:top w:val="none" w:sz="0" w:space="0" w:color="auto"/>
                        <w:left w:val="none" w:sz="0" w:space="0" w:color="auto"/>
                        <w:bottom w:val="none" w:sz="0" w:space="0" w:color="auto"/>
                        <w:right w:val="none" w:sz="0" w:space="0" w:color="auto"/>
                      </w:divBdr>
                    </w:div>
                  </w:divsChild>
                </w:div>
                <w:div w:id="1340498630">
                  <w:marLeft w:val="0"/>
                  <w:marRight w:val="0"/>
                  <w:marTop w:val="0"/>
                  <w:marBottom w:val="0"/>
                  <w:divBdr>
                    <w:top w:val="none" w:sz="0" w:space="0" w:color="auto"/>
                    <w:left w:val="none" w:sz="0" w:space="0" w:color="auto"/>
                    <w:bottom w:val="none" w:sz="0" w:space="0" w:color="auto"/>
                    <w:right w:val="none" w:sz="0" w:space="0" w:color="auto"/>
                  </w:divBdr>
                  <w:divsChild>
                    <w:div w:id="810289812">
                      <w:marLeft w:val="0"/>
                      <w:marRight w:val="0"/>
                      <w:marTop w:val="0"/>
                      <w:marBottom w:val="0"/>
                      <w:divBdr>
                        <w:top w:val="none" w:sz="0" w:space="0" w:color="auto"/>
                        <w:left w:val="none" w:sz="0" w:space="0" w:color="auto"/>
                        <w:bottom w:val="none" w:sz="0" w:space="0" w:color="auto"/>
                        <w:right w:val="none" w:sz="0" w:space="0" w:color="auto"/>
                      </w:divBdr>
                    </w:div>
                  </w:divsChild>
                </w:div>
                <w:div w:id="1366101720">
                  <w:marLeft w:val="0"/>
                  <w:marRight w:val="0"/>
                  <w:marTop w:val="0"/>
                  <w:marBottom w:val="0"/>
                  <w:divBdr>
                    <w:top w:val="none" w:sz="0" w:space="0" w:color="auto"/>
                    <w:left w:val="none" w:sz="0" w:space="0" w:color="auto"/>
                    <w:bottom w:val="none" w:sz="0" w:space="0" w:color="auto"/>
                    <w:right w:val="none" w:sz="0" w:space="0" w:color="auto"/>
                  </w:divBdr>
                  <w:divsChild>
                    <w:div w:id="214705120">
                      <w:marLeft w:val="0"/>
                      <w:marRight w:val="0"/>
                      <w:marTop w:val="0"/>
                      <w:marBottom w:val="0"/>
                      <w:divBdr>
                        <w:top w:val="none" w:sz="0" w:space="0" w:color="auto"/>
                        <w:left w:val="none" w:sz="0" w:space="0" w:color="auto"/>
                        <w:bottom w:val="none" w:sz="0" w:space="0" w:color="auto"/>
                        <w:right w:val="none" w:sz="0" w:space="0" w:color="auto"/>
                      </w:divBdr>
                    </w:div>
                    <w:div w:id="1312906746">
                      <w:marLeft w:val="0"/>
                      <w:marRight w:val="0"/>
                      <w:marTop w:val="0"/>
                      <w:marBottom w:val="0"/>
                      <w:divBdr>
                        <w:top w:val="none" w:sz="0" w:space="0" w:color="auto"/>
                        <w:left w:val="none" w:sz="0" w:space="0" w:color="auto"/>
                        <w:bottom w:val="none" w:sz="0" w:space="0" w:color="auto"/>
                        <w:right w:val="none" w:sz="0" w:space="0" w:color="auto"/>
                      </w:divBdr>
                    </w:div>
                    <w:div w:id="1690331200">
                      <w:marLeft w:val="0"/>
                      <w:marRight w:val="0"/>
                      <w:marTop w:val="0"/>
                      <w:marBottom w:val="0"/>
                      <w:divBdr>
                        <w:top w:val="none" w:sz="0" w:space="0" w:color="auto"/>
                        <w:left w:val="none" w:sz="0" w:space="0" w:color="auto"/>
                        <w:bottom w:val="none" w:sz="0" w:space="0" w:color="auto"/>
                        <w:right w:val="none" w:sz="0" w:space="0" w:color="auto"/>
                      </w:divBdr>
                    </w:div>
                  </w:divsChild>
                </w:div>
                <w:div w:id="1374041812">
                  <w:marLeft w:val="0"/>
                  <w:marRight w:val="0"/>
                  <w:marTop w:val="0"/>
                  <w:marBottom w:val="0"/>
                  <w:divBdr>
                    <w:top w:val="none" w:sz="0" w:space="0" w:color="auto"/>
                    <w:left w:val="none" w:sz="0" w:space="0" w:color="auto"/>
                    <w:bottom w:val="none" w:sz="0" w:space="0" w:color="auto"/>
                    <w:right w:val="none" w:sz="0" w:space="0" w:color="auto"/>
                  </w:divBdr>
                  <w:divsChild>
                    <w:div w:id="827552208">
                      <w:marLeft w:val="0"/>
                      <w:marRight w:val="0"/>
                      <w:marTop w:val="0"/>
                      <w:marBottom w:val="0"/>
                      <w:divBdr>
                        <w:top w:val="none" w:sz="0" w:space="0" w:color="auto"/>
                        <w:left w:val="none" w:sz="0" w:space="0" w:color="auto"/>
                        <w:bottom w:val="none" w:sz="0" w:space="0" w:color="auto"/>
                        <w:right w:val="none" w:sz="0" w:space="0" w:color="auto"/>
                      </w:divBdr>
                    </w:div>
                  </w:divsChild>
                </w:div>
                <w:div w:id="1384674150">
                  <w:marLeft w:val="0"/>
                  <w:marRight w:val="0"/>
                  <w:marTop w:val="0"/>
                  <w:marBottom w:val="0"/>
                  <w:divBdr>
                    <w:top w:val="none" w:sz="0" w:space="0" w:color="auto"/>
                    <w:left w:val="none" w:sz="0" w:space="0" w:color="auto"/>
                    <w:bottom w:val="none" w:sz="0" w:space="0" w:color="auto"/>
                    <w:right w:val="none" w:sz="0" w:space="0" w:color="auto"/>
                  </w:divBdr>
                  <w:divsChild>
                    <w:div w:id="317156508">
                      <w:marLeft w:val="0"/>
                      <w:marRight w:val="0"/>
                      <w:marTop w:val="0"/>
                      <w:marBottom w:val="0"/>
                      <w:divBdr>
                        <w:top w:val="none" w:sz="0" w:space="0" w:color="auto"/>
                        <w:left w:val="none" w:sz="0" w:space="0" w:color="auto"/>
                        <w:bottom w:val="none" w:sz="0" w:space="0" w:color="auto"/>
                        <w:right w:val="none" w:sz="0" w:space="0" w:color="auto"/>
                      </w:divBdr>
                    </w:div>
                    <w:div w:id="537395886">
                      <w:marLeft w:val="0"/>
                      <w:marRight w:val="0"/>
                      <w:marTop w:val="0"/>
                      <w:marBottom w:val="0"/>
                      <w:divBdr>
                        <w:top w:val="none" w:sz="0" w:space="0" w:color="auto"/>
                        <w:left w:val="none" w:sz="0" w:space="0" w:color="auto"/>
                        <w:bottom w:val="none" w:sz="0" w:space="0" w:color="auto"/>
                        <w:right w:val="none" w:sz="0" w:space="0" w:color="auto"/>
                      </w:divBdr>
                    </w:div>
                    <w:div w:id="1556233968">
                      <w:marLeft w:val="0"/>
                      <w:marRight w:val="0"/>
                      <w:marTop w:val="0"/>
                      <w:marBottom w:val="0"/>
                      <w:divBdr>
                        <w:top w:val="none" w:sz="0" w:space="0" w:color="auto"/>
                        <w:left w:val="none" w:sz="0" w:space="0" w:color="auto"/>
                        <w:bottom w:val="none" w:sz="0" w:space="0" w:color="auto"/>
                        <w:right w:val="none" w:sz="0" w:space="0" w:color="auto"/>
                      </w:divBdr>
                    </w:div>
                  </w:divsChild>
                </w:div>
                <w:div w:id="1388067556">
                  <w:marLeft w:val="0"/>
                  <w:marRight w:val="0"/>
                  <w:marTop w:val="0"/>
                  <w:marBottom w:val="0"/>
                  <w:divBdr>
                    <w:top w:val="none" w:sz="0" w:space="0" w:color="auto"/>
                    <w:left w:val="none" w:sz="0" w:space="0" w:color="auto"/>
                    <w:bottom w:val="none" w:sz="0" w:space="0" w:color="auto"/>
                    <w:right w:val="none" w:sz="0" w:space="0" w:color="auto"/>
                  </w:divBdr>
                  <w:divsChild>
                    <w:div w:id="110244739">
                      <w:marLeft w:val="0"/>
                      <w:marRight w:val="0"/>
                      <w:marTop w:val="0"/>
                      <w:marBottom w:val="0"/>
                      <w:divBdr>
                        <w:top w:val="none" w:sz="0" w:space="0" w:color="auto"/>
                        <w:left w:val="none" w:sz="0" w:space="0" w:color="auto"/>
                        <w:bottom w:val="none" w:sz="0" w:space="0" w:color="auto"/>
                        <w:right w:val="none" w:sz="0" w:space="0" w:color="auto"/>
                      </w:divBdr>
                    </w:div>
                  </w:divsChild>
                </w:div>
                <w:div w:id="1390879821">
                  <w:marLeft w:val="0"/>
                  <w:marRight w:val="0"/>
                  <w:marTop w:val="0"/>
                  <w:marBottom w:val="0"/>
                  <w:divBdr>
                    <w:top w:val="none" w:sz="0" w:space="0" w:color="auto"/>
                    <w:left w:val="none" w:sz="0" w:space="0" w:color="auto"/>
                    <w:bottom w:val="none" w:sz="0" w:space="0" w:color="auto"/>
                    <w:right w:val="none" w:sz="0" w:space="0" w:color="auto"/>
                  </w:divBdr>
                  <w:divsChild>
                    <w:div w:id="210073577">
                      <w:marLeft w:val="0"/>
                      <w:marRight w:val="0"/>
                      <w:marTop w:val="0"/>
                      <w:marBottom w:val="0"/>
                      <w:divBdr>
                        <w:top w:val="none" w:sz="0" w:space="0" w:color="auto"/>
                        <w:left w:val="none" w:sz="0" w:space="0" w:color="auto"/>
                        <w:bottom w:val="none" w:sz="0" w:space="0" w:color="auto"/>
                        <w:right w:val="none" w:sz="0" w:space="0" w:color="auto"/>
                      </w:divBdr>
                    </w:div>
                  </w:divsChild>
                </w:div>
                <w:div w:id="1412660456">
                  <w:marLeft w:val="0"/>
                  <w:marRight w:val="0"/>
                  <w:marTop w:val="0"/>
                  <w:marBottom w:val="0"/>
                  <w:divBdr>
                    <w:top w:val="none" w:sz="0" w:space="0" w:color="auto"/>
                    <w:left w:val="none" w:sz="0" w:space="0" w:color="auto"/>
                    <w:bottom w:val="none" w:sz="0" w:space="0" w:color="auto"/>
                    <w:right w:val="none" w:sz="0" w:space="0" w:color="auto"/>
                  </w:divBdr>
                  <w:divsChild>
                    <w:div w:id="1551457425">
                      <w:marLeft w:val="0"/>
                      <w:marRight w:val="0"/>
                      <w:marTop w:val="0"/>
                      <w:marBottom w:val="0"/>
                      <w:divBdr>
                        <w:top w:val="none" w:sz="0" w:space="0" w:color="auto"/>
                        <w:left w:val="none" w:sz="0" w:space="0" w:color="auto"/>
                        <w:bottom w:val="none" w:sz="0" w:space="0" w:color="auto"/>
                        <w:right w:val="none" w:sz="0" w:space="0" w:color="auto"/>
                      </w:divBdr>
                    </w:div>
                  </w:divsChild>
                </w:div>
                <w:div w:id="1415013086">
                  <w:marLeft w:val="0"/>
                  <w:marRight w:val="0"/>
                  <w:marTop w:val="0"/>
                  <w:marBottom w:val="0"/>
                  <w:divBdr>
                    <w:top w:val="none" w:sz="0" w:space="0" w:color="auto"/>
                    <w:left w:val="none" w:sz="0" w:space="0" w:color="auto"/>
                    <w:bottom w:val="none" w:sz="0" w:space="0" w:color="auto"/>
                    <w:right w:val="none" w:sz="0" w:space="0" w:color="auto"/>
                  </w:divBdr>
                  <w:divsChild>
                    <w:div w:id="369260291">
                      <w:marLeft w:val="0"/>
                      <w:marRight w:val="0"/>
                      <w:marTop w:val="0"/>
                      <w:marBottom w:val="0"/>
                      <w:divBdr>
                        <w:top w:val="none" w:sz="0" w:space="0" w:color="auto"/>
                        <w:left w:val="none" w:sz="0" w:space="0" w:color="auto"/>
                        <w:bottom w:val="none" w:sz="0" w:space="0" w:color="auto"/>
                        <w:right w:val="none" w:sz="0" w:space="0" w:color="auto"/>
                      </w:divBdr>
                    </w:div>
                  </w:divsChild>
                </w:div>
                <w:div w:id="1417243415">
                  <w:marLeft w:val="0"/>
                  <w:marRight w:val="0"/>
                  <w:marTop w:val="0"/>
                  <w:marBottom w:val="0"/>
                  <w:divBdr>
                    <w:top w:val="none" w:sz="0" w:space="0" w:color="auto"/>
                    <w:left w:val="none" w:sz="0" w:space="0" w:color="auto"/>
                    <w:bottom w:val="none" w:sz="0" w:space="0" w:color="auto"/>
                    <w:right w:val="none" w:sz="0" w:space="0" w:color="auto"/>
                  </w:divBdr>
                  <w:divsChild>
                    <w:div w:id="408886733">
                      <w:marLeft w:val="0"/>
                      <w:marRight w:val="0"/>
                      <w:marTop w:val="0"/>
                      <w:marBottom w:val="0"/>
                      <w:divBdr>
                        <w:top w:val="none" w:sz="0" w:space="0" w:color="auto"/>
                        <w:left w:val="none" w:sz="0" w:space="0" w:color="auto"/>
                        <w:bottom w:val="none" w:sz="0" w:space="0" w:color="auto"/>
                        <w:right w:val="none" w:sz="0" w:space="0" w:color="auto"/>
                      </w:divBdr>
                    </w:div>
                  </w:divsChild>
                </w:div>
                <w:div w:id="1445151783">
                  <w:marLeft w:val="0"/>
                  <w:marRight w:val="0"/>
                  <w:marTop w:val="0"/>
                  <w:marBottom w:val="0"/>
                  <w:divBdr>
                    <w:top w:val="none" w:sz="0" w:space="0" w:color="auto"/>
                    <w:left w:val="none" w:sz="0" w:space="0" w:color="auto"/>
                    <w:bottom w:val="none" w:sz="0" w:space="0" w:color="auto"/>
                    <w:right w:val="none" w:sz="0" w:space="0" w:color="auto"/>
                  </w:divBdr>
                  <w:divsChild>
                    <w:div w:id="700017500">
                      <w:marLeft w:val="0"/>
                      <w:marRight w:val="0"/>
                      <w:marTop w:val="0"/>
                      <w:marBottom w:val="0"/>
                      <w:divBdr>
                        <w:top w:val="none" w:sz="0" w:space="0" w:color="auto"/>
                        <w:left w:val="none" w:sz="0" w:space="0" w:color="auto"/>
                        <w:bottom w:val="none" w:sz="0" w:space="0" w:color="auto"/>
                        <w:right w:val="none" w:sz="0" w:space="0" w:color="auto"/>
                      </w:divBdr>
                    </w:div>
                  </w:divsChild>
                </w:div>
                <w:div w:id="1452285555">
                  <w:marLeft w:val="0"/>
                  <w:marRight w:val="0"/>
                  <w:marTop w:val="0"/>
                  <w:marBottom w:val="0"/>
                  <w:divBdr>
                    <w:top w:val="none" w:sz="0" w:space="0" w:color="auto"/>
                    <w:left w:val="none" w:sz="0" w:space="0" w:color="auto"/>
                    <w:bottom w:val="none" w:sz="0" w:space="0" w:color="auto"/>
                    <w:right w:val="none" w:sz="0" w:space="0" w:color="auto"/>
                  </w:divBdr>
                  <w:divsChild>
                    <w:div w:id="974457445">
                      <w:marLeft w:val="0"/>
                      <w:marRight w:val="0"/>
                      <w:marTop w:val="0"/>
                      <w:marBottom w:val="0"/>
                      <w:divBdr>
                        <w:top w:val="none" w:sz="0" w:space="0" w:color="auto"/>
                        <w:left w:val="none" w:sz="0" w:space="0" w:color="auto"/>
                        <w:bottom w:val="none" w:sz="0" w:space="0" w:color="auto"/>
                        <w:right w:val="none" w:sz="0" w:space="0" w:color="auto"/>
                      </w:divBdr>
                    </w:div>
                  </w:divsChild>
                </w:div>
                <w:div w:id="1458336383">
                  <w:marLeft w:val="0"/>
                  <w:marRight w:val="0"/>
                  <w:marTop w:val="0"/>
                  <w:marBottom w:val="0"/>
                  <w:divBdr>
                    <w:top w:val="none" w:sz="0" w:space="0" w:color="auto"/>
                    <w:left w:val="none" w:sz="0" w:space="0" w:color="auto"/>
                    <w:bottom w:val="none" w:sz="0" w:space="0" w:color="auto"/>
                    <w:right w:val="none" w:sz="0" w:space="0" w:color="auto"/>
                  </w:divBdr>
                  <w:divsChild>
                    <w:div w:id="102458243">
                      <w:marLeft w:val="0"/>
                      <w:marRight w:val="0"/>
                      <w:marTop w:val="0"/>
                      <w:marBottom w:val="0"/>
                      <w:divBdr>
                        <w:top w:val="none" w:sz="0" w:space="0" w:color="auto"/>
                        <w:left w:val="none" w:sz="0" w:space="0" w:color="auto"/>
                        <w:bottom w:val="none" w:sz="0" w:space="0" w:color="auto"/>
                        <w:right w:val="none" w:sz="0" w:space="0" w:color="auto"/>
                      </w:divBdr>
                    </w:div>
                    <w:div w:id="106199323">
                      <w:marLeft w:val="0"/>
                      <w:marRight w:val="0"/>
                      <w:marTop w:val="0"/>
                      <w:marBottom w:val="0"/>
                      <w:divBdr>
                        <w:top w:val="none" w:sz="0" w:space="0" w:color="auto"/>
                        <w:left w:val="none" w:sz="0" w:space="0" w:color="auto"/>
                        <w:bottom w:val="none" w:sz="0" w:space="0" w:color="auto"/>
                        <w:right w:val="none" w:sz="0" w:space="0" w:color="auto"/>
                      </w:divBdr>
                    </w:div>
                    <w:div w:id="643194609">
                      <w:marLeft w:val="0"/>
                      <w:marRight w:val="0"/>
                      <w:marTop w:val="0"/>
                      <w:marBottom w:val="0"/>
                      <w:divBdr>
                        <w:top w:val="none" w:sz="0" w:space="0" w:color="auto"/>
                        <w:left w:val="none" w:sz="0" w:space="0" w:color="auto"/>
                        <w:bottom w:val="none" w:sz="0" w:space="0" w:color="auto"/>
                        <w:right w:val="none" w:sz="0" w:space="0" w:color="auto"/>
                      </w:divBdr>
                    </w:div>
                    <w:div w:id="903951803">
                      <w:marLeft w:val="0"/>
                      <w:marRight w:val="0"/>
                      <w:marTop w:val="0"/>
                      <w:marBottom w:val="0"/>
                      <w:divBdr>
                        <w:top w:val="none" w:sz="0" w:space="0" w:color="auto"/>
                        <w:left w:val="none" w:sz="0" w:space="0" w:color="auto"/>
                        <w:bottom w:val="none" w:sz="0" w:space="0" w:color="auto"/>
                        <w:right w:val="none" w:sz="0" w:space="0" w:color="auto"/>
                      </w:divBdr>
                    </w:div>
                    <w:div w:id="943727882">
                      <w:marLeft w:val="0"/>
                      <w:marRight w:val="0"/>
                      <w:marTop w:val="0"/>
                      <w:marBottom w:val="0"/>
                      <w:divBdr>
                        <w:top w:val="none" w:sz="0" w:space="0" w:color="auto"/>
                        <w:left w:val="none" w:sz="0" w:space="0" w:color="auto"/>
                        <w:bottom w:val="none" w:sz="0" w:space="0" w:color="auto"/>
                        <w:right w:val="none" w:sz="0" w:space="0" w:color="auto"/>
                      </w:divBdr>
                    </w:div>
                    <w:div w:id="1086610351">
                      <w:marLeft w:val="0"/>
                      <w:marRight w:val="0"/>
                      <w:marTop w:val="0"/>
                      <w:marBottom w:val="0"/>
                      <w:divBdr>
                        <w:top w:val="none" w:sz="0" w:space="0" w:color="auto"/>
                        <w:left w:val="none" w:sz="0" w:space="0" w:color="auto"/>
                        <w:bottom w:val="none" w:sz="0" w:space="0" w:color="auto"/>
                        <w:right w:val="none" w:sz="0" w:space="0" w:color="auto"/>
                      </w:divBdr>
                    </w:div>
                    <w:div w:id="1223367772">
                      <w:marLeft w:val="0"/>
                      <w:marRight w:val="0"/>
                      <w:marTop w:val="0"/>
                      <w:marBottom w:val="0"/>
                      <w:divBdr>
                        <w:top w:val="none" w:sz="0" w:space="0" w:color="auto"/>
                        <w:left w:val="none" w:sz="0" w:space="0" w:color="auto"/>
                        <w:bottom w:val="none" w:sz="0" w:space="0" w:color="auto"/>
                        <w:right w:val="none" w:sz="0" w:space="0" w:color="auto"/>
                      </w:divBdr>
                    </w:div>
                    <w:div w:id="1547983195">
                      <w:marLeft w:val="0"/>
                      <w:marRight w:val="0"/>
                      <w:marTop w:val="0"/>
                      <w:marBottom w:val="0"/>
                      <w:divBdr>
                        <w:top w:val="none" w:sz="0" w:space="0" w:color="auto"/>
                        <w:left w:val="none" w:sz="0" w:space="0" w:color="auto"/>
                        <w:bottom w:val="none" w:sz="0" w:space="0" w:color="auto"/>
                        <w:right w:val="none" w:sz="0" w:space="0" w:color="auto"/>
                      </w:divBdr>
                    </w:div>
                    <w:div w:id="1551573830">
                      <w:marLeft w:val="0"/>
                      <w:marRight w:val="0"/>
                      <w:marTop w:val="0"/>
                      <w:marBottom w:val="0"/>
                      <w:divBdr>
                        <w:top w:val="none" w:sz="0" w:space="0" w:color="auto"/>
                        <w:left w:val="none" w:sz="0" w:space="0" w:color="auto"/>
                        <w:bottom w:val="none" w:sz="0" w:space="0" w:color="auto"/>
                        <w:right w:val="none" w:sz="0" w:space="0" w:color="auto"/>
                      </w:divBdr>
                    </w:div>
                  </w:divsChild>
                </w:div>
                <w:div w:id="1458716771">
                  <w:marLeft w:val="0"/>
                  <w:marRight w:val="0"/>
                  <w:marTop w:val="0"/>
                  <w:marBottom w:val="0"/>
                  <w:divBdr>
                    <w:top w:val="none" w:sz="0" w:space="0" w:color="auto"/>
                    <w:left w:val="none" w:sz="0" w:space="0" w:color="auto"/>
                    <w:bottom w:val="none" w:sz="0" w:space="0" w:color="auto"/>
                    <w:right w:val="none" w:sz="0" w:space="0" w:color="auto"/>
                  </w:divBdr>
                  <w:divsChild>
                    <w:div w:id="2140763590">
                      <w:marLeft w:val="0"/>
                      <w:marRight w:val="0"/>
                      <w:marTop w:val="0"/>
                      <w:marBottom w:val="0"/>
                      <w:divBdr>
                        <w:top w:val="none" w:sz="0" w:space="0" w:color="auto"/>
                        <w:left w:val="none" w:sz="0" w:space="0" w:color="auto"/>
                        <w:bottom w:val="none" w:sz="0" w:space="0" w:color="auto"/>
                        <w:right w:val="none" w:sz="0" w:space="0" w:color="auto"/>
                      </w:divBdr>
                    </w:div>
                  </w:divsChild>
                </w:div>
                <w:div w:id="1466002300">
                  <w:marLeft w:val="0"/>
                  <w:marRight w:val="0"/>
                  <w:marTop w:val="0"/>
                  <w:marBottom w:val="0"/>
                  <w:divBdr>
                    <w:top w:val="none" w:sz="0" w:space="0" w:color="auto"/>
                    <w:left w:val="none" w:sz="0" w:space="0" w:color="auto"/>
                    <w:bottom w:val="none" w:sz="0" w:space="0" w:color="auto"/>
                    <w:right w:val="none" w:sz="0" w:space="0" w:color="auto"/>
                  </w:divBdr>
                  <w:divsChild>
                    <w:div w:id="2059473680">
                      <w:marLeft w:val="0"/>
                      <w:marRight w:val="0"/>
                      <w:marTop w:val="0"/>
                      <w:marBottom w:val="0"/>
                      <w:divBdr>
                        <w:top w:val="none" w:sz="0" w:space="0" w:color="auto"/>
                        <w:left w:val="none" w:sz="0" w:space="0" w:color="auto"/>
                        <w:bottom w:val="none" w:sz="0" w:space="0" w:color="auto"/>
                        <w:right w:val="none" w:sz="0" w:space="0" w:color="auto"/>
                      </w:divBdr>
                    </w:div>
                  </w:divsChild>
                </w:div>
                <w:div w:id="1466049541">
                  <w:marLeft w:val="0"/>
                  <w:marRight w:val="0"/>
                  <w:marTop w:val="0"/>
                  <w:marBottom w:val="0"/>
                  <w:divBdr>
                    <w:top w:val="none" w:sz="0" w:space="0" w:color="auto"/>
                    <w:left w:val="none" w:sz="0" w:space="0" w:color="auto"/>
                    <w:bottom w:val="none" w:sz="0" w:space="0" w:color="auto"/>
                    <w:right w:val="none" w:sz="0" w:space="0" w:color="auto"/>
                  </w:divBdr>
                  <w:divsChild>
                    <w:div w:id="1760178945">
                      <w:marLeft w:val="0"/>
                      <w:marRight w:val="0"/>
                      <w:marTop w:val="0"/>
                      <w:marBottom w:val="0"/>
                      <w:divBdr>
                        <w:top w:val="none" w:sz="0" w:space="0" w:color="auto"/>
                        <w:left w:val="none" w:sz="0" w:space="0" w:color="auto"/>
                        <w:bottom w:val="none" w:sz="0" w:space="0" w:color="auto"/>
                        <w:right w:val="none" w:sz="0" w:space="0" w:color="auto"/>
                      </w:divBdr>
                    </w:div>
                  </w:divsChild>
                </w:div>
                <w:div w:id="1471053805">
                  <w:marLeft w:val="0"/>
                  <w:marRight w:val="0"/>
                  <w:marTop w:val="0"/>
                  <w:marBottom w:val="0"/>
                  <w:divBdr>
                    <w:top w:val="none" w:sz="0" w:space="0" w:color="auto"/>
                    <w:left w:val="none" w:sz="0" w:space="0" w:color="auto"/>
                    <w:bottom w:val="none" w:sz="0" w:space="0" w:color="auto"/>
                    <w:right w:val="none" w:sz="0" w:space="0" w:color="auto"/>
                  </w:divBdr>
                  <w:divsChild>
                    <w:div w:id="191575713">
                      <w:marLeft w:val="0"/>
                      <w:marRight w:val="0"/>
                      <w:marTop w:val="0"/>
                      <w:marBottom w:val="0"/>
                      <w:divBdr>
                        <w:top w:val="none" w:sz="0" w:space="0" w:color="auto"/>
                        <w:left w:val="none" w:sz="0" w:space="0" w:color="auto"/>
                        <w:bottom w:val="none" w:sz="0" w:space="0" w:color="auto"/>
                        <w:right w:val="none" w:sz="0" w:space="0" w:color="auto"/>
                      </w:divBdr>
                    </w:div>
                  </w:divsChild>
                </w:div>
                <w:div w:id="1491143523">
                  <w:marLeft w:val="0"/>
                  <w:marRight w:val="0"/>
                  <w:marTop w:val="0"/>
                  <w:marBottom w:val="0"/>
                  <w:divBdr>
                    <w:top w:val="none" w:sz="0" w:space="0" w:color="auto"/>
                    <w:left w:val="none" w:sz="0" w:space="0" w:color="auto"/>
                    <w:bottom w:val="none" w:sz="0" w:space="0" w:color="auto"/>
                    <w:right w:val="none" w:sz="0" w:space="0" w:color="auto"/>
                  </w:divBdr>
                  <w:divsChild>
                    <w:div w:id="903564492">
                      <w:marLeft w:val="0"/>
                      <w:marRight w:val="0"/>
                      <w:marTop w:val="0"/>
                      <w:marBottom w:val="0"/>
                      <w:divBdr>
                        <w:top w:val="none" w:sz="0" w:space="0" w:color="auto"/>
                        <w:left w:val="none" w:sz="0" w:space="0" w:color="auto"/>
                        <w:bottom w:val="none" w:sz="0" w:space="0" w:color="auto"/>
                        <w:right w:val="none" w:sz="0" w:space="0" w:color="auto"/>
                      </w:divBdr>
                    </w:div>
                  </w:divsChild>
                </w:div>
                <w:div w:id="1508516302">
                  <w:marLeft w:val="0"/>
                  <w:marRight w:val="0"/>
                  <w:marTop w:val="0"/>
                  <w:marBottom w:val="0"/>
                  <w:divBdr>
                    <w:top w:val="none" w:sz="0" w:space="0" w:color="auto"/>
                    <w:left w:val="none" w:sz="0" w:space="0" w:color="auto"/>
                    <w:bottom w:val="none" w:sz="0" w:space="0" w:color="auto"/>
                    <w:right w:val="none" w:sz="0" w:space="0" w:color="auto"/>
                  </w:divBdr>
                  <w:divsChild>
                    <w:div w:id="760839545">
                      <w:marLeft w:val="0"/>
                      <w:marRight w:val="0"/>
                      <w:marTop w:val="0"/>
                      <w:marBottom w:val="0"/>
                      <w:divBdr>
                        <w:top w:val="none" w:sz="0" w:space="0" w:color="auto"/>
                        <w:left w:val="none" w:sz="0" w:space="0" w:color="auto"/>
                        <w:bottom w:val="none" w:sz="0" w:space="0" w:color="auto"/>
                        <w:right w:val="none" w:sz="0" w:space="0" w:color="auto"/>
                      </w:divBdr>
                    </w:div>
                    <w:div w:id="1083262383">
                      <w:marLeft w:val="0"/>
                      <w:marRight w:val="0"/>
                      <w:marTop w:val="0"/>
                      <w:marBottom w:val="0"/>
                      <w:divBdr>
                        <w:top w:val="none" w:sz="0" w:space="0" w:color="auto"/>
                        <w:left w:val="none" w:sz="0" w:space="0" w:color="auto"/>
                        <w:bottom w:val="none" w:sz="0" w:space="0" w:color="auto"/>
                        <w:right w:val="none" w:sz="0" w:space="0" w:color="auto"/>
                      </w:divBdr>
                    </w:div>
                    <w:div w:id="1488354218">
                      <w:marLeft w:val="0"/>
                      <w:marRight w:val="0"/>
                      <w:marTop w:val="0"/>
                      <w:marBottom w:val="0"/>
                      <w:divBdr>
                        <w:top w:val="none" w:sz="0" w:space="0" w:color="auto"/>
                        <w:left w:val="none" w:sz="0" w:space="0" w:color="auto"/>
                        <w:bottom w:val="none" w:sz="0" w:space="0" w:color="auto"/>
                        <w:right w:val="none" w:sz="0" w:space="0" w:color="auto"/>
                      </w:divBdr>
                    </w:div>
                  </w:divsChild>
                </w:div>
                <w:div w:id="1539589285">
                  <w:marLeft w:val="0"/>
                  <w:marRight w:val="0"/>
                  <w:marTop w:val="0"/>
                  <w:marBottom w:val="0"/>
                  <w:divBdr>
                    <w:top w:val="none" w:sz="0" w:space="0" w:color="auto"/>
                    <w:left w:val="none" w:sz="0" w:space="0" w:color="auto"/>
                    <w:bottom w:val="none" w:sz="0" w:space="0" w:color="auto"/>
                    <w:right w:val="none" w:sz="0" w:space="0" w:color="auto"/>
                  </w:divBdr>
                  <w:divsChild>
                    <w:div w:id="1750468651">
                      <w:marLeft w:val="0"/>
                      <w:marRight w:val="0"/>
                      <w:marTop w:val="0"/>
                      <w:marBottom w:val="0"/>
                      <w:divBdr>
                        <w:top w:val="none" w:sz="0" w:space="0" w:color="auto"/>
                        <w:left w:val="none" w:sz="0" w:space="0" w:color="auto"/>
                        <w:bottom w:val="none" w:sz="0" w:space="0" w:color="auto"/>
                        <w:right w:val="none" w:sz="0" w:space="0" w:color="auto"/>
                      </w:divBdr>
                    </w:div>
                  </w:divsChild>
                </w:div>
                <w:div w:id="1562908095">
                  <w:marLeft w:val="0"/>
                  <w:marRight w:val="0"/>
                  <w:marTop w:val="0"/>
                  <w:marBottom w:val="0"/>
                  <w:divBdr>
                    <w:top w:val="none" w:sz="0" w:space="0" w:color="auto"/>
                    <w:left w:val="none" w:sz="0" w:space="0" w:color="auto"/>
                    <w:bottom w:val="none" w:sz="0" w:space="0" w:color="auto"/>
                    <w:right w:val="none" w:sz="0" w:space="0" w:color="auto"/>
                  </w:divBdr>
                  <w:divsChild>
                    <w:div w:id="60255872">
                      <w:marLeft w:val="0"/>
                      <w:marRight w:val="0"/>
                      <w:marTop w:val="0"/>
                      <w:marBottom w:val="0"/>
                      <w:divBdr>
                        <w:top w:val="none" w:sz="0" w:space="0" w:color="auto"/>
                        <w:left w:val="none" w:sz="0" w:space="0" w:color="auto"/>
                        <w:bottom w:val="none" w:sz="0" w:space="0" w:color="auto"/>
                        <w:right w:val="none" w:sz="0" w:space="0" w:color="auto"/>
                      </w:divBdr>
                    </w:div>
                    <w:div w:id="215701198">
                      <w:marLeft w:val="0"/>
                      <w:marRight w:val="0"/>
                      <w:marTop w:val="0"/>
                      <w:marBottom w:val="0"/>
                      <w:divBdr>
                        <w:top w:val="none" w:sz="0" w:space="0" w:color="auto"/>
                        <w:left w:val="none" w:sz="0" w:space="0" w:color="auto"/>
                        <w:bottom w:val="none" w:sz="0" w:space="0" w:color="auto"/>
                        <w:right w:val="none" w:sz="0" w:space="0" w:color="auto"/>
                      </w:divBdr>
                    </w:div>
                    <w:div w:id="1226800547">
                      <w:marLeft w:val="0"/>
                      <w:marRight w:val="0"/>
                      <w:marTop w:val="0"/>
                      <w:marBottom w:val="0"/>
                      <w:divBdr>
                        <w:top w:val="none" w:sz="0" w:space="0" w:color="auto"/>
                        <w:left w:val="none" w:sz="0" w:space="0" w:color="auto"/>
                        <w:bottom w:val="none" w:sz="0" w:space="0" w:color="auto"/>
                        <w:right w:val="none" w:sz="0" w:space="0" w:color="auto"/>
                      </w:divBdr>
                    </w:div>
                    <w:div w:id="1271935903">
                      <w:marLeft w:val="0"/>
                      <w:marRight w:val="0"/>
                      <w:marTop w:val="0"/>
                      <w:marBottom w:val="0"/>
                      <w:divBdr>
                        <w:top w:val="none" w:sz="0" w:space="0" w:color="auto"/>
                        <w:left w:val="none" w:sz="0" w:space="0" w:color="auto"/>
                        <w:bottom w:val="none" w:sz="0" w:space="0" w:color="auto"/>
                        <w:right w:val="none" w:sz="0" w:space="0" w:color="auto"/>
                      </w:divBdr>
                    </w:div>
                    <w:div w:id="1414398992">
                      <w:marLeft w:val="0"/>
                      <w:marRight w:val="0"/>
                      <w:marTop w:val="0"/>
                      <w:marBottom w:val="0"/>
                      <w:divBdr>
                        <w:top w:val="none" w:sz="0" w:space="0" w:color="auto"/>
                        <w:left w:val="none" w:sz="0" w:space="0" w:color="auto"/>
                        <w:bottom w:val="none" w:sz="0" w:space="0" w:color="auto"/>
                        <w:right w:val="none" w:sz="0" w:space="0" w:color="auto"/>
                      </w:divBdr>
                    </w:div>
                    <w:div w:id="1497308344">
                      <w:marLeft w:val="0"/>
                      <w:marRight w:val="0"/>
                      <w:marTop w:val="0"/>
                      <w:marBottom w:val="0"/>
                      <w:divBdr>
                        <w:top w:val="none" w:sz="0" w:space="0" w:color="auto"/>
                        <w:left w:val="none" w:sz="0" w:space="0" w:color="auto"/>
                        <w:bottom w:val="none" w:sz="0" w:space="0" w:color="auto"/>
                        <w:right w:val="none" w:sz="0" w:space="0" w:color="auto"/>
                      </w:divBdr>
                    </w:div>
                    <w:div w:id="1729299823">
                      <w:marLeft w:val="0"/>
                      <w:marRight w:val="0"/>
                      <w:marTop w:val="0"/>
                      <w:marBottom w:val="0"/>
                      <w:divBdr>
                        <w:top w:val="none" w:sz="0" w:space="0" w:color="auto"/>
                        <w:left w:val="none" w:sz="0" w:space="0" w:color="auto"/>
                        <w:bottom w:val="none" w:sz="0" w:space="0" w:color="auto"/>
                        <w:right w:val="none" w:sz="0" w:space="0" w:color="auto"/>
                      </w:divBdr>
                    </w:div>
                    <w:div w:id="1865364003">
                      <w:marLeft w:val="0"/>
                      <w:marRight w:val="0"/>
                      <w:marTop w:val="0"/>
                      <w:marBottom w:val="0"/>
                      <w:divBdr>
                        <w:top w:val="none" w:sz="0" w:space="0" w:color="auto"/>
                        <w:left w:val="none" w:sz="0" w:space="0" w:color="auto"/>
                        <w:bottom w:val="none" w:sz="0" w:space="0" w:color="auto"/>
                        <w:right w:val="none" w:sz="0" w:space="0" w:color="auto"/>
                      </w:divBdr>
                    </w:div>
                  </w:divsChild>
                </w:div>
                <w:div w:id="1569606076">
                  <w:marLeft w:val="0"/>
                  <w:marRight w:val="0"/>
                  <w:marTop w:val="0"/>
                  <w:marBottom w:val="0"/>
                  <w:divBdr>
                    <w:top w:val="none" w:sz="0" w:space="0" w:color="auto"/>
                    <w:left w:val="none" w:sz="0" w:space="0" w:color="auto"/>
                    <w:bottom w:val="none" w:sz="0" w:space="0" w:color="auto"/>
                    <w:right w:val="none" w:sz="0" w:space="0" w:color="auto"/>
                  </w:divBdr>
                  <w:divsChild>
                    <w:div w:id="938291022">
                      <w:marLeft w:val="0"/>
                      <w:marRight w:val="0"/>
                      <w:marTop w:val="0"/>
                      <w:marBottom w:val="0"/>
                      <w:divBdr>
                        <w:top w:val="none" w:sz="0" w:space="0" w:color="auto"/>
                        <w:left w:val="none" w:sz="0" w:space="0" w:color="auto"/>
                        <w:bottom w:val="none" w:sz="0" w:space="0" w:color="auto"/>
                        <w:right w:val="none" w:sz="0" w:space="0" w:color="auto"/>
                      </w:divBdr>
                    </w:div>
                  </w:divsChild>
                </w:div>
                <w:div w:id="1572350916">
                  <w:marLeft w:val="0"/>
                  <w:marRight w:val="0"/>
                  <w:marTop w:val="0"/>
                  <w:marBottom w:val="0"/>
                  <w:divBdr>
                    <w:top w:val="none" w:sz="0" w:space="0" w:color="auto"/>
                    <w:left w:val="none" w:sz="0" w:space="0" w:color="auto"/>
                    <w:bottom w:val="none" w:sz="0" w:space="0" w:color="auto"/>
                    <w:right w:val="none" w:sz="0" w:space="0" w:color="auto"/>
                  </w:divBdr>
                  <w:divsChild>
                    <w:div w:id="2082676137">
                      <w:marLeft w:val="0"/>
                      <w:marRight w:val="0"/>
                      <w:marTop w:val="0"/>
                      <w:marBottom w:val="0"/>
                      <w:divBdr>
                        <w:top w:val="none" w:sz="0" w:space="0" w:color="auto"/>
                        <w:left w:val="none" w:sz="0" w:space="0" w:color="auto"/>
                        <w:bottom w:val="none" w:sz="0" w:space="0" w:color="auto"/>
                        <w:right w:val="none" w:sz="0" w:space="0" w:color="auto"/>
                      </w:divBdr>
                    </w:div>
                  </w:divsChild>
                </w:div>
                <w:div w:id="1583219691">
                  <w:marLeft w:val="0"/>
                  <w:marRight w:val="0"/>
                  <w:marTop w:val="0"/>
                  <w:marBottom w:val="0"/>
                  <w:divBdr>
                    <w:top w:val="none" w:sz="0" w:space="0" w:color="auto"/>
                    <w:left w:val="none" w:sz="0" w:space="0" w:color="auto"/>
                    <w:bottom w:val="none" w:sz="0" w:space="0" w:color="auto"/>
                    <w:right w:val="none" w:sz="0" w:space="0" w:color="auto"/>
                  </w:divBdr>
                  <w:divsChild>
                    <w:div w:id="620185157">
                      <w:marLeft w:val="0"/>
                      <w:marRight w:val="0"/>
                      <w:marTop w:val="0"/>
                      <w:marBottom w:val="0"/>
                      <w:divBdr>
                        <w:top w:val="none" w:sz="0" w:space="0" w:color="auto"/>
                        <w:left w:val="none" w:sz="0" w:space="0" w:color="auto"/>
                        <w:bottom w:val="none" w:sz="0" w:space="0" w:color="auto"/>
                        <w:right w:val="none" w:sz="0" w:space="0" w:color="auto"/>
                      </w:divBdr>
                    </w:div>
                  </w:divsChild>
                </w:div>
                <w:div w:id="1609504799">
                  <w:marLeft w:val="0"/>
                  <w:marRight w:val="0"/>
                  <w:marTop w:val="0"/>
                  <w:marBottom w:val="0"/>
                  <w:divBdr>
                    <w:top w:val="none" w:sz="0" w:space="0" w:color="auto"/>
                    <w:left w:val="none" w:sz="0" w:space="0" w:color="auto"/>
                    <w:bottom w:val="none" w:sz="0" w:space="0" w:color="auto"/>
                    <w:right w:val="none" w:sz="0" w:space="0" w:color="auto"/>
                  </w:divBdr>
                  <w:divsChild>
                    <w:div w:id="1633166681">
                      <w:marLeft w:val="0"/>
                      <w:marRight w:val="0"/>
                      <w:marTop w:val="0"/>
                      <w:marBottom w:val="0"/>
                      <w:divBdr>
                        <w:top w:val="none" w:sz="0" w:space="0" w:color="auto"/>
                        <w:left w:val="none" w:sz="0" w:space="0" w:color="auto"/>
                        <w:bottom w:val="none" w:sz="0" w:space="0" w:color="auto"/>
                        <w:right w:val="none" w:sz="0" w:space="0" w:color="auto"/>
                      </w:divBdr>
                    </w:div>
                  </w:divsChild>
                </w:div>
                <w:div w:id="1611545699">
                  <w:marLeft w:val="0"/>
                  <w:marRight w:val="0"/>
                  <w:marTop w:val="0"/>
                  <w:marBottom w:val="0"/>
                  <w:divBdr>
                    <w:top w:val="none" w:sz="0" w:space="0" w:color="auto"/>
                    <w:left w:val="none" w:sz="0" w:space="0" w:color="auto"/>
                    <w:bottom w:val="none" w:sz="0" w:space="0" w:color="auto"/>
                    <w:right w:val="none" w:sz="0" w:space="0" w:color="auto"/>
                  </w:divBdr>
                  <w:divsChild>
                    <w:div w:id="658193088">
                      <w:marLeft w:val="0"/>
                      <w:marRight w:val="0"/>
                      <w:marTop w:val="0"/>
                      <w:marBottom w:val="0"/>
                      <w:divBdr>
                        <w:top w:val="none" w:sz="0" w:space="0" w:color="auto"/>
                        <w:left w:val="none" w:sz="0" w:space="0" w:color="auto"/>
                        <w:bottom w:val="none" w:sz="0" w:space="0" w:color="auto"/>
                        <w:right w:val="none" w:sz="0" w:space="0" w:color="auto"/>
                      </w:divBdr>
                    </w:div>
                  </w:divsChild>
                </w:div>
                <w:div w:id="1620261939">
                  <w:marLeft w:val="0"/>
                  <w:marRight w:val="0"/>
                  <w:marTop w:val="0"/>
                  <w:marBottom w:val="0"/>
                  <w:divBdr>
                    <w:top w:val="none" w:sz="0" w:space="0" w:color="auto"/>
                    <w:left w:val="none" w:sz="0" w:space="0" w:color="auto"/>
                    <w:bottom w:val="none" w:sz="0" w:space="0" w:color="auto"/>
                    <w:right w:val="none" w:sz="0" w:space="0" w:color="auto"/>
                  </w:divBdr>
                  <w:divsChild>
                    <w:div w:id="1186558182">
                      <w:marLeft w:val="0"/>
                      <w:marRight w:val="0"/>
                      <w:marTop w:val="0"/>
                      <w:marBottom w:val="0"/>
                      <w:divBdr>
                        <w:top w:val="none" w:sz="0" w:space="0" w:color="auto"/>
                        <w:left w:val="none" w:sz="0" w:space="0" w:color="auto"/>
                        <w:bottom w:val="none" w:sz="0" w:space="0" w:color="auto"/>
                        <w:right w:val="none" w:sz="0" w:space="0" w:color="auto"/>
                      </w:divBdr>
                    </w:div>
                  </w:divsChild>
                </w:div>
                <w:div w:id="1633438273">
                  <w:marLeft w:val="0"/>
                  <w:marRight w:val="0"/>
                  <w:marTop w:val="0"/>
                  <w:marBottom w:val="0"/>
                  <w:divBdr>
                    <w:top w:val="none" w:sz="0" w:space="0" w:color="auto"/>
                    <w:left w:val="none" w:sz="0" w:space="0" w:color="auto"/>
                    <w:bottom w:val="none" w:sz="0" w:space="0" w:color="auto"/>
                    <w:right w:val="none" w:sz="0" w:space="0" w:color="auto"/>
                  </w:divBdr>
                  <w:divsChild>
                    <w:div w:id="98767732">
                      <w:marLeft w:val="0"/>
                      <w:marRight w:val="0"/>
                      <w:marTop w:val="0"/>
                      <w:marBottom w:val="0"/>
                      <w:divBdr>
                        <w:top w:val="none" w:sz="0" w:space="0" w:color="auto"/>
                        <w:left w:val="none" w:sz="0" w:space="0" w:color="auto"/>
                        <w:bottom w:val="none" w:sz="0" w:space="0" w:color="auto"/>
                        <w:right w:val="none" w:sz="0" w:space="0" w:color="auto"/>
                      </w:divBdr>
                    </w:div>
                  </w:divsChild>
                </w:div>
                <w:div w:id="1649435565">
                  <w:marLeft w:val="0"/>
                  <w:marRight w:val="0"/>
                  <w:marTop w:val="0"/>
                  <w:marBottom w:val="0"/>
                  <w:divBdr>
                    <w:top w:val="none" w:sz="0" w:space="0" w:color="auto"/>
                    <w:left w:val="none" w:sz="0" w:space="0" w:color="auto"/>
                    <w:bottom w:val="none" w:sz="0" w:space="0" w:color="auto"/>
                    <w:right w:val="none" w:sz="0" w:space="0" w:color="auto"/>
                  </w:divBdr>
                  <w:divsChild>
                    <w:div w:id="1410469458">
                      <w:marLeft w:val="0"/>
                      <w:marRight w:val="0"/>
                      <w:marTop w:val="0"/>
                      <w:marBottom w:val="0"/>
                      <w:divBdr>
                        <w:top w:val="none" w:sz="0" w:space="0" w:color="auto"/>
                        <w:left w:val="none" w:sz="0" w:space="0" w:color="auto"/>
                        <w:bottom w:val="none" w:sz="0" w:space="0" w:color="auto"/>
                        <w:right w:val="none" w:sz="0" w:space="0" w:color="auto"/>
                      </w:divBdr>
                    </w:div>
                  </w:divsChild>
                </w:div>
                <w:div w:id="1650136053">
                  <w:marLeft w:val="0"/>
                  <w:marRight w:val="0"/>
                  <w:marTop w:val="0"/>
                  <w:marBottom w:val="0"/>
                  <w:divBdr>
                    <w:top w:val="none" w:sz="0" w:space="0" w:color="auto"/>
                    <w:left w:val="none" w:sz="0" w:space="0" w:color="auto"/>
                    <w:bottom w:val="none" w:sz="0" w:space="0" w:color="auto"/>
                    <w:right w:val="none" w:sz="0" w:space="0" w:color="auto"/>
                  </w:divBdr>
                  <w:divsChild>
                    <w:div w:id="1970208817">
                      <w:marLeft w:val="0"/>
                      <w:marRight w:val="0"/>
                      <w:marTop w:val="0"/>
                      <w:marBottom w:val="0"/>
                      <w:divBdr>
                        <w:top w:val="none" w:sz="0" w:space="0" w:color="auto"/>
                        <w:left w:val="none" w:sz="0" w:space="0" w:color="auto"/>
                        <w:bottom w:val="none" w:sz="0" w:space="0" w:color="auto"/>
                        <w:right w:val="none" w:sz="0" w:space="0" w:color="auto"/>
                      </w:divBdr>
                    </w:div>
                  </w:divsChild>
                </w:div>
                <w:div w:id="1656563233">
                  <w:marLeft w:val="0"/>
                  <w:marRight w:val="0"/>
                  <w:marTop w:val="0"/>
                  <w:marBottom w:val="0"/>
                  <w:divBdr>
                    <w:top w:val="none" w:sz="0" w:space="0" w:color="auto"/>
                    <w:left w:val="none" w:sz="0" w:space="0" w:color="auto"/>
                    <w:bottom w:val="none" w:sz="0" w:space="0" w:color="auto"/>
                    <w:right w:val="none" w:sz="0" w:space="0" w:color="auto"/>
                  </w:divBdr>
                  <w:divsChild>
                    <w:div w:id="1165510884">
                      <w:marLeft w:val="0"/>
                      <w:marRight w:val="0"/>
                      <w:marTop w:val="0"/>
                      <w:marBottom w:val="0"/>
                      <w:divBdr>
                        <w:top w:val="none" w:sz="0" w:space="0" w:color="auto"/>
                        <w:left w:val="none" w:sz="0" w:space="0" w:color="auto"/>
                        <w:bottom w:val="none" w:sz="0" w:space="0" w:color="auto"/>
                        <w:right w:val="none" w:sz="0" w:space="0" w:color="auto"/>
                      </w:divBdr>
                    </w:div>
                  </w:divsChild>
                </w:div>
                <w:div w:id="1662152223">
                  <w:marLeft w:val="0"/>
                  <w:marRight w:val="0"/>
                  <w:marTop w:val="0"/>
                  <w:marBottom w:val="0"/>
                  <w:divBdr>
                    <w:top w:val="none" w:sz="0" w:space="0" w:color="auto"/>
                    <w:left w:val="none" w:sz="0" w:space="0" w:color="auto"/>
                    <w:bottom w:val="none" w:sz="0" w:space="0" w:color="auto"/>
                    <w:right w:val="none" w:sz="0" w:space="0" w:color="auto"/>
                  </w:divBdr>
                  <w:divsChild>
                    <w:div w:id="1625572723">
                      <w:marLeft w:val="0"/>
                      <w:marRight w:val="0"/>
                      <w:marTop w:val="0"/>
                      <w:marBottom w:val="0"/>
                      <w:divBdr>
                        <w:top w:val="none" w:sz="0" w:space="0" w:color="auto"/>
                        <w:left w:val="none" w:sz="0" w:space="0" w:color="auto"/>
                        <w:bottom w:val="none" w:sz="0" w:space="0" w:color="auto"/>
                        <w:right w:val="none" w:sz="0" w:space="0" w:color="auto"/>
                      </w:divBdr>
                    </w:div>
                  </w:divsChild>
                </w:div>
                <w:div w:id="1668091020">
                  <w:marLeft w:val="0"/>
                  <w:marRight w:val="0"/>
                  <w:marTop w:val="0"/>
                  <w:marBottom w:val="0"/>
                  <w:divBdr>
                    <w:top w:val="none" w:sz="0" w:space="0" w:color="auto"/>
                    <w:left w:val="none" w:sz="0" w:space="0" w:color="auto"/>
                    <w:bottom w:val="none" w:sz="0" w:space="0" w:color="auto"/>
                    <w:right w:val="none" w:sz="0" w:space="0" w:color="auto"/>
                  </w:divBdr>
                  <w:divsChild>
                    <w:div w:id="253518600">
                      <w:marLeft w:val="0"/>
                      <w:marRight w:val="0"/>
                      <w:marTop w:val="0"/>
                      <w:marBottom w:val="0"/>
                      <w:divBdr>
                        <w:top w:val="none" w:sz="0" w:space="0" w:color="auto"/>
                        <w:left w:val="none" w:sz="0" w:space="0" w:color="auto"/>
                        <w:bottom w:val="none" w:sz="0" w:space="0" w:color="auto"/>
                        <w:right w:val="none" w:sz="0" w:space="0" w:color="auto"/>
                      </w:divBdr>
                    </w:div>
                    <w:div w:id="510022552">
                      <w:marLeft w:val="0"/>
                      <w:marRight w:val="0"/>
                      <w:marTop w:val="0"/>
                      <w:marBottom w:val="0"/>
                      <w:divBdr>
                        <w:top w:val="none" w:sz="0" w:space="0" w:color="auto"/>
                        <w:left w:val="none" w:sz="0" w:space="0" w:color="auto"/>
                        <w:bottom w:val="none" w:sz="0" w:space="0" w:color="auto"/>
                        <w:right w:val="none" w:sz="0" w:space="0" w:color="auto"/>
                      </w:divBdr>
                    </w:div>
                    <w:div w:id="1093012209">
                      <w:marLeft w:val="0"/>
                      <w:marRight w:val="0"/>
                      <w:marTop w:val="0"/>
                      <w:marBottom w:val="0"/>
                      <w:divBdr>
                        <w:top w:val="none" w:sz="0" w:space="0" w:color="auto"/>
                        <w:left w:val="none" w:sz="0" w:space="0" w:color="auto"/>
                        <w:bottom w:val="none" w:sz="0" w:space="0" w:color="auto"/>
                        <w:right w:val="none" w:sz="0" w:space="0" w:color="auto"/>
                      </w:divBdr>
                    </w:div>
                    <w:div w:id="1194803942">
                      <w:marLeft w:val="0"/>
                      <w:marRight w:val="0"/>
                      <w:marTop w:val="0"/>
                      <w:marBottom w:val="0"/>
                      <w:divBdr>
                        <w:top w:val="none" w:sz="0" w:space="0" w:color="auto"/>
                        <w:left w:val="none" w:sz="0" w:space="0" w:color="auto"/>
                        <w:bottom w:val="none" w:sz="0" w:space="0" w:color="auto"/>
                        <w:right w:val="none" w:sz="0" w:space="0" w:color="auto"/>
                      </w:divBdr>
                    </w:div>
                    <w:div w:id="1355576872">
                      <w:marLeft w:val="0"/>
                      <w:marRight w:val="0"/>
                      <w:marTop w:val="0"/>
                      <w:marBottom w:val="0"/>
                      <w:divBdr>
                        <w:top w:val="none" w:sz="0" w:space="0" w:color="auto"/>
                        <w:left w:val="none" w:sz="0" w:space="0" w:color="auto"/>
                        <w:bottom w:val="none" w:sz="0" w:space="0" w:color="auto"/>
                        <w:right w:val="none" w:sz="0" w:space="0" w:color="auto"/>
                      </w:divBdr>
                    </w:div>
                    <w:div w:id="1854370395">
                      <w:marLeft w:val="0"/>
                      <w:marRight w:val="0"/>
                      <w:marTop w:val="0"/>
                      <w:marBottom w:val="0"/>
                      <w:divBdr>
                        <w:top w:val="none" w:sz="0" w:space="0" w:color="auto"/>
                        <w:left w:val="none" w:sz="0" w:space="0" w:color="auto"/>
                        <w:bottom w:val="none" w:sz="0" w:space="0" w:color="auto"/>
                        <w:right w:val="none" w:sz="0" w:space="0" w:color="auto"/>
                      </w:divBdr>
                    </w:div>
                    <w:div w:id="1962298296">
                      <w:marLeft w:val="0"/>
                      <w:marRight w:val="0"/>
                      <w:marTop w:val="0"/>
                      <w:marBottom w:val="0"/>
                      <w:divBdr>
                        <w:top w:val="none" w:sz="0" w:space="0" w:color="auto"/>
                        <w:left w:val="none" w:sz="0" w:space="0" w:color="auto"/>
                        <w:bottom w:val="none" w:sz="0" w:space="0" w:color="auto"/>
                        <w:right w:val="none" w:sz="0" w:space="0" w:color="auto"/>
                      </w:divBdr>
                    </w:div>
                  </w:divsChild>
                </w:div>
                <w:div w:id="1669360969">
                  <w:marLeft w:val="0"/>
                  <w:marRight w:val="0"/>
                  <w:marTop w:val="0"/>
                  <w:marBottom w:val="0"/>
                  <w:divBdr>
                    <w:top w:val="none" w:sz="0" w:space="0" w:color="auto"/>
                    <w:left w:val="none" w:sz="0" w:space="0" w:color="auto"/>
                    <w:bottom w:val="none" w:sz="0" w:space="0" w:color="auto"/>
                    <w:right w:val="none" w:sz="0" w:space="0" w:color="auto"/>
                  </w:divBdr>
                  <w:divsChild>
                    <w:div w:id="196700497">
                      <w:marLeft w:val="0"/>
                      <w:marRight w:val="0"/>
                      <w:marTop w:val="0"/>
                      <w:marBottom w:val="0"/>
                      <w:divBdr>
                        <w:top w:val="none" w:sz="0" w:space="0" w:color="auto"/>
                        <w:left w:val="none" w:sz="0" w:space="0" w:color="auto"/>
                        <w:bottom w:val="none" w:sz="0" w:space="0" w:color="auto"/>
                        <w:right w:val="none" w:sz="0" w:space="0" w:color="auto"/>
                      </w:divBdr>
                    </w:div>
                  </w:divsChild>
                </w:div>
                <w:div w:id="1689988591">
                  <w:marLeft w:val="0"/>
                  <w:marRight w:val="0"/>
                  <w:marTop w:val="0"/>
                  <w:marBottom w:val="0"/>
                  <w:divBdr>
                    <w:top w:val="none" w:sz="0" w:space="0" w:color="auto"/>
                    <w:left w:val="none" w:sz="0" w:space="0" w:color="auto"/>
                    <w:bottom w:val="none" w:sz="0" w:space="0" w:color="auto"/>
                    <w:right w:val="none" w:sz="0" w:space="0" w:color="auto"/>
                  </w:divBdr>
                  <w:divsChild>
                    <w:div w:id="738989666">
                      <w:marLeft w:val="0"/>
                      <w:marRight w:val="0"/>
                      <w:marTop w:val="0"/>
                      <w:marBottom w:val="0"/>
                      <w:divBdr>
                        <w:top w:val="none" w:sz="0" w:space="0" w:color="auto"/>
                        <w:left w:val="none" w:sz="0" w:space="0" w:color="auto"/>
                        <w:bottom w:val="none" w:sz="0" w:space="0" w:color="auto"/>
                        <w:right w:val="none" w:sz="0" w:space="0" w:color="auto"/>
                      </w:divBdr>
                    </w:div>
                    <w:div w:id="2052611525">
                      <w:marLeft w:val="0"/>
                      <w:marRight w:val="0"/>
                      <w:marTop w:val="0"/>
                      <w:marBottom w:val="0"/>
                      <w:divBdr>
                        <w:top w:val="none" w:sz="0" w:space="0" w:color="auto"/>
                        <w:left w:val="none" w:sz="0" w:space="0" w:color="auto"/>
                        <w:bottom w:val="none" w:sz="0" w:space="0" w:color="auto"/>
                        <w:right w:val="none" w:sz="0" w:space="0" w:color="auto"/>
                      </w:divBdr>
                    </w:div>
                  </w:divsChild>
                </w:div>
                <w:div w:id="1704868643">
                  <w:marLeft w:val="0"/>
                  <w:marRight w:val="0"/>
                  <w:marTop w:val="0"/>
                  <w:marBottom w:val="0"/>
                  <w:divBdr>
                    <w:top w:val="none" w:sz="0" w:space="0" w:color="auto"/>
                    <w:left w:val="none" w:sz="0" w:space="0" w:color="auto"/>
                    <w:bottom w:val="none" w:sz="0" w:space="0" w:color="auto"/>
                    <w:right w:val="none" w:sz="0" w:space="0" w:color="auto"/>
                  </w:divBdr>
                  <w:divsChild>
                    <w:div w:id="1076590550">
                      <w:marLeft w:val="0"/>
                      <w:marRight w:val="0"/>
                      <w:marTop w:val="0"/>
                      <w:marBottom w:val="0"/>
                      <w:divBdr>
                        <w:top w:val="none" w:sz="0" w:space="0" w:color="auto"/>
                        <w:left w:val="none" w:sz="0" w:space="0" w:color="auto"/>
                        <w:bottom w:val="none" w:sz="0" w:space="0" w:color="auto"/>
                        <w:right w:val="none" w:sz="0" w:space="0" w:color="auto"/>
                      </w:divBdr>
                    </w:div>
                  </w:divsChild>
                </w:div>
                <w:div w:id="1705864393">
                  <w:marLeft w:val="0"/>
                  <w:marRight w:val="0"/>
                  <w:marTop w:val="0"/>
                  <w:marBottom w:val="0"/>
                  <w:divBdr>
                    <w:top w:val="none" w:sz="0" w:space="0" w:color="auto"/>
                    <w:left w:val="none" w:sz="0" w:space="0" w:color="auto"/>
                    <w:bottom w:val="none" w:sz="0" w:space="0" w:color="auto"/>
                    <w:right w:val="none" w:sz="0" w:space="0" w:color="auto"/>
                  </w:divBdr>
                  <w:divsChild>
                    <w:div w:id="517236989">
                      <w:marLeft w:val="0"/>
                      <w:marRight w:val="0"/>
                      <w:marTop w:val="0"/>
                      <w:marBottom w:val="0"/>
                      <w:divBdr>
                        <w:top w:val="none" w:sz="0" w:space="0" w:color="auto"/>
                        <w:left w:val="none" w:sz="0" w:space="0" w:color="auto"/>
                        <w:bottom w:val="none" w:sz="0" w:space="0" w:color="auto"/>
                        <w:right w:val="none" w:sz="0" w:space="0" w:color="auto"/>
                      </w:divBdr>
                    </w:div>
                  </w:divsChild>
                </w:div>
                <w:div w:id="1709841566">
                  <w:marLeft w:val="0"/>
                  <w:marRight w:val="0"/>
                  <w:marTop w:val="0"/>
                  <w:marBottom w:val="0"/>
                  <w:divBdr>
                    <w:top w:val="none" w:sz="0" w:space="0" w:color="auto"/>
                    <w:left w:val="none" w:sz="0" w:space="0" w:color="auto"/>
                    <w:bottom w:val="none" w:sz="0" w:space="0" w:color="auto"/>
                    <w:right w:val="none" w:sz="0" w:space="0" w:color="auto"/>
                  </w:divBdr>
                  <w:divsChild>
                    <w:div w:id="938412155">
                      <w:marLeft w:val="0"/>
                      <w:marRight w:val="0"/>
                      <w:marTop w:val="0"/>
                      <w:marBottom w:val="0"/>
                      <w:divBdr>
                        <w:top w:val="none" w:sz="0" w:space="0" w:color="auto"/>
                        <w:left w:val="none" w:sz="0" w:space="0" w:color="auto"/>
                        <w:bottom w:val="none" w:sz="0" w:space="0" w:color="auto"/>
                        <w:right w:val="none" w:sz="0" w:space="0" w:color="auto"/>
                      </w:divBdr>
                    </w:div>
                  </w:divsChild>
                </w:div>
                <w:div w:id="1726761021">
                  <w:marLeft w:val="0"/>
                  <w:marRight w:val="0"/>
                  <w:marTop w:val="0"/>
                  <w:marBottom w:val="0"/>
                  <w:divBdr>
                    <w:top w:val="none" w:sz="0" w:space="0" w:color="auto"/>
                    <w:left w:val="none" w:sz="0" w:space="0" w:color="auto"/>
                    <w:bottom w:val="none" w:sz="0" w:space="0" w:color="auto"/>
                    <w:right w:val="none" w:sz="0" w:space="0" w:color="auto"/>
                  </w:divBdr>
                  <w:divsChild>
                    <w:div w:id="291135834">
                      <w:marLeft w:val="0"/>
                      <w:marRight w:val="0"/>
                      <w:marTop w:val="0"/>
                      <w:marBottom w:val="0"/>
                      <w:divBdr>
                        <w:top w:val="none" w:sz="0" w:space="0" w:color="auto"/>
                        <w:left w:val="none" w:sz="0" w:space="0" w:color="auto"/>
                        <w:bottom w:val="none" w:sz="0" w:space="0" w:color="auto"/>
                        <w:right w:val="none" w:sz="0" w:space="0" w:color="auto"/>
                      </w:divBdr>
                    </w:div>
                  </w:divsChild>
                </w:div>
                <w:div w:id="1745951109">
                  <w:marLeft w:val="0"/>
                  <w:marRight w:val="0"/>
                  <w:marTop w:val="0"/>
                  <w:marBottom w:val="0"/>
                  <w:divBdr>
                    <w:top w:val="none" w:sz="0" w:space="0" w:color="auto"/>
                    <w:left w:val="none" w:sz="0" w:space="0" w:color="auto"/>
                    <w:bottom w:val="none" w:sz="0" w:space="0" w:color="auto"/>
                    <w:right w:val="none" w:sz="0" w:space="0" w:color="auto"/>
                  </w:divBdr>
                  <w:divsChild>
                    <w:div w:id="19674380">
                      <w:marLeft w:val="0"/>
                      <w:marRight w:val="0"/>
                      <w:marTop w:val="0"/>
                      <w:marBottom w:val="0"/>
                      <w:divBdr>
                        <w:top w:val="none" w:sz="0" w:space="0" w:color="auto"/>
                        <w:left w:val="none" w:sz="0" w:space="0" w:color="auto"/>
                        <w:bottom w:val="none" w:sz="0" w:space="0" w:color="auto"/>
                        <w:right w:val="none" w:sz="0" w:space="0" w:color="auto"/>
                      </w:divBdr>
                    </w:div>
                    <w:div w:id="363942371">
                      <w:marLeft w:val="0"/>
                      <w:marRight w:val="0"/>
                      <w:marTop w:val="0"/>
                      <w:marBottom w:val="0"/>
                      <w:divBdr>
                        <w:top w:val="none" w:sz="0" w:space="0" w:color="auto"/>
                        <w:left w:val="none" w:sz="0" w:space="0" w:color="auto"/>
                        <w:bottom w:val="none" w:sz="0" w:space="0" w:color="auto"/>
                        <w:right w:val="none" w:sz="0" w:space="0" w:color="auto"/>
                      </w:divBdr>
                    </w:div>
                    <w:div w:id="392041721">
                      <w:marLeft w:val="0"/>
                      <w:marRight w:val="0"/>
                      <w:marTop w:val="0"/>
                      <w:marBottom w:val="0"/>
                      <w:divBdr>
                        <w:top w:val="none" w:sz="0" w:space="0" w:color="auto"/>
                        <w:left w:val="none" w:sz="0" w:space="0" w:color="auto"/>
                        <w:bottom w:val="none" w:sz="0" w:space="0" w:color="auto"/>
                        <w:right w:val="none" w:sz="0" w:space="0" w:color="auto"/>
                      </w:divBdr>
                    </w:div>
                    <w:div w:id="982000840">
                      <w:marLeft w:val="0"/>
                      <w:marRight w:val="0"/>
                      <w:marTop w:val="0"/>
                      <w:marBottom w:val="0"/>
                      <w:divBdr>
                        <w:top w:val="none" w:sz="0" w:space="0" w:color="auto"/>
                        <w:left w:val="none" w:sz="0" w:space="0" w:color="auto"/>
                        <w:bottom w:val="none" w:sz="0" w:space="0" w:color="auto"/>
                        <w:right w:val="none" w:sz="0" w:space="0" w:color="auto"/>
                      </w:divBdr>
                    </w:div>
                    <w:div w:id="1097797559">
                      <w:marLeft w:val="0"/>
                      <w:marRight w:val="0"/>
                      <w:marTop w:val="0"/>
                      <w:marBottom w:val="0"/>
                      <w:divBdr>
                        <w:top w:val="none" w:sz="0" w:space="0" w:color="auto"/>
                        <w:left w:val="none" w:sz="0" w:space="0" w:color="auto"/>
                        <w:bottom w:val="none" w:sz="0" w:space="0" w:color="auto"/>
                        <w:right w:val="none" w:sz="0" w:space="0" w:color="auto"/>
                      </w:divBdr>
                    </w:div>
                    <w:div w:id="1723365471">
                      <w:marLeft w:val="0"/>
                      <w:marRight w:val="0"/>
                      <w:marTop w:val="0"/>
                      <w:marBottom w:val="0"/>
                      <w:divBdr>
                        <w:top w:val="none" w:sz="0" w:space="0" w:color="auto"/>
                        <w:left w:val="none" w:sz="0" w:space="0" w:color="auto"/>
                        <w:bottom w:val="none" w:sz="0" w:space="0" w:color="auto"/>
                        <w:right w:val="none" w:sz="0" w:space="0" w:color="auto"/>
                      </w:divBdr>
                    </w:div>
                    <w:div w:id="2060740954">
                      <w:marLeft w:val="0"/>
                      <w:marRight w:val="0"/>
                      <w:marTop w:val="0"/>
                      <w:marBottom w:val="0"/>
                      <w:divBdr>
                        <w:top w:val="none" w:sz="0" w:space="0" w:color="auto"/>
                        <w:left w:val="none" w:sz="0" w:space="0" w:color="auto"/>
                        <w:bottom w:val="none" w:sz="0" w:space="0" w:color="auto"/>
                        <w:right w:val="none" w:sz="0" w:space="0" w:color="auto"/>
                      </w:divBdr>
                    </w:div>
                  </w:divsChild>
                </w:div>
                <w:div w:id="1752894368">
                  <w:marLeft w:val="0"/>
                  <w:marRight w:val="0"/>
                  <w:marTop w:val="0"/>
                  <w:marBottom w:val="0"/>
                  <w:divBdr>
                    <w:top w:val="none" w:sz="0" w:space="0" w:color="auto"/>
                    <w:left w:val="none" w:sz="0" w:space="0" w:color="auto"/>
                    <w:bottom w:val="none" w:sz="0" w:space="0" w:color="auto"/>
                    <w:right w:val="none" w:sz="0" w:space="0" w:color="auto"/>
                  </w:divBdr>
                  <w:divsChild>
                    <w:div w:id="2137796564">
                      <w:marLeft w:val="0"/>
                      <w:marRight w:val="0"/>
                      <w:marTop w:val="0"/>
                      <w:marBottom w:val="0"/>
                      <w:divBdr>
                        <w:top w:val="none" w:sz="0" w:space="0" w:color="auto"/>
                        <w:left w:val="none" w:sz="0" w:space="0" w:color="auto"/>
                        <w:bottom w:val="none" w:sz="0" w:space="0" w:color="auto"/>
                        <w:right w:val="none" w:sz="0" w:space="0" w:color="auto"/>
                      </w:divBdr>
                    </w:div>
                  </w:divsChild>
                </w:div>
                <w:div w:id="1769228218">
                  <w:marLeft w:val="0"/>
                  <w:marRight w:val="0"/>
                  <w:marTop w:val="0"/>
                  <w:marBottom w:val="0"/>
                  <w:divBdr>
                    <w:top w:val="none" w:sz="0" w:space="0" w:color="auto"/>
                    <w:left w:val="none" w:sz="0" w:space="0" w:color="auto"/>
                    <w:bottom w:val="none" w:sz="0" w:space="0" w:color="auto"/>
                    <w:right w:val="none" w:sz="0" w:space="0" w:color="auto"/>
                  </w:divBdr>
                  <w:divsChild>
                    <w:div w:id="1594512082">
                      <w:marLeft w:val="0"/>
                      <w:marRight w:val="0"/>
                      <w:marTop w:val="0"/>
                      <w:marBottom w:val="0"/>
                      <w:divBdr>
                        <w:top w:val="none" w:sz="0" w:space="0" w:color="auto"/>
                        <w:left w:val="none" w:sz="0" w:space="0" w:color="auto"/>
                        <w:bottom w:val="none" w:sz="0" w:space="0" w:color="auto"/>
                        <w:right w:val="none" w:sz="0" w:space="0" w:color="auto"/>
                      </w:divBdr>
                    </w:div>
                  </w:divsChild>
                </w:div>
                <w:div w:id="1784418133">
                  <w:marLeft w:val="0"/>
                  <w:marRight w:val="0"/>
                  <w:marTop w:val="0"/>
                  <w:marBottom w:val="0"/>
                  <w:divBdr>
                    <w:top w:val="none" w:sz="0" w:space="0" w:color="auto"/>
                    <w:left w:val="none" w:sz="0" w:space="0" w:color="auto"/>
                    <w:bottom w:val="none" w:sz="0" w:space="0" w:color="auto"/>
                    <w:right w:val="none" w:sz="0" w:space="0" w:color="auto"/>
                  </w:divBdr>
                  <w:divsChild>
                    <w:div w:id="2040005188">
                      <w:marLeft w:val="0"/>
                      <w:marRight w:val="0"/>
                      <w:marTop w:val="0"/>
                      <w:marBottom w:val="0"/>
                      <w:divBdr>
                        <w:top w:val="none" w:sz="0" w:space="0" w:color="auto"/>
                        <w:left w:val="none" w:sz="0" w:space="0" w:color="auto"/>
                        <w:bottom w:val="none" w:sz="0" w:space="0" w:color="auto"/>
                        <w:right w:val="none" w:sz="0" w:space="0" w:color="auto"/>
                      </w:divBdr>
                    </w:div>
                  </w:divsChild>
                </w:div>
                <w:div w:id="1804888692">
                  <w:marLeft w:val="0"/>
                  <w:marRight w:val="0"/>
                  <w:marTop w:val="0"/>
                  <w:marBottom w:val="0"/>
                  <w:divBdr>
                    <w:top w:val="none" w:sz="0" w:space="0" w:color="auto"/>
                    <w:left w:val="none" w:sz="0" w:space="0" w:color="auto"/>
                    <w:bottom w:val="none" w:sz="0" w:space="0" w:color="auto"/>
                    <w:right w:val="none" w:sz="0" w:space="0" w:color="auto"/>
                  </w:divBdr>
                  <w:divsChild>
                    <w:div w:id="1128888188">
                      <w:marLeft w:val="0"/>
                      <w:marRight w:val="0"/>
                      <w:marTop w:val="0"/>
                      <w:marBottom w:val="0"/>
                      <w:divBdr>
                        <w:top w:val="none" w:sz="0" w:space="0" w:color="auto"/>
                        <w:left w:val="none" w:sz="0" w:space="0" w:color="auto"/>
                        <w:bottom w:val="none" w:sz="0" w:space="0" w:color="auto"/>
                        <w:right w:val="none" w:sz="0" w:space="0" w:color="auto"/>
                      </w:divBdr>
                    </w:div>
                  </w:divsChild>
                </w:div>
                <w:div w:id="1806390406">
                  <w:marLeft w:val="0"/>
                  <w:marRight w:val="0"/>
                  <w:marTop w:val="0"/>
                  <w:marBottom w:val="0"/>
                  <w:divBdr>
                    <w:top w:val="none" w:sz="0" w:space="0" w:color="auto"/>
                    <w:left w:val="none" w:sz="0" w:space="0" w:color="auto"/>
                    <w:bottom w:val="none" w:sz="0" w:space="0" w:color="auto"/>
                    <w:right w:val="none" w:sz="0" w:space="0" w:color="auto"/>
                  </w:divBdr>
                  <w:divsChild>
                    <w:div w:id="480344235">
                      <w:marLeft w:val="0"/>
                      <w:marRight w:val="0"/>
                      <w:marTop w:val="0"/>
                      <w:marBottom w:val="0"/>
                      <w:divBdr>
                        <w:top w:val="none" w:sz="0" w:space="0" w:color="auto"/>
                        <w:left w:val="none" w:sz="0" w:space="0" w:color="auto"/>
                        <w:bottom w:val="none" w:sz="0" w:space="0" w:color="auto"/>
                        <w:right w:val="none" w:sz="0" w:space="0" w:color="auto"/>
                      </w:divBdr>
                    </w:div>
                  </w:divsChild>
                </w:div>
                <w:div w:id="1808471560">
                  <w:marLeft w:val="0"/>
                  <w:marRight w:val="0"/>
                  <w:marTop w:val="0"/>
                  <w:marBottom w:val="0"/>
                  <w:divBdr>
                    <w:top w:val="none" w:sz="0" w:space="0" w:color="auto"/>
                    <w:left w:val="none" w:sz="0" w:space="0" w:color="auto"/>
                    <w:bottom w:val="none" w:sz="0" w:space="0" w:color="auto"/>
                    <w:right w:val="none" w:sz="0" w:space="0" w:color="auto"/>
                  </w:divBdr>
                  <w:divsChild>
                    <w:div w:id="1438331413">
                      <w:marLeft w:val="0"/>
                      <w:marRight w:val="0"/>
                      <w:marTop w:val="0"/>
                      <w:marBottom w:val="0"/>
                      <w:divBdr>
                        <w:top w:val="none" w:sz="0" w:space="0" w:color="auto"/>
                        <w:left w:val="none" w:sz="0" w:space="0" w:color="auto"/>
                        <w:bottom w:val="none" w:sz="0" w:space="0" w:color="auto"/>
                        <w:right w:val="none" w:sz="0" w:space="0" w:color="auto"/>
                      </w:divBdr>
                    </w:div>
                  </w:divsChild>
                </w:div>
                <w:div w:id="1809006424">
                  <w:marLeft w:val="0"/>
                  <w:marRight w:val="0"/>
                  <w:marTop w:val="0"/>
                  <w:marBottom w:val="0"/>
                  <w:divBdr>
                    <w:top w:val="none" w:sz="0" w:space="0" w:color="auto"/>
                    <w:left w:val="none" w:sz="0" w:space="0" w:color="auto"/>
                    <w:bottom w:val="none" w:sz="0" w:space="0" w:color="auto"/>
                    <w:right w:val="none" w:sz="0" w:space="0" w:color="auto"/>
                  </w:divBdr>
                  <w:divsChild>
                    <w:div w:id="742292728">
                      <w:marLeft w:val="0"/>
                      <w:marRight w:val="0"/>
                      <w:marTop w:val="0"/>
                      <w:marBottom w:val="0"/>
                      <w:divBdr>
                        <w:top w:val="none" w:sz="0" w:space="0" w:color="auto"/>
                        <w:left w:val="none" w:sz="0" w:space="0" w:color="auto"/>
                        <w:bottom w:val="none" w:sz="0" w:space="0" w:color="auto"/>
                        <w:right w:val="none" w:sz="0" w:space="0" w:color="auto"/>
                      </w:divBdr>
                    </w:div>
                  </w:divsChild>
                </w:div>
                <w:div w:id="1816872596">
                  <w:marLeft w:val="0"/>
                  <w:marRight w:val="0"/>
                  <w:marTop w:val="0"/>
                  <w:marBottom w:val="0"/>
                  <w:divBdr>
                    <w:top w:val="none" w:sz="0" w:space="0" w:color="auto"/>
                    <w:left w:val="none" w:sz="0" w:space="0" w:color="auto"/>
                    <w:bottom w:val="none" w:sz="0" w:space="0" w:color="auto"/>
                    <w:right w:val="none" w:sz="0" w:space="0" w:color="auto"/>
                  </w:divBdr>
                  <w:divsChild>
                    <w:div w:id="705527246">
                      <w:marLeft w:val="0"/>
                      <w:marRight w:val="0"/>
                      <w:marTop w:val="0"/>
                      <w:marBottom w:val="0"/>
                      <w:divBdr>
                        <w:top w:val="none" w:sz="0" w:space="0" w:color="auto"/>
                        <w:left w:val="none" w:sz="0" w:space="0" w:color="auto"/>
                        <w:bottom w:val="none" w:sz="0" w:space="0" w:color="auto"/>
                        <w:right w:val="none" w:sz="0" w:space="0" w:color="auto"/>
                      </w:divBdr>
                    </w:div>
                  </w:divsChild>
                </w:div>
                <w:div w:id="1820733675">
                  <w:marLeft w:val="0"/>
                  <w:marRight w:val="0"/>
                  <w:marTop w:val="0"/>
                  <w:marBottom w:val="0"/>
                  <w:divBdr>
                    <w:top w:val="none" w:sz="0" w:space="0" w:color="auto"/>
                    <w:left w:val="none" w:sz="0" w:space="0" w:color="auto"/>
                    <w:bottom w:val="none" w:sz="0" w:space="0" w:color="auto"/>
                    <w:right w:val="none" w:sz="0" w:space="0" w:color="auto"/>
                  </w:divBdr>
                  <w:divsChild>
                    <w:div w:id="225458658">
                      <w:marLeft w:val="0"/>
                      <w:marRight w:val="0"/>
                      <w:marTop w:val="0"/>
                      <w:marBottom w:val="0"/>
                      <w:divBdr>
                        <w:top w:val="none" w:sz="0" w:space="0" w:color="auto"/>
                        <w:left w:val="none" w:sz="0" w:space="0" w:color="auto"/>
                        <w:bottom w:val="none" w:sz="0" w:space="0" w:color="auto"/>
                        <w:right w:val="none" w:sz="0" w:space="0" w:color="auto"/>
                      </w:divBdr>
                    </w:div>
                    <w:div w:id="766077028">
                      <w:marLeft w:val="0"/>
                      <w:marRight w:val="0"/>
                      <w:marTop w:val="0"/>
                      <w:marBottom w:val="0"/>
                      <w:divBdr>
                        <w:top w:val="none" w:sz="0" w:space="0" w:color="auto"/>
                        <w:left w:val="none" w:sz="0" w:space="0" w:color="auto"/>
                        <w:bottom w:val="none" w:sz="0" w:space="0" w:color="auto"/>
                        <w:right w:val="none" w:sz="0" w:space="0" w:color="auto"/>
                      </w:divBdr>
                    </w:div>
                    <w:div w:id="967584389">
                      <w:marLeft w:val="0"/>
                      <w:marRight w:val="0"/>
                      <w:marTop w:val="0"/>
                      <w:marBottom w:val="0"/>
                      <w:divBdr>
                        <w:top w:val="none" w:sz="0" w:space="0" w:color="auto"/>
                        <w:left w:val="none" w:sz="0" w:space="0" w:color="auto"/>
                        <w:bottom w:val="none" w:sz="0" w:space="0" w:color="auto"/>
                        <w:right w:val="none" w:sz="0" w:space="0" w:color="auto"/>
                      </w:divBdr>
                    </w:div>
                    <w:div w:id="1343359993">
                      <w:marLeft w:val="0"/>
                      <w:marRight w:val="0"/>
                      <w:marTop w:val="0"/>
                      <w:marBottom w:val="0"/>
                      <w:divBdr>
                        <w:top w:val="none" w:sz="0" w:space="0" w:color="auto"/>
                        <w:left w:val="none" w:sz="0" w:space="0" w:color="auto"/>
                        <w:bottom w:val="none" w:sz="0" w:space="0" w:color="auto"/>
                        <w:right w:val="none" w:sz="0" w:space="0" w:color="auto"/>
                      </w:divBdr>
                    </w:div>
                    <w:div w:id="1478496447">
                      <w:marLeft w:val="0"/>
                      <w:marRight w:val="0"/>
                      <w:marTop w:val="0"/>
                      <w:marBottom w:val="0"/>
                      <w:divBdr>
                        <w:top w:val="none" w:sz="0" w:space="0" w:color="auto"/>
                        <w:left w:val="none" w:sz="0" w:space="0" w:color="auto"/>
                        <w:bottom w:val="none" w:sz="0" w:space="0" w:color="auto"/>
                        <w:right w:val="none" w:sz="0" w:space="0" w:color="auto"/>
                      </w:divBdr>
                    </w:div>
                    <w:div w:id="1990162645">
                      <w:marLeft w:val="0"/>
                      <w:marRight w:val="0"/>
                      <w:marTop w:val="0"/>
                      <w:marBottom w:val="0"/>
                      <w:divBdr>
                        <w:top w:val="none" w:sz="0" w:space="0" w:color="auto"/>
                        <w:left w:val="none" w:sz="0" w:space="0" w:color="auto"/>
                        <w:bottom w:val="none" w:sz="0" w:space="0" w:color="auto"/>
                        <w:right w:val="none" w:sz="0" w:space="0" w:color="auto"/>
                      </w:divBdr>
                    </w:div>
                  </w:divsChild>
                </w:div>
                <w:div w:id="1844779902">
                  <w:marLeft w:val="0"/>
                  <w:marRight w:val="0"/>
                  <w:marTop w:val="0"/>
                  <w:marBottom w:val="0"/>
                  <w:divBdr>
                    <w:top w:val="none" w:sz="0" w:space="0" w:color="auto"/>
                    <w:left w:val="none" w:sz="0" w:space="0" w:color="auto"/>
                    <w:bottom w:val="none" w:sz="0" w:space="0" w:color="auto"/>
                    <w:right w:val="none" w:sz="0" w:space="0" w:color="auto"/>
                  </w:divBdr>
                  <w:divsChild>
                    <w:div w:id="971250930">
                      <w:marLeft w:val="0"/>
                      <w:marRight w:val="0"/>
                      <w:marTop w:val="0"/>
                      <w:marBottom w:val="0"/>
                      <w:divBdr>
                        <w:top w:val="none" w:sz="0" w:space="0" w:color="auto"/>
                        <w:left w:val="none" w:sz="0" w:space="0" w:color="auto"/>
                        <w:bottom w:val="none" w:sz="0" w:space="0" w:color="auto"/>
                        <w:right w:val="none" w:sz="0" w:space="0" w:color="auto"/>
                      </w:divBdr>
                    </w:div>
                  </w:divsChild>
                </w:div>
                <w:div w:id="1847548207">
                  <w:marLeft w:val="0"/>
                  <w:marRight w:val="0"/>
                  <w:marTop w:val="0"/>
                  <w:marBottom w:val="0"/>
                  <w:divBdr>
                    <w:top w:val="none" w:sz="0" w:space="0" w:color="auto"/>
                    <w:left w:val="none" w:sz="0" w:space="0" w:color="auto"/>
                    <w:bottom w:val="none" w:sz="0" w:space="0" w:color="auto"/>
                    <w:right w:val="none" w:sz="0" w:space="0" w:color="auto"/>
                  </w:divBdr>
                  <w:divsChild>
                    <w:div w:id="148597630">
                      <w:marLeft w:val="0"/>
                      <w:marRight w:val="0"/>
                      <w:marTop w:val="0"/>
                      <w:marBottom w:val="0"/>
                      <w:divBdr>
                        <w:top w:val="none" w:sz="0" w:space="0" w:color="auto"/>
                        <w:left w:val="none" w:sz="0" w:space="0" w:color="auto"/>
                        <w:bottom w:val="none" w:sz="0" w:space="0" w:color="auto"/>
                        <w:right w:val="none" w:sz="0" w:space="0" w:color="auto"/>
                      </w:divBdr>
                    </w:div>
                  </w:divsChild>
                </w:div>
                <w:div w:id="1901020880">
                  <w:marLeft w:val="0"/>
                  <w:marRight w:val="0"/>
                  <w:marTop w:val="0"/>
                  <w:marBottom w:val="0"/>
                  <w:divBdr>
                    <w:top w:val="none" w:sz="0" w:space="0" w:color="auto"/>
                    <w:left w:val="none" w:sz="0" w:space="0" w:color="auto"/>
                    <w:bottom w:val="none" w:sz="0" w:space="0" w:color="auto"/>
                    <w:right w:val="none" w:sz="0" w:space="0" w:color="auto"/>
                  </w:divBdr>
                  <w:divsChild>
                    <w:div w:id="336006384">
                      <w:marLeft w:val="0"/>
                      <w:marRight w:val="0"/>
                      <w:marTop w:val="0"/>
                      <w:marBottom w:val="0"/>
                      <w:divBdr>
                        <w:top w:val="none" w:sz="0" w:space="0" w:color="auto"/>
                        <w:left w:val="none" w:sz="0" w:space="0" w:color="auto"/>
                        <w:bottom w:val="none" w:sz="0" w:space="0" w:color="auto"/>
                        <w:right w:val="none" w:sz="0" w:space="0" w:color="auto"/>
                      </w:divBdr>
                    </w:div>
                  </w:divsChild>
                </w:div>
                <w:div w:id="1936016944">
                  <w:marLeft w:val="0"/>
                  <w:marRight w:val="0"/>
                  <w:marTop w:val="0"/>
                  <w:marBottom w:val="0"/>
                  <w:divBdr>
                    <w:top w:val="none" w:sz="0" w:space="0" w:color="auto"/>
                    <w:left w:val="none" w:sz="0" w:space="0" w:color="auto"/>
                    <w:bottom w:val="none" w:sz="0" w:space="0" w:color="auto"/>
                    <w:right w:val="none" w:sz="0" w:space="0" w:color="auto"/>
                  </w:divBdr>
                  <w:divsChild>
                    <w:div w:id="409159591">
                      <w:marLeft w:val="0"/>
                      <w:marRight w:val="0"/>
                      <w:marTop w:val="0"/>
                      <w:marBottom w:val="0"/>
                      <w:divBdr>
                        <w:top w:val="none" w:sz="0" w:space="0" w:color="auto"/>
                        <w:left w:val="none" w:sz="0" w:space="0" w:color="auto"/>
                        <w:bottom w:val="none" w:sz="0" w:space="0" w:color="auto"/>
                        <w:right w:val="none" w:sz="0" w:space="0" w:color="auto"/>
                      </w:divBdr>
                    </w:div>
                    <w:div w:id="544610213">
                      <w:marLeft w:val="0"/>
                      <w:marRight w:val="0"/>
                      <w:marTop w:val="0"/>
                      <w:marBottom w:val="0"/>
                      <w:divBdr>
                        <w:top w:val="none" w:sz="0" w:space="0" w:color="auto"/>
                        <w:left w:val="none" w:sz="0" w:space="0" w:color="auto"/>
                        <w:bottom w:val="none" w:sz="0" w:space="0" w:color="auto"/>
                        <w:right w:val="none" w:sz="0" w:space="0" w:color="auto"/>
                      </w:divBdr>
                    </w:div>
                    <w:div w:id="2064717119">
                      <w:marLeft w:val="0"/>
                      <w:marRight w:val="0"/>
                      <w:marTop w:val="0"/>
                      <w:marBottom w:val="0"/>
                      <w:divBdr>
                        <w:top w:val="none" w:sz="0" w:space="0" w:color="auto"/>
                        <w:left w:val="none" w:sz="0" w:space="0" w:color="auto"/>
                        <w:bottom w:val="none" w:sz="0" w:space="0" w:color="auto"/>
                        <w:right w:val="none" w:sz="0" w:space="0" w:color="auto"/>
                      </w:divBdr>
                    </w:div>
                  </w:divsChild>
                </w:div>
                <w:div w:id="1948921783">
                  <w:marLeft w:val="0"/>
                  <w:marRight w:val="0"/>
                  <w:marTop w:val="0"/>
                  <w:marBottom w:val="0"/>
                  <w:divBdr>
                    <w:top w:val="none" w:sz="0" w:space="0" w:color="auto"/>
                    <w:left w:val="none" w:sz="0" w:space="0" w:color="auto"/>
                    <w:bottom w:val="none" w:sz="0" w:space="0" w:color="auto"/>
                    <w:right w:val="none" w:sz="0" w:space="0" w:color="auto"/>
                  </w:divBdr>
                  <w:divsChild>
                    <w:div w:id="351763181">
                      <w:marLeft w:val="0"/>
                      <w:marRight w:val="0"/>
                      <w:marTop w:val="0"/>
                      <w:marBottom w:val="0"/>
                      <w:divBdr>
                        <w:top w:val="none" w:sz="0" w:space="0" w:color="auto"/>
                        <w:left w:val="none" w:sz="0" w:space="0" w:color="auto"/>
                        <w:bottom w:val="none" w:sz="0" w:space="0" w:color="auto"/>
                        <w:right w:val="none" w:sz="0" w:space="0" w:color="auto"/>
                      </w:divBdr>
                    </w:div>
                  </w:divsChild>
                </w:div>
                <w:div w:id="1949196875">
                  <w:marLeft w:val="0"/>
                  <w:marRight w:val="0"/>
                  <w:marTop w:val="0"/>
                  <w:marBottom w:val="0"/>
                  <w:divBdr>
                    <w:top w:val="none" w:sz="0" w:space="0" w:color="auto"/>
                    <w:left w:val="none" w:sz="0" w:space="0" w:color="auto"/>
                    <w:bottom w:val="none" w:sz="0" w:space="0" w:color="auto"/>
                    <w:right w:val="none" w:sz="0" w:space="0" w:color="auto"/>
                  </w:divBdr>
                  <w:divsChild>
                    <w:div w:id="1962110523">
                      <w:marLeft w:val="0"/>
                      <w:marRight w:val="0"/>
                      <w:marTop w:val="0"/>
                      <w:marBottom w:val="0"/>
                      <w:divBdr>
                        <w:top w:val="none" w:sz="0" w:space="0" w:color="auto"/>
                        <w:left w:val="none" w:sz="0" w:space="0" w:color="auto"/>
                        <w:bottom w:val="none" w:sz="0" w:space="0" w:color="auto"/>
                        <w:right w:val="none" w:sz="0" w:space="0" w:color="auto"/>
                      </w:divBdr>
                    </w:div>
                  </w:divsChild>
                </w:div>
                <w:div w:id="1974601492">
                  <w:marLeft w:val="0"/>
                  <w:marRight w:val="0"/>
                  <w:marTop w:val="0"/>
                  <w:marBottom w:val="0"/>
                  <w:divBdr>
                    <w:top w:val="none" w:sz="0" w:space="0" w:color="auto"/>
                    <w:left w:val="none" w:sz="0" w:space="0" w:color="auto"/>
                    <w:bottom w:val="none" w:sz="0" w:space="0" w:color="auto"/>
                    <w:right w:val="none" w:sz="0" w:space="0" w:color="auto"/>
                  </w:divBdr>
                  <w:divsChild>
                    <w:div w:id="1770855199">
                      <w:marLeft w:val="0"/>
                      <w:marRight w:val="0"/>
                      <w:marTop w:val="0"/>
                      <w:marBottom w:val="0"/>
                      <w:divBdr>
                        <w:top w:val="none" w:sz="0" w:space="0" w:color="auto"/>
                        <w:left w:val="none" w:sz="0" w:space="0" w:color="auto"/>
                        <w:bottom w:val="none" w:sz="0" w:space="0" w:color="auto"/>
                        <w:right w:val="none" w:sz="0" w:space="0" w:color="auto"/>
                      </w:divBdr>
                    </w:div>
                  </w:divsChild>
                </w:div>
                <w:div w:id="1976838191">
                  <w:marLeft w:val="0"/>
                  <w:marRight w:val="0"/>
                  <w:marTop w:val="0"/>
                  <w:marBottom w:val="0"/>
                  <w:divBdr>
                    <w:top w:val="none" w:sz="0" w:space="0" w:color="auto"/>
                    <w:left w:val="none" w:sz="0" w:space="0" w:color="auto"/>
                    <w:bottom w:val="none" w:sz="0" w:space="0" w:color="auto"/>
                    <w:right w:val="none" w:sz="0" w:space="0" w:color="auto"/>
                  </w:divBdr>
                  <w:divsChild>
                    <w:div w:id="69040506">
                      <w:marLeft w:val="0"/>
                      <w:marRight w:val="0"/>
                      <w:marTop w:val="0"/>
                      <w:marBottom w:val="0"/>
                      <w:divBdr>
                        <w:top w:val="none" w:sz="0" w:space="0" w:color="auto"/>
                        <w:left w:val="none" w:sz="0" w:space="0" w:color="auto"/>
                        <w:bottom w:val="none" w:sz="0" w:space="0" w:color="auto"/>
                        <w:right w:val="none" w:sz="0" w:space="0" w:color="auto"/>
                      </w:divBdr>
                    </w:div>
                  </w:divsChild>
                </w:div>
                <w:div w:id="1990791822">
                  <w:marLeft w:val="0"/>
                  <w:marRight w:val="0"/>
                  <w:marTop w:val="0"/>
                  <w:marBottom w:val="0"/>
                  <w:divBdr>
                    <w:top w:val="none" w:sz="0" w:space="0" w:color="auto"/>
                    <w:left w:val="none" w:sz="0" w:space="0" w:color="auto"/>
                    <w:bottom w:val="none" w:sz="0" w:space="0" w:color="auto"/>
                    <w:right w:val="none" w:sz="0" w:space="0" w:color="auto"/>
                  </w:divBdr>
                  <w:divsChild>
                    <w:div w:id="201138110">
                      <w:marLeft w:val="0"/>
                      <w:marRight w:val="0"/>
                      <w:marTop w:val="0"/>
                      <w:marBottom w:val="0"/>
                      <w:divBdr>
                        <w:top w:val="none" w:sz="0" w:space="0" w:color="auto"/>
                        <w:left w:val="none" w:sz="0" w:space="0" w:color="auto"/>
                        <w:bottom w:val="none" w:sz="0" w:space="0" w:color="auto"/>
                        <w:right w:val="none" w:sz="0" w:space="0" w:color="auto"/>
                      </w:divBdr>
                    </w:div>
                    <w:div w:id="804544482">
                      <w:marLeft w:val="0"/>
                      <w:marRight w:val="0"/>
                      <w:marTop w:val="0"/>
                      <w:marBottom w:val="0"/>
                      <w:divBdr>
                        <w:top w:val="none" w:sz="0" w:space="0" w:color="auto"/>
                        <w:left w:val="none" w:sz="0" w:space="0" w:color="auto"/>
                        <w:bottom w:val="none" w:sz="0" w:space="0" w:color="auto"/>
                        <w:right w:val="none" w:sz="0" w:space="0" w:color="auto"/>
                      </w:divBdr>
                    </w:div>
                    <w:div w:id="1141314746">
                      <w:marLeft w:val="0"/>
                      <w:marRight w:val="0"/>
                      <w:marTop w:val="0"/>
                      <w:marBottom w:val="0"/>
                      <w:divBdr>
                        <w:top w:val="none" w:sz="0" w:space="0" w:color="auto"/>
                        <w:left w:val="none" w:sz="0" w:space="0" w:color="auto"/>
                        <w:bottom w:val="none" w:sz="0" w:space="0" w:color="auto"/>
                        <w:right w:val="none" w:sz="0" w:space="0" w:color="auto"/>
                      </w:divBdr>
                    </w:div>
                  </w:divsChild>
                </w:div>
                <w:div w:id="1993870013">
                  <w:marLeft w:val="0"/>
                  <w:marRight w:val="0"/>
                  <w:marTop w:val="0"/>
                  <w:marBottom w:val="0"/>
                  <w:divBdr>
                    <w:top w:val="none" w:sz="0" w:space="0" w:color="auto"/>
                    <w:left w:val="none" w:sz="0" w:space="0" w:color="auto"/>
                    <w:bottom w:val="none" w:sz="0" w:space="0" w:color="auto"/>
                    <w:right w:val="none" w:sz="0" w:space="0" w:color="auto"/>
                  </w:divBdr>
                  <w:divsChild>
                    <w:div w:id="1896548479">
                      <w:marLeft w:val="0"/>
                      <w:marRight w:val="0"/>
                      <w:marTop w:val="0"/>
                      <w:marBottom w:val="0"/>
                      <w:divBdr>
                        <w:top w:val="none" w:sz="0" w:space="0" w:color="auto"/>
                        <w:left w:val="none" w:sz="0" w:space="0" w:color="auto"/>
                        <w:bottom w:val="none" w:sz="0" w:space="0" w:color="auto"/>
                        <w:right w:val="none" w:sz="0" w:space="0" w:color="auto"/>
                      </w:divBdr>
                    </w:div>
                  </w:divsChild>
                </w:div>
                <w:div w:id="2015066865">
                  <w:marLeft w:val="0"/>
                  <w:marRight w:val="0"/>
                  <w:marTop w:val="0"/>
                  <w:marBottom w:val="0"/>
                  <w:divBdr>
                    <w:top w:val="none" w:sz="0" w:space="0" w:color="auto"/>
                    <w:left w:val="none" w:sz="0" w:space="0" w:color="auto"/>
                    <w:bottom w:val="none" w:sz="0" w:space="0" w:color="auto"/>
                    <w:right w:val="none" w:sz="0" w:space="0" w:color="auto"/>
                  </w:divBdr>
                  <w:divsChild>
                    <w:div w:id="764881501">
                      <w:marLeft w:val="0"/>
                      <w:marRight w:val="0"/>
                      <w:marTop w:val="0"/>
                      <w:marBottom w:val="0"/>
                      <w:divBdr>
                        <w:top w:val="none" w:sz="0" w:space="0" w:color="auto"/>
                        <w:left w:val="none" w:sz="0" w:space="0" w:color="auto"/>
                        <w:bottom w:val="none" w:sz="0" w:space="0" w:color="auto"/>
                        <w:right w:val="none" w:sz="0" w:space="0" w:color="auto"/>
                      </w:divBdr>
                    </w:div>
                    <w:div w:id="1189295521">
                      <w:marLeft w:val="0"/>
                      <w:marRight w:val="0"/>
                      <w:marTop w:val="0"/>
                      <w:marBottom w:val="0"/>
                      <w:divBdr>
                        <w:top w:val="none" w:sz="0" w:space="0" w:color="auto"/>
                        <w:left w:val="none" w:sz="0" w:space="0" w:color="auto"/>
                        <w:bottom w:val="none" w:sz="0" w:space="0" w:color="auto"/>
                        <w:right w:val="none" w:sz="0" w:space="0" w:color="auto"/>
                      </w:divBdr>
                    </w:div>
                  </w:divsChild>
                </w:div>
                <w:div w:id="2019381194">
                  <w:marLeft w:val="0"/>
                  <w:marRight w:val="0"/>
                  <w:marTop w:val="0"/>
                  <w:marBottom w:val="0"/>
                  <w:divBdr>
                    <w:top w:val="none" w:sz="0" w:space="0" w:color="auto"/>
                    <w:left w:val="none" w:sz="0" w:space="0" w:color="auto"/>
                    <w:bottom w:val="none" w:sz="0" w:space="0" w:color="auto"/>
                    <w:right w:val="none" w:sz="0" w:space="0" w:color="auto"/>
                  </w:divBdr>
                  <w:divsChild>
                    <w:div w:id="1661079439">
                      <w:marLeft w:val="0"/>
                      <w:marRight w:val="0"/>
                      <w:marTop w:val="0"/>
                      <w:marBottom w:val="0"/>
                      <w:divBdr>
                        <w:top w:val="none" w:sz="0" w:space="0" w:color="auto"/>
                        <w:left w:val="none" w:sz="0" w:space="0" w:color="auto"/>
                        <w:bottom w:val="none" w:sz="0" w:space="0" w:color="auto"/>
                        <w:right w:val="none" w:sz="0" w:space="0" w:color="auto"/>
                      </w:divBdr>
                    </w:div>
                  </w:divsChild>
                </w:div>
                <w:div w:id="2030644677">
                  <w:marLeft w:val="0"/>
                  <w:marRight w:val="0"/>
                  <w:marTop w:val="0"/>
                  <w:marBottom w:val="0"/>
                  <w:divBdr>
                    <w:top w:val="none" w:sz="0" w:space="0" w:color="auto"/>
                    <w:left w:val="none" w:sz="0" w:space="0" w:color="auto"/>
                    <w:bottom w:val="none" w:sz="0" w:space="0" w:color="auto"/>
                    <w:right w:val="none" w:sz="0" w:space="0" w:color="auto"/>
                  </w:divBdr>
                  <w:divsChild>
                    <w:div w:id="214121022">
                      <w:marLeft w:val="0"/>
                      <w:marRight w:val="0"/>
                      <w:marTop w:val="0"/>
                      <w:marBottom w:val="0"/>
                      <w:divBdr>
                        <w:top w:val="none" w:sz="0" w:space="0" w:color="auto"/>
                        <w:left w:val="none" w:sz="0" w:space="0" w:color="auto"/>
                        <w:bottom w:val="none" w:sz="0" w:space="0" w:color="auto"/>
                        <w:right w:val="none" w:sz="0" w:space="0" w:color="auto"/>
                      </w:divBdr>
                    </w:div>
                    <w:div w:id="560409161">
                      <w:marLeft w:val="0"/>
                      <w:marRight w:val="0"/>
                      <w:marTop w:val="0"/>
                      <w:marBottom w:val="0"/>
                      <w:divBdr>
                        <w:top w:val="none" w:sz="0" w:space="0" w:color="auto"/>
                        <w:left w:val="none" w:sz="0" w:space="0" w:color="auto"/>
                        <w:bottom w:val="none" w:sz="0" w:space="0" w:color="auto"/>
                        <w:right w:val="none" w:sz="0" w:space="0" w:color="auto"/>
                      </w:divBdr>
                    </w:div>
                    <w:div w:id="573055710">
                      <w:marLeft w:val="0"/>
                      <w:marRight w:val="0"/>
                      <w:marTop w:val="0"/>
                      <w:marBottom w:val="0"/>
                      <w:divBdr>
                        <w:top w:val="none" w:sz="0" w:space="0" w:color="auto"/>
                        <w:left w:val="none" w:sz="0" w:space="0" w:color="auto"/>
                        <w:bottom w:val="none" w:sz="0" w:space="0" w:color="auto"/>
                        <w:right w:val="none" w:sz="0" w:space="0" w:color="auto"/>
                      </w:divBdr>
                    </w:div>
                    <w:div w:id="706416378">
                      <w:marLeft w:val="0"/>
                      <w:marRight w:val="0"/>
                      <w:marTop w:val="0"/>
                      <w:marBottom w:val="0"/>
                      <w:divBdr>
                        <w:top w:val="none" w:sz="0" w:space="0" w:color="auto"/>
                        <w:left w:val="none" w:sz="0" w:space="0" w:color="auto"/>
                        <w:bottom w:val="none" w:sz="0" w:space="0" w:color="auto"/>
                        <w:right w:val="none" w:sz="0" w:space="0" w:color="auto"/>
                      </w:divBdr>
                    </w:div>
                    <w:div w:id="1454060530">
                      <w:marLeft w:val="0"/>
                      <w:marRight w:val="0"/>
                      <w:marTop w:val="0"/>
                      <w:marBottom w:val="0"/>
                      <w:divBdr>
                        <w:top w:val="none" w:sz="0" w:space="0" w:color="auto"/>
                        <w:left w:val="none" w:sz="0" w:space="0" w:color="auto"/>
                        <w:bottom w:val="none" w:sz="0" w:space="0" w:color="auto"/>
                        <w:right w:val="none" w:sz="0" w:space="0" w:color="auto"/>
                      </w:divBdr>
                    </w:div>
                    <w:div w:id="1502086192">
                      <w:marLeft w:val="0"/>
                      <w:marRight w:val="0"/>
                      <w:marTop w:val="0"/>
                      <w:marBottom w:val="0"/>
                      <w:divBdr>
                        <w:top w:val="none" w:sz="0" w:space="0" w:color="auto"/>
                        <w:left w:val="none" w:sz="0" w:space="0" w:color="auto"/>
                        <w:bottom w:val="none" w:sz="0" w:space="0" w:color="auto"/>
                        <w:right w:val="none" w:sz="0" w:space="0" w:color="auto"/>
                      </w:divBdr>
                    </w:div>
                    <w:div w:id="1952278766">
                      <w:marLeft w:val="0"/>
                      <w:marRight w:val="0"/>
                      <w:marTop w:val="0"/>
                      <w:marBottom w:val="0"/>
                      <w:divBdr>
                        <w:top w:val="none" w:sz="0" w:space="0" w:color="auto"/>
                        <w:left w:val="none" w:sz="0" w:space="0" w:color="auto"/>
                        <w:bottom w:val="none" w:sz="0" w:space="0" w:color="auto"/>
                        <w:right w:val="none" w:sz="0" w:space="0" w:color="auto"/>
                      </w:divBdr>
                    </w:div>
                  </w:divsChild>
                </w:div>
                <w:div w:id="2058119550">
                  <w:marLeft w:val="0"/>
                  <w:marRight w:val="0"/>
                  <w:marTop w:val="0"/>
                  <w:marBottom w:val="0"/>
                  <w:divBdr>
                    <w:top w:val="none" w:sz="0" w:space="0" w:color="auto"/>
                    <w:left w:val="none" w:sz="0" w:space="0" w:color="auto"/>
                    <w:bottom w:val="none" w:sz="0" w:space="0" w:color="auto"/>
                    <w:right w:val="none" w:sz="0" w:space="0" w:color="auto"/>
                  </w:divBdr>
                  <w:divsChild>
                    <w:div w:id="439572155">
                      <w:marLeft w:val="0"/>
                      <w:marRight w:val="0"/>
                      <w:marTop w:val="0"/>
                      <w:marBottom w:val="0"/>
                      <w:divBdr>
                        <w:top w:val="none" w:sz="0" w:space="0" w:color="auto"/>
                        <w:left w:val="none" w:sz="0" w:space="0" w:color="auto"/>
                        <w:bottom w:val="none" w:sz="0" w:space="0" w:color="auto"/>
                        <w:right w:val="none" w:sz="0" w:space="0" w:color="auto"/>
                      </w:divBdr>
                    </w:div>
                    <w:div w:id="879513881">
                      <w:marLeft w:val="0"/>
                      <w:marRight w:val="0"/>
                      <w:marTop w:val="0"/>
                      <w:marBottom w:val="0"/>
                      <w:divBdr>
                        <w:top w:val="none" w:sz="0" w:space="0" w:color="auto"/>
                        <w:left w:val="none" w:sz="0" w:space="0" w:color="auto"/>
                        <w:bottom w:val="none" w:sz="0" w:space="0" w:color="auto"/>
                        <w:right w:val="none" w:sz="0" w:space="0" w:color="auto"/>
                      </w:divBdr>
                    </w:div>
                    <w:div w:id="1145776846">
                      <w:marLeft w:val="0"/>
                      <w:marRight w:val="0"/>
                      <w:marTop w:val="0"/>
                      <w:marBottom w:val="0"/>
                      <w:divBdr>
                        <w:top w:val="none" w:sz="0" w:space="0" w:color="auto"/>
                        <w:left w:val="none" w:sz="0" w:space="0" w:color="auto"/>
                        <w:bottom w:val="none" w:sz="0" w:space="0" w:color="auto"/>
                        <w:right w:val="none" w:sz="0" w:space="0" w:color="auto"/>
                      </w:divBdr>
                    </w:div>
                    <w:div w:id="1190605270">
                      <w:marLeft w:val="0"/>
                      <w:marRight w:val="0"/>
                      <w:marTop w:val="0"/>
                      <w:marBottom w:val="0"/>
                      <w:divBdr>
                        <w:top w:val="none" w:sz="0" w:space="0" w:color="auto"/>
                        <w:left w:val="none" w:sz="0" w:space="0" w:color="auto"/>
                        <w:bottom w:val="none" w:sz="0" w:space="0" w:color="auto"/>
                        <w:right w:val="none" w:sz="0" w:space="0" w:color="auto"/>
                      </w:divBdr>
                    </w:div>
                    <w:div w:id="1834568110">
                      <w:marLeft w:val="0"/>
                      <w:marRight w:val="0"/>
                      <w:marTop w:val="0"/>
                      <w:marBottom w:val="0"/>
                      <w:divBdr>
                        <w:top w:val="none" w:sz="0" w:space="0" w:color="auto"/>
                        <w:left w:val="none" w:sz="0" w:space="0" w:color="auto"/>
                        <w:bottom w:val="none" w:sz="0" w:space="0" w:color="auto"/>
                        <w:right w:val="none" w:sz="0" w:space="0" w:color="auto"/>
                      </w:divBdr>
                    </w:div>
                    <w:div w:id="2000578724">
                      <w:marLeft w:val="0"/>
                      <w:marRight w:val="0"/>
                      <w:marTop w:val="0"/>
                      <w:marBottom w:val="0"/>
                      <w:divBdr>
                        <w:top w:val="none" w:sz="0" w:space="0" w:color="auto"/>
                        <w:left w:val="none" w:sz="0" w:space="0" w:color="auto"/>
                        <w:bottom w:val="none" w:sz="0" w:space="0" w:color="auto"/>
                        <w:right w:val="none" w:sz="0" w:space="0" w:color="auto"/>
                      </w:divBdr>
                    </w:div>
                    <w:div w:id="2018579905">
                      <w:marLeft w:val="0"/>
                      <w:marRight w:val="0"/>
                      <w:marTop w:val="0"/>
                      <w:marBottom w:val="0"/>
                      <w:divBdr>
                        <w:top w:val="none" w:sz="0" w:space="0" w:color="auto"/>
                        <w:left w:val="none" w:sz="0" w:space="0" w:color="auto"/>
                        <w:bottom w:val="none" w:sz="0" w:space="0" w:color="auto"/>
                        <w:right w:val="none" w:sz="0" w:space="0" w:color="auto"/>
                      </w:divBdr>
                    </w:div>
                  </w:divsChild>
                </w:div>
                <w:div w:id="2079399436">
                  <w:marLeft w:val="0"/>
                  <w:marRight w:val="0"/>
                  <w:marTop w:val="0"/>
                  <w:marBottom w:val="0"/>
                  <w:divBdr>
                    <w:top w:val="none" w:sz="0" w:space="0" w:color="auto"/>
                    <w:left w:val="none" w:sz="0" w:space="0" w:color="auto"/>
                    <w:bottom w:val="none" w:sz="0" w:space="0" w:color="auto"/>
                    <w:right w:val="none" w:sz="0" w:space="0" w:color="auto"/>
                  </w:divBdr>
                  <w:divsChild>
                    <w:div w:id="944770793">
                      <w:marLeft w:val="0"/>
                      <w:marRight w:val="0"/>
                      <w:marTop w:val="0"/>
                      <w:marBottom w:val="0"/>
                      <w:divBdr>
                        <w:top w:val="none" w:sz="0" w:space="0" w:color="auto"/>
                        <w:left w:val="none" w:sz="0" w:space="0" w:color="auto"/>
                        <w:bottom w:val="none" w:sz="0" w:space="0" w:color="auto"/>
                        <w:right w:val="none" w:sz="0" w:space="0" w:color="auto"/>
                      </w:divBdr>
                    </w:div>
                  </w:divsChild>
                </w:div>
                <w:div w:id="2083406133">
                  <w:marLeft w:val="0"/>
                  <w:marRight w:val="0"/>
                  <w:marTop w:val="0"/>
                  <w:marBottom w:val="0"/>
                  <w:divBdr>
                    <w:top w:val="none" w:sz="0" w:space="0" w:color="auto"/>
                    <w:left w:val="none" w:sz="0" w:space="0" w:color="auto"/>
                    <w:bottom w:val="none" w:sz="0" w:space="0" w:color="auto"/>
                    <w:right w:val="none" w:sz="0" w:space="0" w:color="auto"/>
                  </w:divBdr>
                  <w:divsChild>
                    <w:div w:id="1086730036">
                      <w:marLeft w:val="0"/>
                      <w:marRight w:val="0"/>
                      <w:marTop w:val="0"/>
                      <w:marBottom w:val="0"/>
                      <w:divBdr>
                        <w:top w:val="none" w:sz="0" w:space="0" w:color="auto"/>
                        <w:left w:val="none" w:sz="0" w:space="0" w:color="auto"/>
                        <w:bottom w:val="none" w:sz="0" w:space="0" w:color="auto"/>
                        <w:right w:val="none" w:sz="0" w:space="0" w:color="auto"/>
                      </w:divBdr>
                    </w:div>
                  </w:divsChild>
                </w:div>
                <w:div w:id="2092699319">
                  <w:marLeft w:val="0"/>
                  <w:marRight w:val="0"/>
                  <w:marTop w:val="0"/>
                  <w:marBottom w:val="0"/>
                  <w:divBdr>
                    <w:top w:val="none" w:sz="0" w:space="0" w:color="auto"/>
                    <w:left w:val="none" w:sz="0" w:space="0" w:color="auto"/>
                    <w:bottom w:val="none" w:sz="0" w:space="0" w:color="auto"/>
                    <w:right w:val="none" w:sz="0" w:space="0" w:color="auto"/>
                  </w:divBdr>
                  <w:divsChild>
                    <w:div w:id="1755201257">
                      <w:marLeft w:val="0"/>
                      <w:marRight w:val="0"/>
                      <w:marTop w:val="0"/>
                      <w:marBottom w:val="0"/>
                      <w:divBdr>
                        <w:top w:val="none" w:sz="0" w:space="0" w:color="auto"/>
                        <w:left w:val="none" w:sz="0" w:space="0" w:color="auto"/>
                        <w:bottom w:val="none" w:sz="0" w:space="0" w:color="auto"/>
                        <w:right w:val="none" w:sz="0" w:space="0" w:color="auto"/>
                      </w:divBdr>
                    </w:div>
                  </w:divsChild>
                </w:div>
                <w:div w:id="2109276748">
                  <w:marLeft w:val="0"/>
                  <w:marRight w:val="0"/>
                  <w:marTop w:val="0"/>
                  <w:marBottom w:val="0"/>
                  <w:divBdr>
                    <w:top w:val="none" w:sz="0" w:space="0" w:color="auto"/>
                    <w:left w:val="none" w:sz="0" w:space="0" w:color="auto"/>
                    <w:bottom w:val="none" w:sz="0" w:space="0" w:color="auto"/>
                    <w:right w:val="none" w:sz="0" w:space="0" w:color="auto"/>
                  </w:divBdr>
                  <w:divsChild>
                    <w:div w:id="978655423">
                      <w:marLeft w:val="0"/>
                      <w:marRight w:val="0"/>
                      <w:marTop w:val="0"/>
                      <w:marBottom w:val="0"/>
                      <w:divBdr>
                        <w:top w:val="none" w:sz="0" w:space="0" w:color="auto"/>
                        <w:left w:val="none" w:sz="0" w:space="0" w:color="auto"/>
                        <w:bottom w:val="none" w:sz="0" w:space="0" w:color="auto"/>
                        <w:right w:val="none" w:sz="0" w:space="0" w:color="auto"/>
                      </w:divBdr>
                    </w:div>
                    <w:div w:id="1294754504">
                      <w:marLeft w:val="0"/>
                      <w:marRight w:val="0"/>
                      <w:marTop w:val="0"/>
                      <w:marBottom w:val="0"/>
                      <w:divBdr>
                        <w:top w:val="none" w:sz="0" w:space="0" w:color="auto"/>
                        <w:left w:val="none" w:sz="0" w:space="0" w:color="auto"/>
                        <w:bottom w:val="none" w:sz="0" w:space="0" w:color="auto"/>
                        <w:right w:val="none" w:sz="0" w:space="0" w:color="auto"/>
                      </w:divBdr>
                    </w:div>
                    <w:div w:id="1736246929">
                      <w:marLeft w:val="0"/>
                      <w:marRight w:val="0"/>
                      <w:marTop w:val="0"/>
                      <w:marBottom w:val="0"/>
                      <w:divBdr>
                        <w:top w:val="none" w:sz="0" w:space="0" w:color="auto"/>
                        <w:left w:val="none" w:sz="0" w:space="0" w:color="auto"/>
                        <w:bottom w:val="none" w:sz="0" w:space="0" w:color="auto"/>
                        <w:right w:val="none" w:sz="0" w:space="0" w:color="auto"/>
                      </w:divBdr>
                    </w:div>
                  </w:divsChild>
                </w:div>
                <w:div w:id="2126193471">
                  <w:marLeft w:val="0"/>
                  <w:marRight w:val="0"/>
                  <w:marTop w:val="0"/>
                  <w:marBottom w:val="0"/>
                  <w:divBdr>
                    <w:top w:val="none" w:sz="0" w:space="0" w:color="auto"/>
                    <w:left w:val="none" w:sz="0" w:space="0" w:color="auto"/>
                    <w:bottom w:val="none" w:sz="0" w:space="0" w:color="auto"/>
                    <w:right w:val="none" w:sz="0" w:space="0" w:color="auto"/>
                  </w:divBdr>
                  <w:divsChild>
                    <w:div w:id="1156797212">
                      <w:marLeft w:val="0"/>
                      <w:marRight w:val="0"/>
                      <w:marTop w:val="0"/>
                      <w:marBottom w:val="0"/>
                      <w:divBdr>
                        <w:top w:val="none" w:sz="0" w:space="0" w:color="auto"/>
                        <w:left w:val="none" w:sz="0" w:space="0" w:color="auto"/>
                        <w:bottom w:val="none" w:sz="0" w:space="0" w:color="auto"/>
                        <w:right w:val="none" w:sz="0" w:space="0" w:color="auto"/>
                      </w:divBdr>
                    </w:div>
                  </w:divsChild>
                </w:div>
                <w:div w:id="2126922713">
                  <w:marLeft w:val="0"/>
                  <w:marRight w:val="0"/>
                  <w:marTop w:val="0"/>
                  <w:marBottom w:val="0"/>
                  <w:divBdr>
                    <w:top w:val="none" w:sz="0" w:space="0" w:color="auto"/>
                    <w:left w:val="none" w:sz="0" w:space="0" w:color="auto"/>
                    <w:bottom w:val="none" w:sz="0" w:space="0" w:color="auto"/>
                    <w:right w:val="none" w:sz="0" w:space="0" w:color="auto"/>
                  </w:divBdr>
                  <w:divsChild>
                    <w:div w:id="1803503100">
                      <w:marLeft w:val="0"/>
                      <w:marRight w:val="0"/>
                      <w:marTop w:val="0"/>
                      <w:marBottom w:val="0"/>
                      <w:divBdr>
                        <w:top w:val="none" w:sz="0" w:space="0" w:color="auto"/>
                        <w:left w:val="none" w:sz="0" w:space="0" w:color="auto"/>
                        <w:bottom w:val="none" w:sz="0" w:space="0" w:color="auto"/>
                        <w:right w:val="none" w:sz="0" w:space="0" w:color="auto"/>
                      </w:divBdr>
                    </w:div>
                  </w:divsChild>
                </w:div>
                <w:div w:id="2129003729">
                  <w:marLeft w:val="0"/>
                  <w:marRight w:val="0"/>
                  <w:marTop w:val="0"/>
                  <w:marBottom w:val="0"/>
                  <w:divBdr>
                    <w:top w:val="none" w:sz="0" w:space="0" w:color="auto"/>
                    <w:left w:val="none" w:sz="0" w:space="0" w:color="auto"/>
                    <w:bottom w:val="none" w:sz="0" w:space="0" w:color="auto"/>
                    <w:right w:val="none" w:sz="0" w:space="0" w:color="auto"/>
                  </w:divBdr>
                  <w:divsChild>
                    <w:div w:id="94181469">
                      <w:marLeft w:val="0"/>
                      <w:marRight w:val="0"/>
                      <w:marTop w:val="0"/>
                      <w:marBottom w:val="0"/>
                      <w:divBdr>
                        <w:top w:val="none" w:sz="0" w:space="0" w:color="auto"/>
                        <w:left w:val="none" w:sz="0" w:space="0" w:color="auto"/>
                        <w:bottom w:val="none" w:sz="0" w:space="0" w:color="auto"/>
                        <w:right w:val="none" w:sz="0" w:space="0" w:color="auto"/>
                      </w:divBdr>
                    </w:div>
                    <w:div w:id="463087330">
                      <w:marLeft w:val="0"/>
                      <w:marRight w:val="0"/>
                      <w:marTop w:val="0"/>
                      <w:marBottom w:val="0"/>
                      <w:divBdr>
                        <w:top w:val="none" w:sz="0" w:space="0" w:color="auto"/>
                        <w:left w:val="none" w:sz="0" w:space="0" w:color="auto"/>
                        <w:bottom w:val="none" w:sz="0" w:space="0" w:color="auto"/>
                        <w:right w:val="none" w:sz="0" w:space="0" w:color="auto"/>
                      </w:divBdr>
                    </w:div>
                    <w:div w:id="945969339">
                      <w:marLeft w:val="0"/>
                      <w:marRight w:val="0"/>
                      <w:marTop w:val="0"/>
                      <w:marBottom w:val="0"/>
                      <w:divBdr>
                        <w:top w:val="none" w:sz="0" w:space="0" w:color="auto"/>
                        <w:left w:val="none" w:sz="0" w:space="0" w:color="auto"/>
                        <w:bottom w:val="none" w:sz="0" w:space="0" w:color="auto"/>
                        <w:right w:val="none" w:sz="0" w:space="0" w:color="auto"/>
                      </w:divBdr>
                    </w:div>
                    <w:div w:id="1342662249">
                      <w:marLeft w:val="0"/>
                      <w:marRight w:val="0"/>
                      <w:marTop w:val="0"/>
                      <w:marBottom w:val="0"/>
                      <w:divBdr>
                        <w:top w:val="none" w:sz="0" w:space="0" w:color="auto"/>
                        <w:left w:val="none" w:sz="0" w:space="0" w:color="auto"/>
                        <w:bottom w:val="none" w:sz="0" w:space="0" w:color="auto"/>
                        <w:right w:val="none" w:sz="0" w:space="0" w:color="auto"/>
                      </w:divBdr>
                    </w:div>
                  </w:divsChild>
                </w:div>
                <w:div w:id="2135245550">
                  <w:marLeft w:val="0"/>
                  <w:marRight w:val="0"/>
                  <w:marTop w:val="0"/>
                  <w:marBottom w:val="0"/>
                  <w:divBdr>
                    <w:top w:val="none" w:sz="0" w:space="0" w:color="auto"/>
                    <w:left w:val="none" w:sz="0" w:space="0" w:color="auto"/>
                    <w:bottom w:val="none" w:sz="0" w:space="0" w:color="auto"/>
                    <w:right w:val="none" w:sz="0" w:space="0" w:color="auto"/>
                  </w:divBdr>
                  <w:divsChild>
                    <w:div w:id="1554199626">
                      <w:marLeft w:val="0"/>
                      <w:marRight w:val="0"/>
                      <w:marTop w:val="0"/>
                      <w:marBottom w:val="0"/>
                      <w:divBdr>
                        <w:top w:val="none" w:sz="0" w:space="0" w:color="auto"/>
                        <w:left w:val="none" w:sz="0" w:space="0" w:color="auto"/>
                        <w:bottom w:val="none" w:sz="0" w:space="0" w:color="auto"/>
                        <w:right w:val="none" w:sz="0" w:space="0" w:color="auto"/>
                      </w:divBdr>
                    </w:div>
                  </w:divsChild>
                </w:div>
                <w:div w:id="2142066160">
                  <w:marLeft w:val="0"/>
                  <w:marRight w:val="0"/>
                  <w:marTop w:val="0"/>
                  <w:marBottom w:val="0"/>
                  <w:divBdr>
                    <w:top w:val="none" w:sz="0" w:space="0" w:color="auto"/>
                    <w:left w:val="none" w:sz="0" w:space="0" w:color="auto"/>
                    <w:bottom w:val="none" w:sz="0" w:space="0" w:color="auto"/>
                    <w:right w:val="none" w:sz="0" w:space="0" w:color="auto"/>
                  </w:divBdr>
                  <w:divsChild>
                    <w:div w:id="1138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2293">
          <w:marLeft w:val="0"/>
          <w:marRight w:val="0"/>
          <w:marTop w:val="0"/>
          <w:marBottom w:val="0"/>
          <w:divBdr>
            <w:top w:val="none" w:sz="0" w:space="0" w:color="auto"/>
            <w:left w:val="none" w:sz="0" w:space="0" w:color="auto"/>
            <w:bottom w:val="none" w:sz="0" w:space="0" w:color="auto"/>
            <w:right w:val="none" w:sz="0" w:space="0" w:color="auto"/>
          </w:divBdr>
          <w:divsChild>
            <w:div w:id="17183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EN/TXT/?uri=CELEX:32000L0060" TargetMode="External"/><Relationship Id="rId117" Type="http://schemas.openxmlformats.org/officeDocument/2006/relationships/fontTable" Target="fontTable.xml"/><Relationship Id="rId21" Type="http://schemas.openxmlformats.org/officeDocument/2006/relationships/hyperlink" Target="https://eur-lex.europa.eu/legal-content/EN/TXT/?uri=celex%3A31992L0043" TargetMode="External"/><Relationship Id="rId42" Type="http://schemas.openxmlformats.org/officeDocument/2006/relationships/hyperlink" Target="https://www.gov.scot/publications/low-carbon-scotland-meeting-emissions-reduction-targets-2013-2027-second/" TargetMode="External"/><Relationship Id="rId47" Type="http://schemas.openxmlformats.org/officeDocument/2006/relationships/hyperlink" Target="https://www.metoffice.gov.uk/research/approach/collaboration/ukcp/index" TargetMode="External"/><Relationship Id="rId63" Type="http://schemas.openxmlformats.org/officeDocument/2006/relationships/hyperlink" Target="file:///C:/Users/BegbieL/Downloads/00537494.pdf" TargetMode="External"/><Relationship Id="rId68" Type="http://schemas.openxmlformats.org/officeDocument/2006/relationships/hyperlink" Target="https://www.gov.scot/binaries/content/documents/govscot/publications/strategy-plan/2015/03/scotlands-economic-strategy/documents/00472389-pdf/00472389-pdf/govscot%3Adocument/00472389.pdf?forceDownload=true" TargetMode="External"/><Relationship Id="rId84" Type="http://schemas.openxmlformats.org/officeDocument/2006/relationships/hyperlink" Target="https://www.sepa.org.uk/environment/water/river-basin-management-planning/the-current-plans/" TargetMode="External"/><Relationship Id="rId89" Type="http://schemas.openxmlformats.org/officeDocument/2006/relationships/hyperlink" Target="https://www.gov.scot/publications/place-time-historic-environment-strategy-scotland/" TargetMode="External"/><Relationship Id="rId112" Type="http://schemas.openxmlformats.org/officeDocument/2006/relationships/hyperlink" Target="https://www.transport.gov.scot/media/39306/switched-on-scotland-phase-2.pdf" TargetMode="External"/><Relationship Id="rId16" Type="http://schemas.openxmlformats.org/officeDocument/2006/relationships/hyperlink" Target="https://www.gov.scot/publications/fairer-scotland-duty-interim-guidance-public-bodies/" TargetMode="External"/><Relationship Id="rId107" Type="http://schemas.openxmlformats.org/officeDocument/2006/relationships/hyperlink" Target="https://www.gov.scot/publications/investing-jobs-capital-spending-review-2021-22-2025-26/" TargetMode="External"/><Relationship Id="rId11" Type="http://schemas.openxmlformats.org/officeDocument/2006/relationships/endnotes" Target="endnotes.xml"/><Relationship Id="rId32" Type="http://schemas.openxmlformats.org/officeDocument/2006/relationships/header" Target="header1.xml"/><Relationship Id="rId37" Type="http://schemas.openxmlformats.org/officeDocument/2006/relationships/hyperlink" Target="https://www.transport.gov.scot/news/reducing-car-use-for-a-healthier-fairer-and-greener-scotland/" TargetMode="External"/><Relationship Id="rId53" Type="http://schemas.openxmlformats.org/officeDocument/2006/relationships/hyperlink" Target="https://www.gov.scot/publications/scottish-planning-policy/" TargetMode="External"/><Relationship Id="rId58" Type="http://schemas.openxmlformats.org/officeDocument/2006/relationships/hyperlink" Target="http://www.gov.scot/publications/protecting-scotland-renewing-scotland-governments-programme-scotland-2020-2021/" TargetMode="External"/><Relationship Id="rId74" Type="http://schemas.openxmlformats.org/officeDocument/2006/relationships/hyperlink" Target="http://www.gov.scot/publications/scottish-biodiversity-strategy-post-2020-statement-intent/" TargetMode="External"/><Relationship Id="rId79" Type="http://schemas.openxmlformats.org/officeDocument/2006/relationships/hyperlink" Target="file:///C:/Users/BegbieL/Downloads/0081576.pdf" TargetMode="External"/><Relationship Id="rId102" Type="http://schemas.openxmlformats.org/officeDocument/2006/relationships/hyperlink" Target="https://www.transport.gov.scot/media/41836/rail-enhancements-and-capital-investment-strategy-15-march-2018.pdf" TargetMode="External"/><Relationship Id="rId5" Type="http://schemas.openxmlformats.org/officeDocument/2006/relationships/customXml" Target="../customXml/item5.xml"/><Relationship Id="rId90" Type="http://schemas.openxmlformats.org/officeDocument/2006/relationships/hyperlink" Target="https://www2.gov.scot/Publications/2013/06/9811" TargetMode="External"/><Relationship Id="rId95" Type="http://schemas.openxmlformats.org/officeDocument/2006/relationships/hyperlink" Target="https://www.historicenvironment.scot/archives-and-research/publications/publication/?publicationId=13053e28-f83a-464d-90d9-aae100f92c3b" TargetMode="External"/><Relationship Id="rId22" Type="http://schemas.openxmlformats.org/officeDocument/2006/relationships/hyperlink" Target="https://www.legislation.gov.uk/ukpga/1981/69" TargetMode="External"/><Relationship Id="rId27" Type="http://schemas.openxmlformats.org/officeDocument/2006/relationships/hyperlink" Target="http://www.legislation.gov.uk/asp/2003/3/section/1" TargetMode="External"/><Relationship Id="rId43" Type="http://schemas.openxmlformats.org/officeDocument/2006/relationships/hyperlink" Target="https://www.gov.scot/publications/making-things-last-circular-economy-strategy-scotland/" TargetMode="External"/><Relationship Id="rId48" Type="http://schemas.openxmlformats.org/officeDocument/2006/relationships/hyperlink" Target="https://www.transport.gov.scot/media/50354/decarbonising-the-scottish-transport-sector-summary-report-september-2021.pdf" TargetMode="External"/><Relationship Id="rId64" Type="http://schemas.openxmlformats.org/officeDocument/2006/relationships/hyperlink" Target="file:///C:/Users/BegbieL/Downloads/connected-scotland-strategy-tackling-social-isolation-loneliness-building-stronger-social-connections.pdf" TargetMode="External"/><Relationship Id="rId69" Type="http://schemas.openxmlformats.org/officeDocument/2006/relationships/hyperlink" Target="https://www.gov.scot/publications/scotlands-agenda-cities/" TargetMode="External"/><Relationship Id="rId113" Type="http://schemas.openxmlformats.org/officeDocument/2006/relationships/hyperlink" Target="https://www.transport.gov.scot/media/40406/its-strategy-2017-final.pdf" TargetMode="External"/><Relationship Id="rId118" Type="http://schemas.openxmlformats.org/officeDocument/2006/relationships/theme" Target="theme/theme1.xml"/><Relationship Id="rId80" Type="http://schemas.openxmlformats.org/officeDocument/2006/relationships/hyperlink" Target="https://www.nature.scot/sites/default/files/2017-07/A1697542%20-%20150730%20-%20peatland_plan.pdf" TargetMode="External"/><Relationship Id="rId85" Type="http://schemas.openxmlformats.org/officeDocument/2006/relationships/hyperlink" Target="file:///C:/Users/BegbieL/Downloads/00475466%20(8).pdf" TargetMode="External"/><Relationship Id="rId12" Type="http://schemas.openxmlformats.org/officeDocument/2006/relationships/image" Target="media/image1.jpg"/><Relationship Id="rId17" Type="http://schemas.openxmlformats.org/officeDocument/2006/relationships/hyperlink" Target="https://eur-lex.europa.eu/legal-content/EN/TXT/?qid=1486474738782&amp;uri=CELEX:02008L0050-20150918" TargetMode="External"/><Relationship Id="rId33" Type="http://schemas.openxmlformats.org/officeDocument/2006/relationships/hyperlink" Target="https://www.gov.scot/publications/securing-green-recovery-path-net-zero-update-climate-change-plan-20182032/" TargetMode="External"/><Relationship Id="rId38" Type="http://schemas.openxmlformats.org/officeDocument/2006/relationships/hyperlink" Target="https://www.gov.scot/binaries/content/documents/govscot/publications/strategy-plan/2021/03/scotlands-energy-strategy-position-statement/documents/scotlands-energy-strategy-position-statement/scotlands-energy-strategy-position-statement/govscot%3Adocument/scotlands-energy-strategy-position-statement.pdf" TargetMode="External"/><Relationship Id="rId59" Type="http://schemas.openxmlformats.org/officeDocument/2006/relationships/hyperlink" Target="https://www.gov.scot/publications/national-plan-scotlands-islands/" TargetMode="External"/><Relationship Id="rId103" Type="http://schemas.openxmlformats.org/officeDocument/2006/relationships/hyperlink" Target="https://www.transport.gov.scot/media/35689/j8034.pdf" TargetMode="External"/><Relationship Id="rId108" Type="http://schemas.openxmlformats.org/officeDocument/2006/relationships/hyperlink" Target="https://www.gov.scot/publications/emergency-budget-review-2022-23/" TargetMode="External"/><Relationship Id="rId54" Type="http://schemas.openxmlformats.org/officeDocument/2006/relationships/hyperlink" Target="https://www.transport.gov.scot/media/47052/national-transport-strategy.pdf" TargetMode="External"/><Relationship Id="rId70" Type="http://schemas.openxmlformats.org/officeDocument/2006/relationships/hyperlink" Target="file:///C:/Users/BegbieL/Downloads/00488493%20(2).pdf" TargetMode="External"/><Relationship Id="rId75" Type="http://schemas.openxmlformats.org/officeDocument/2006/relationships/hyperlink" Target="https://www.webarchive.org.uk/wayback/archive/20180515152802/http:/www.gov.scot/Publications/2004/05/19366/37250" TargetMode="External"/><Relationship Id="rId91" Type="http://schemas.openxmlformats.org/officeDocument/2006/relationships/hyperlink" Target="file:///C:/Users/BegbieL/Downloads/00425496%20(2).pdf" TargetMode="External"/><Relationship Id="rId96" Type="http://schemas.openxmlformats.org/officeDocument/2006/relationships/hyperlink" Target="https://www.historicenvironment.scot/about-us/what-we-do/climate-change/climate-action-plan/"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legislation.gov.uk/asp/2004/6/pdfs/asp_20040006_en.pdf" TargetMode="External"/><Relationship Id="rId28" Type="http://schemas.openxmlformats.org/officeDocument/2006/relationships/hyperlink" Target="http://www.legislation.gov.uk/asp/2003/3/pdfs/asp_20030003_en.pdf" TargetMode="External"/><Relationship Id="rId49" Type="http://schemas.openxmlformats.org/officeDocument/2006/relationships/hyperlink" Target="https://www.gov.scot/publications/scottish-government-response-scotlands-climate-assembly-recommendations-action/documents/" TargetMode="External"/><Relationship Id="rId114" Type="http://schemas.openxmlformats.org/officeDocument/2006/relationships/hyperlink" Target="https://assets.publishing.service.gov.uk/government/uploads/system/uploads/attachment_data/file/1036027/union-connectivity-review-final-report.pdf" TargetMode="External"/><Relationship Id="rId10" Type="http://schemas.openxmlformats.org/officeDocument/2006/relationships/footnotes" Target="footnotes.xml"/><Relationship Id="rId31" Type="http://schemas.openxmlformats.org/officeDocument/2006/relationships/hyperlink" Target="https://www.legislation.gov.uk/asp/2019/17/contents/enacted" TargetMode="External"/><Relationship Id="rId44" Type="http://schemas.openxmlformats.org/officeDocument/2006/relationships/hyperlink" Target="https://infrastructurecommission.scot/storage/245/FullReport_200120.pdf" TargetMode="External"/><Relationship Id="rId52" Type="http://schemas.openxmlformats.org/officeDocument/2006/relationships/hyperlink" Target="https://www.publichealthscotland.scot/media/2810/public-health-scotland-strategic-plan-2020-23.pdf" TargetMode="External"/><Relationship Id="rId60" Type="http://schemas.openxmlformats.org/officeDocument/2006/relationships/hyperlink" Target="file:///C:/Users/BegbieL/Downloads/00537708.pdf" TargetMode="External"/><Relationship Id="rId65" Type="http://schemas.openxmlformats.org/officeDocument/2006/relationships/hyperlink" Target="https://www.transport.gov.scot/media/33649/long-term-vison-for-active-travel-in-scotland-2030.pdf" TargetMode="External"/><Relationship Id="rId73" Type="http://schemas.openxmlformats.org/officeDocument/2006/relationships/hyperlink" Target="http://archive.jncc.gov.uk/pdf/UK_Post2010_Bio-Fwork.pdf" TargetMode="External"/><Relationship Id="rId78" Type="http://schemas.openxmlformats.org/officeDocument/2006/relationships/hyperlink" Target="file:///C:/Users/BegbieL/Downloads/00425276%20(1).pdf" TargetMode="External"/><Relationship Id="rId81" Type="http://schemas.openxmlformats.org/officeDocument/2006/relationships/hyperlink" Target="https://www.gov.scot/binaries/content/documents/govscot/publications/corporate-report/2018/11/peatland-and-energy-draft-policy-statement/documents/draft-peatland-and-energy-policy-statement/draft-peatland-and-energy-policy-statement/govscot%3Adocument/Draft%2Bpeatland%2Band%2Benergy%2Bpolicy%2Bstatement.pdf" TargetMode="External"/><Relationship Id="rId86" Type="http://schemas.openxmlformats.org/officeDocument/2006/relationships/hyperlink" Target="https://www2.gov.scot/Topics/marine/marineenergy/wind" TargetMode="External"/><Relationship Id="rId94" Type="http://schemas.openxmlformats.org/officeDocument/2006/relationships/hyperlink" Target="https://www.nature.scot/sites/default/files/2017-06/A147583%20-%20policy%20statement%200501-%20Landscape%20Policy%20Framework.pdf" TargetMode="External"/><Relationship Id="rId99" Type="http://schemas.openxmlformats.org/officeDocument/2006/relationships/hyperlink" Target="https://www.gov.scot/programme-for-government/" TargetMode="External"/><Relationship Id="rId101" Type="http://schemas.openxmlformats.org/officeDocument/2006/relationships/hyperlink" Target="https://www.transport.gov.scot/media/10320/ts-rail-rail-infrastructure-strategy-consultation-november-2016.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legislation.gov.uk/asp/2019/15/contents/enacted" TargetMode="External"/><Relationship Id="rId18" Type="http://schemas.openxmlformats.org/officeDocument/2006/relationships/hyperlink" Target="https://www.legislation.gov.uk/sdsi/2016/9780111030837/contents" TargetMode="External"/><Relationship Id="rId39" Type="http://schemas.openxmlformats.org/officeDocument/2006/relationships/hyperlink" Target="https://www.transport.gov.scot/media/48199/sct07209535161.pdf" TargetMode="External"/><Relationship Id="rId109" Type="http://schemas.openxmlformats.org/officeDocument/2006/relationships/hyperlink" Target="https://www.transport.gov.scot/media/49193/scotlands-road-safety-framework-to-2030.pdf" TargetMode="External"/><Relationship Id="rId34" Type="http://schemas.openxmlformats.org/officeDocument/2006/relationships/hyperlink" Target="https://consult.defra.gov.uk/environmental-quality/clean-air-strategy-consultation/" TargetMode="External"/><Relationship Id="rId50" Type="http://schemas.openxmlformats.org/officeDocument/2006/relationships/hyperlink" Target="https://www.gov.scot/publications/fairer-scotland-action-plan/" TargetMode="External"/><Relationship Id="rId55" Type="http://schemas.openxmlformats.org/officeDocument/2006/relationships/hyperlink" Target="https://www.gov.scot/publications/scotlands-economic-strategy/" TargetMode="External"/><Relationship Id="rId76" Type="http://schemas.openxmlformats.org/officeDocument/2006/relationships/hyperlink" Target="https://www.gov.scot/publications/scotlands-biodiversity-strategy-consultation/" TargetMode="External"/><Relationship Id="rId97" Type="http://schemas.openxmlformats.org/officeDocument/2006/relationships/hyperlink" Target="https://www.transport.gov.scot/media/48839/nts-delivery-plan-2020-2022.pdf" TargetMode="External"/><Relationship Id="rId104" Type="http://schemas.openxmlformats.org/officeDocument/2006/relationships/hyperlink" Target="https://www.transport.gov.scot/media/5362/ts-rail-freight-strategy-a4-aw3.pdf" TargetMode="External"/><Relationship Id="rId7" Type="http://schemas.openxmlformats.org/officeDocument/2006/relationships/styles" Target="styles.xml"/><Relationship Id="rId71" Type="http://schemas.openxmlformats.org/officeDocument/2006/relationships/hyperlink" Target="https://assets.publishing.service.gov.uk/government/uploads/system/uploads/attachment_data/file/69336/pb12654-air-quality-strategy-vol1-070712.pdf" TargetMode="External"/><Relationship Id="rId92" Type="http://schemas.openxmlformats.org/officeDocument/2006/relationships/hyperlink" Target="https://www.gov.scot/publications/place-principle-introduction/" TargetMode="External"/><Relationship Id="rId2" Type="http://schemas.openxmlformats.org/officeDocument/2006/relationships/customXml" Target="../customXml/item2.xml"/><Relationship Id="rId29" Type="http://schemas.openxmlformats.org/officeDocument/2006/relationships/hyperlink" Target="http://www.legislation.gov.uk/asp/2009/6/pdfs/asp_20090006_en.pdf" TargetMode="External"/><Relationship Id="rId24" Type="http://schemas.openxmlformats.org/officeDocument/2006/relationships/hyperlink" Target="http://www.legislation.gov.uk/asp/2004/6/pdfs/asp_20040006_en.pdf" TargetMode="External"/><Relationship Id="rId40" Type="http://schemas.openxmlformats.org/officeDocument/2006/relationships/hyperlink" Target="https://www.gov.scot/binaries/content/documents/govscot/publications/strategy-plan/2021/07/cleaner-air-scotland-2-towards-better-place-everyone/documents/cleaner-air-scotland-2-towards-better-place-everyone/cleaner-air-scotland-2-towards-better-place-everyone/govscot%3Adocument/cleaner-air-scotland-2-towards-better-place-everyone.pdf" TargetMode="External"/><Relationship Id="rId45" Type="http://schemas.openxmlformats.org/officeDocument/2006/relationships/hyperlink" Target="https://infrastructurecommission.scot/storage/276/Phase2_Delivery_Findings_Report.pdf" TargetMode="External"/><Relationship Id="rId66" Type="http://schemas.openxmlformats.org/officeDocument/2006/relationships/hyperlink" Target="https://www.transport.gov.scot/publication/active-travel-framework-1/" TargetMode="External"/><Relationship Id="rId87" Type="http://schemas.openxmlformats.org/officeDocument/2006/relationships/hyperlink" Target="https://www.historicenvironment.scot/archives-and-research/publications/publication/?publicationId=1bcfa7b1-28fb-4d4b-b1e6-aa2500f942e7" TargetMode="External"/><Relationship Id="rId110" Type="http://schemas.openxmlformats.org/officeDocument/2006/relationships/hyperlink" Target="https://www.transport.gov.scot/media/43912/sct10188149681.pdf" TargetMode="External"/><Relationship Id="rId115" Type="http://schemas.openxmlformats.org/officeDocument/2006/relationships/header" Target="header2.xml"/><Relationship Id="rId61" Type="http://schemas.openxmlformats.org/officeDocument/2006/relationships/hyperlink" Target="https://www.gov.scot/publications/realising-scotlands-full-potential-digital-world-digital-strategy-scotland/" TargetMode="External"/><Relationship Id="rId82" Type="http://schemas.openxmlformats.org/officeDocument/2006/relationships/hyperlink" Target="https://www.gov.scot/publications/scotlands-third-land-use-strategy-2021-2026-getting-best-land/" TargetMode="External"/><Relationship Id="rId19" Type="http://schemas.openxmlformats.org/officeDocument/2006/relationships/hyperlink" Target="http://www.legislation.gov.uk/ssi/2012/360/contents/made" TargetMode="External"/><Relationship Id="rId14" Type="http://schemas.openxmlformats.org/officeDocument/2006/relationships/hyperlink" Target="http://www.legislation.gov.uk/ssi/2010/204/contents/made" TargetMode="External"/><Relationship Id="rId30" Type="http://schemas.openxmlformats.org/officeDocument/2006/relationships/hyperlink" Target="http://www.legislation.gov.uk/asp/2018/12/enacted" TargetMode="External"/><Relationship Id="rId35" Type="http://schemas.openxmlformats.org/officeDocument/2006/relationships/hyperlink" Target="https://www.gov.scot/binaries/content/documents/govscot/publications/strategy-plan/2019/09/climate-ready-scotland-second-scottish-climate-change-adaptation-programme-2019-2024/documents/climate-ready-scotland-second-scottish-climate-change-adaptation-programme-2019-2024/climate-ready-scotland-second-scottish-climate-change-adaptation-programme-2019-2024/govscot%3Adocument/climate-ready-scotland-second-scottish-climate-change-adaptation-programme-2019-2024.pdf" TargetMode="External"/><Relationship Id="rId56" Type="http://schemas.openxmlformats.org/officeDocument/2006/relationships/hyperlink" Target="file:///C:/Users/BegbieL/Downloads/00539972.pdf" TargetMode="External"/><Relationship Id="rId77" Type="http://schemas.openxmlformats.org/officeDocument/2006/relationships/hyperlink" Target="https://www.gov.scot/publications/environment-strategy-scotland-vision-outcomes/" TargetMode="External"/><Relationship Id="rId100" Type="http://schemas.openxmlformats.org/officeDocument/2006/relationships/hyperlink" Target="https://www.transport.gov.scot/media/30208/j254579.pdf" TargetMode="External"/><Relationship Id="rId105" Type="http://schemas.openxmlformats.org/officeDocument/2006/relationships/hyperlink" Target="https://cdn.networkrail.co.uk/wp-content/uploads/2016/12/Scotland-Route-Study.pdf" TargetMode="External"/><Relationship Id="rId8" Type="http://schemas.openxmlformats.org/officeDocument/2006/relationships/settings" Target="settings.xml"/><Relationship Id="rId51" Type="http://schemas.openxmlformats.org/officeDocument/2006/relationships/hyperlink" Target="https://www.transport.gov.scot/media/20113/j448711.pdf" TargetMode="External"/><Relationship Id="rId72" Type="http://schemas.openxmlformats.org/officeDocument/2006/relationships/hyperlink" Target="https://consult.defra.gov.uk/communications/laqm_changes/supporting_documents/LAQM%20Policy%20Guidance%202016.pdf" TargetMode="External"/><Relationship Id="rId93" Type="http://schemas.openxmlformats.org/officeDocument/2006/relationships/hyperlink" Target="https://www.gov.scot/publications/designing-streets-policy-statement-scotland/" TargetMode="External"/><Relationship Id="rId98" Type="http://schemas.openxmlformats.org/officeDocument/2006/relationships/hyperlink" Target="https://www.transport.gov.scot/publication/national-transport-strategy-nts2-second-delivery-plan-2022-2023/" TargetMode="External"/><Relationship Id="rId3" Type="http://schemas.openxmlformats.org/officeDocument/2006/relationships/customXml" Target="../customXml/item3.xml"/><Relationship Id="rId25" Type="http://schemas.openxmlformats.org/officeDocument/2006/relationships/hyperlink" Target="http://www.legislation.gov.uk/asp/2011/6/contents/enacted" TargetMode="External"/><Relationship Id="rId46" Type="http://schemas.openxmlformats.org/officeDocument/2006/relationships/hyperlink" Target="https://www.gov.scot/binaries/content/documents/govscot/publications/strategy-plan/2019/09/climate-ready-scotland-second-scottish-climate-change-adaptation-programme-2019-2024/documents/climate-ready-scotland-second-scottish-climate-change-adaptation-programme-2019-2024/climate-ready-scotland-second-scottish-climate-change-adaptation-programme-2019-2024/govscot%3Adocument/climate-ready-scotland-second-scottish-climate-change-adaptation-programme-2019-2024.pdf" TargetMode="External"/><Relationship Id="rId67" Type="http://schemas.openxmlformats.org/officeDocument/2006/relationships/hyperlink" Target="https://www.transport.gov.scot/media/10311/transport-scotland-policy-cycling-action-plan-for-scotland-january-2017.pdf" TargetMode="External"/><Relationship Id="rId116" Type="http://schemas.openxmlformats.org/officeDocument/2006/relationships/footer" Target="footer1.xml"/><Relationship Id="rId20" Type="http://schemas.openxmlformats.org/officeDocument/2006/relationships/hyperlink" Target="https://eur-lex.europa.eu/legal-content/EN/TXT/?uri=CELEX:32009L0147" TargetMode="External"/><Relationship Id="rId41" Type="http://schemas.openxmlformats.org/officeDocument/2006/relationships/hyperlink" Target="https://www2.gov.scot/resource/doc/331364/0107855.pdf" TargetMode="External"/><Relationship Id="rId62" Type="http://schemas.openxmlformats.org/officeDocument/2006/relationships/hyperlink" Target="https://www.transport.gov.scot/media/42380/smart-ticketing-and-payments-delivery-strategy-2018.pdf" TargetMode="External"/><Relationship Id="rId83" Type="http://schemas.openxmlformats.org/officeDocument/2006/relationships/hyperlink" Target="https://www.gov.scot/publications/climate-ready-scotland-second-scottish-climate-change-adaptation-programme-2019-2024/" TargetMode="External"/><Relationship Id="rId88" Type="http://schemas.openxmlformats.org/officeDocument/2006/relationships/hyperlink" Target="https://www.historicenvironment.scot/advice-and-support/planning-and-guidance/legislation-and-guidance/managing-change-in-the-historic-environment-guidance-notes/" TargetMode="External"/><Relationship Id="rId111" Type="http://schemas.openxmlformats.org/officeDocument/2006/relationships/hyperlink" Target="file:///C:/Users/BegbieL/Downloads/00529523%20(1).pdf" TargetMode="External"/><Relationship Id="rId15" Type="http://schemas.openxmlformats.org/officeDocument/2006/relationships/hyperlink" Target="https://www.legislation.gov.uk/ukpga/2010/15/contents" TargetMode="External"/><Relationship Id="rId36" Type="http://schemas.openxmlformats.org/officeDocument/2006/relationships/hyperlink" Target="https://www.gov.scot/publications/scottish-governments-climate-change-plan-third-report-proposals-policies-2018/" TargetMode="External"/><Relationship Id="rId57" Type="http://schemas.openxmlformats.org/officeDocument/2006/relationships/hyperlink" Target="https://www.gov.scot/publications/scotlands-national-strategy-economic-transformation/" TargetMode="External"/><Relationship Id="rId106" Type="http://schemas.openxmlformats.org/officeDocument/2006/relationships/hyperlink" Target="http://www.gov.scot/publications/national-mission-local-impact-infrastructure-investment-plan-scotland-2021-22-2025-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53D26341A57B383EE0540010E0463CCA" version="1.0.0">
  <systemFields>
    <field name="Objective-Id">
      <value order="0">A35605249</value>
    </field>
    <field name="Objective-Title">
      <value order="0">STPR2_SEA Env Report Appendix B (PPS) with TS comments</value>
    </field>
    <field name="Objective-Description">
      <value order="0"/>
    </field>
    <field name="Objective-CreationStamp">
      <value order="0">2021-12-06T09:24:33Z</value>
    </field>
    <field name="Objective-IsApproved">
      <value order="0">false</value>
    </field>
    <field name="Objective-IsPublished">
      <value order="0">false</value>
    </field>
    <field name="Objective-DatePublished">
      <value order="0"/>
    </field>
    <field name="Objective-ModificationStamp">
      <value order="0">2021-12-31T10:51:05Z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vA53074503</value>
    </field>
    <field name="Objective-Version">
      <value order="0">1.1</value>
    </field>
    <field name="Objective-VersionNumber">
      <value order="0">4</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18F928E4-07AC-44E1-A3DA-7FF8A27BFEAB}">
  <ds:schemaRefs>
    <ds:schemaRef ds:uri="http://schemas.openxmlformats.org/officeDocument/2006/bibliography"/>
  </ds:schemaRefs>
</ds:datastoreItem>
</file>

<file path=customXml/itemProps2.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3.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4.xml><?xml version="1.0" encoding="utf-8"?>
<ds:datastoreItem xmlns:ds="http://schemas.openxmlformats.org/officeDocument/2006/customXml" ds:itemID="{30CE6305-B7DE-47AB-902D-886D3E641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50</Pages>
  <Words>14194</Words>
  <Characters>81051</Characters>
  <Application>Microsoft Office Word</Application>
  <DocSecurity>0</DocSecurity>
  <Lines>2894</Lines>
  <Paragraphs>807</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94438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Casey, Joanne</cp:lastModifiedBy>
  <cp:revision>213</cp:revision>
  <cp:lastPrinted>2022-12-07T21:26:00Z</cp:lastPrinted>
  <dcterms:created xsi:type="dcterms:W3CDTF">2021-12-04T01:04:00Z</dcterms:created>
  <dcterms:modified xsi:type="dcterms:W3CDTF">2022-12-07T21:27:00Z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A35605249</vt:lpwstr>
  </property>
  <property fmtid="{D5CDD505-2E9C-101B-9397-08002B2CF9AE}" pid="4" name="Objective-Title">
    <vt:lpwstr>STPR2_SEA Env Report Appendix B (PPS) with TS comments</vt:lpwstr>
  </property>
  <property fmtid="{D5CDD505-2E9C-101B-9397-08002B2CF9AE}" pid="5" name="Objective-Description">
    <vt:lpwstr/>
  </property>
  <property fmtid="{D5CDD505-2E9C-101B-9397-08002B2CF9AE}" pid="6" name="Objective-CreationStamp">
    <vt:filetime>2021-12-06T09:24:33Z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2021-12-31T10:51:05Z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vA53074503</vt:lpwstr>
  </property>
  <property fmtid="{D5CDD505-2E9C-101B-9397-08002B2CF9AE}" pid="16" name="Objective-Version">
    <vt:lpwstr>1.1</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