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1A6308E3" w14:textId="77777777" w:rsidR="00B352BF" w:rsidRPr="00614954" w:rsidRDefault="00B352BF" w:rsidP="00B352BF">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74598315" w:rsidR="009475F2" w:rsidRPr="00E645D5" w:rsidRDefault="00D72449"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sidRPr="00A87253">
        <w:rPr>
          <w:lang w:val="en-GB"/>
        </w:rPr>
        <w:t>December 2022</w:t>
      </w:r>
    </w:p>
    <w:p w14:paraId="45FF28EC" w14:textId="00EA62F4"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011FC08A" w14:textId="7A4EC5FB" w:rsidR="00311E12" w:rsidRPr="00311E12" w:rsidRDefault="00311E12" w:rsidP="00311E12">
      <w:pPr>
        <w:pStyle w:val="STPR2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eastAsiaTheme="minorHAnsi"/>
          <w:color w:val="auto"/>
          <w:lang w:eastAsia="en-US"/>
        </w:rPr>
      </w:pPr>
      <w:bookmarkStart w:id="0" w:name="_Toc96083512"/>
      <w:bookmarkStart w:id="1" w:name="_Hlk96066077"/>
      <w:r>
        <w:rPr>
          <w:b/>
          <w:bCs/>
          <w:lang w:eastAsia="en-US"/>
        </w:rPr>
        <w:t>An ‘Appendix I: Recommendation Appraisal Summary Tables (ASTs) Explanatory Note’ accompanies this AST.</w:t>
      </w:r>
    </w:p>
    <w:p w14:paraId="68D1BCF3" w14:textId="5686816B" w:rsidR="009475F2" w:rsidRDefault="009475F2" w:rsidP="009475F2">
      <w:pPr>
        <w:pStyle w:val="STPR2Heading2"/>
        <w:numPr>
          <w:ilvl w:val="1"/>
          <w:numId w:val="2"/>
        </w:numPr>
        <w:ind w:left="426"/>
      </w:pPr>
      <w:r>
        <w:t xml:space="preserve">Recommendation </w:t>
      </w:r>
      <w:r w:rsidR="009A42D8" w:rsidRPr="009A42D8">
        <w:t xml:space="preserve">40 – Access to </w:t>
      </w:r>
      <w:proofErr w:type="spellStart"/>
      <w:r w:rsidR="009A42D8" w:rsidRPr="009A42D8">
        <w:t>Stranraer</w:t>
      </w:r>
      <w:proofErr w:type="spellEnd"/>
      <w:r w:rsidR="009A42D8" w:rsidRPr="009A42D8">
        <w:t xml:space="preserve"> and the ports at </w:t>
      </w:r>
      <w:proofErr w:type="spellStart"/>
      <w:r w:rsidR="009A42D8" w:rsidRPr="009A42D8">
        <w:t>Cairnryan</w:t>
      </w:r>
      <w:proofErr w:type="spellEnd"/>
    </w:p>
    <w:p w14:paraId="141C1118" w14:textId="54BA704A" w:rsidR="00EA0E6F" w:rsidRPr="00EA0E6F" w:rsidRDefault="00D7246A" w:rsidP="00690A4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D7246A">
        <w:rPr>
          <w:b/>
          <w:bCs/>
        </w:rPr>
        <w:t xml:space="preserve">Recommendation </w:t>
      </w:r>
      <w:r w:rsidR="009A42D8">
        <w:rPr>
          <w:b/>
          <w:bCs/>
        </w:rPr>
        <w:t>Description</w:t>
      </w:r>
      <w:r w:rsidR="00807A7D">
        <w:rPr>
          <w:b/>
          <w:bCs/>
        </w:rPr>
        <w:t xml:space="preserve"> </w:t>
      </w:r>
    </w:p>
    <w:p w14:paraId="6474366F" w14:textId="29E12CE2" w:rsidR="00D12A04" w:rsidRDefault="00E32411" w:rsidP="00690A44">
      <w:pPr>
        <w:pStyle w:val="STPR2BodyText"/>
        <w:pBdr>
          <w:top w:val="single" w:sz="4" w:space="1" w:color="auto"/>
          <w:left w:val="single" w:sz="4" w:space="4" w:color="auto"/>
          <w:bottom w:val="single" w:sz="4" w:space="1" w:color="auto"/>
          <w:right w:val="single" w:sz="4" w:space="4" w:color="auto"/>
        </w:pBdr>
      </w:pPr>
      <w:r w:rsidRPr="00E32411">
        <w:t xml:space="preserve">Stranraer and the ports at </w:t>
      </w:r>
      <w:proofErr w:type="spellStart"/>
      <w:r w:rsidRPr="00E32411">
        <w:t>Cairnryan</w:t>
      </w:r>
      <w:proofErr w:type="spellEnd"/>
      <w:r w:rsidRPr="00E32411">
        <w:t xml:space="preserve"> act as an important gateway to Scotland for ferry passengers and freight. Improving the transport assets in this location </w:t>
      </w:r>
      <w:r w:rsidR="00A83876">
        <w:t>would</w:t>
      </w:r>
      <w:r w:rsidRPr="00E32411">
        <w:t xml:space="preserve"> support regeneration of the South West of Scotland to benefit the economy and local communities.</w:t>
      </w:r>
    </w:p>
    <w:p w14:paraId="7E9108DB" w14:textId="2ABF3906" w:rsidR="00FF0334" w:rsidRDefault="00D12A04" w:rsidP="00690A44">
      <w:pPr>
        <w:pStyle w:val="STPR2BodyText"/>
        <w:pBdr>
          <w:top w:val="single" w:sz="4" w:space="1" w:color="auto"/>
          <w:left w:val="single" w:sz="4" w:space="4" w:color="auto"/>
          <w:bottom w:val="single" w:sz="4" w:space="1" w:color="auto"/>
          <w:right w:val="single" w:sz="4" w:space="4" w:color="auto"/>
        </w:pBdr>
      </w:pPr>
      <w:r>
        <w:t xml:space="preserve">This recommendation proposes </w:t>
      </w:r>
      <w:r w:rsidR="00E32411" w:rsidRPr="00E32411">
        <w:t>safety, resilience and reliability improvements are made on the A75 and A77 strategic road corridors</w:t>
      </w:r>
      <w:r w:rsidR="008572C2">
        <w:t xml:space="preserve">, </w:t>
      </w:r>
      <w:r w:rsidR="00CA28F3">
        <w:t xml:space="preserve">connecting </w:t>
      </w:r>
      <w:r w:rsidR="00CA28F3" w:rsidRPr="00CA28F3">
        <w:t xml:space="preserve">Stranraer and </w:t>
      </w:r>
      <w:proofErr w:type="spellStart"/>
      <w:r w:rsidR="00CA28F3" w:rsidRPr="00CA28F3">
        <w:t>Cairnryan</w:t>
      </w:r>
      <w:proofErr w:type="spellEnd"/>
      <w:r w:rsidR="00CA28F3">
        <w:t xml:space="preserve"> to the rest of Scotland and the U</w:t>
      </w:r>
      <w:r w:rsidR="008572C2">
        <w:t>K.</w:t>
      </w:r>
      <w:r w:rsidR="00E32411" w:rsidRPr="00E32411">
        <w:t xml:space="preserve"> This </w:t>
      </w:r>
      <w:r w:rsidR="00A83876">
        <w:t>would</w:t>
      </w:r>
      <w:r w:rsidR="00E32411" w:rsidRPr="00E32411">
        <w:t xml:space="preserve"> include, but is not limited to improving junctions, enhancing overtaking opportunities with WS2+1 or climbing lanes at appropriate locations where </w:t>
      </w:r>
      <w:r w:rsidR="000E0A8B" w:rsidRPr="00E32411">
        <w:t>slow-moving</w:t>
      </w:r>
      <w:r w:rsidR="00E32411" w:rsidRPr="00E32411">
        <w:t xml:space="preserve"> traffic leads to risky overtaking manoeuvres, and widening or realigning carriageways to alleviate ‘pinch points’ such as narrow structures or at stretches of older standard single carriageway. </w:t>
      </w:r>
    </w:p>
    <w:p w14:paraId="74D1D6CF" w14:textId="56330503" w:rsidR="000C7ECE" w:rsidRDefault="00E32411" w:rsidP="00690A44">
      <w:pPr>
        <w:pStyle w:val="STPR2BodyText"/>
        <w:pBdr>
          <w:top w:val="single" w:sz="4" w:space="1" w:color="auto"/>
          <w:left w:val="single" w:sz="4" w:space="4" w:color="auto"/>
          <w:bottom w:val="single" w:sz="4" w:space="1" w:color="auto"/>
          <w:right w:val="single" w:sz="4" w:space="4" w:color="auto"/>
        </w:pBdr>
      </w:pPr>
      <w:r w:rsidRPr="00E32411">
        <w:t xml:space="preserve">These would provide more resilient connections to the </w:t>
      </w:r>
      <w:r w:rsidR="002D0657">
        <w:t>Revised Draft Fourth National Planning Framework (Revised Draft NPF4)</w:t>
      </w:r>
      <w:r w:rsidRPr="00E32411">
        <w:t xml:space="preserve"> national developments at Stranraer Gateway</w:t>
      </w:r>
      <w:r w:rsidR="00301CFF">
        <w:t xml:space="preserve"> and</w:t>
      </w:r>
      <w:r w:rsidRPr="00E32411">
        <w:t xml:space="preserve"> </w:t>
      </w:r>
      <w:proofErr w:type="spellStart"/>
      <w:r w:rsidRPr="00E32411">
        <w:t>Chapelcross</w:t>
      </w:r>
      <w:proofErr w:type="spellEnd"/>
      <w:r w:rsidRPr="00E32411">
        <w:t xml:space="preserve"> Power Station Redevelopment and the ports at </w:t>
      </w:r>
      <w:proofErr w:type="spellStart"/>
      <w:r w:rsidRPr="00E32411">
        <w:t>Cairnryan</w:t>
      </w:r>
      <w:proofErr w:type="spellEnd"/>
      <w:r w:rsidRPr="00E32411">
        <w:t xml:space="preserve">. Examples of locations of improvement schemes include: A75 Realignment around </w:t>
      </w:r>
      <w:proofErr w:type="spellStart"/>
      <w:r w:rsidRPr="00E32411">
        <w:t>Springholm</w:t>
      </w:r>
      <w:proofErr w:type="spellEnd"/>
      <w:r w:rsidRPr="00E32411">
        <w:t xml:space="preserve"> and </w:t>
      </w:r>
      <w:proofErr w:type="spellStart"/>
      <w:r w:rsidRPr="00E32411">
        <w:t>Crocketford</w:t>
      </w:r>
      <w:proofErr w:type="spellEnd"/>
      <w:r w:rsidRPr="00E32411">
        <w:t xml:space="preserve">; A75 Cuckoo Bridge Roundabout; A77 Turnberry to Girvan; A77 </w:t>
      </w:r>
      <w:proofErr w:type="spellStart"/>
      <w:r w:rsidRPr="00E32411">
        <w:t>Ballantrae</w:t>
      </w:r>
      <w:proofErr w:type="spellEnd"/>
      <w:r w:rsidRPr="00E32411">
        <w:t xml:space="preserve"> to </w:t>
      </w:r>
      <w:proofErr w:type="spellStart"/>
      <w:r w:rsidRPr="00E32411">
        <w:t>Smyrton</w:t>
      </w:r>
      <w:proofErr w:type="spellEnd"/>
      <w:r w:rsidRPr="00E32411">
        <w:t xml:space="preserve">; A77 Bellfield Interchange Improvements; A77 Dutch House Roundabout Improvements; A77 Whitletts Roundabout Improvements; </w:t>
      </w:r>
      <w:r w:rsidR="00FE65E7">
        <w:t xml:space="preserve">and </w:t>
      </w:r>
      <w:r w:rsidRPr="00E32411">
        <w:t xml:space="preserve">A77 </w:t>
      </w:r>
      <w:proofErr w:type="spellStart"/>
      <w:r w:rsidRPr="00E32411">
        <w:t>Holmston</w:t>
      </w:r>
      <w:proofErr w:type="spellEnd"/>
      <w:r w:rsidRPr="00E32411">
        <w:t xml:space="preserve"> Roundabout Improvements. </w:t>
      </w:r>
    </w:p>
    <w:p w14:paraId="52455A80" w14:textId="79A956B2" w:rsidR="00E32411" w:rsidRDefault="00E32411" w:rsidP="00690A44">
      <w:pPr>
        <w:pStyle w:val="STPR2BodyText"/>
        <w:pBdr>
          <w:top w:val="single" w:sz="4" w:space="1" w:color="auto"/>
          <w:left w:val="single" w:sz="4" w:space="4" w:color="auto"/>
          <w:bottom w:val="single" w:sz="4" w:space="1" w:color="auto"/>
          <w:right w:val="single" w:sz="4" w:space="4" w:color="auto"/>
        </w:pBdr>
      </w:pPr>
      <w:r w:rsidRPr="00E32411">
        <w:t>To encourage greater use of public transport and support wider town regeneration proposals,</w:t>
      </w:r>
      <w:r w:rsidR="002909DE">
        <w:t xml:space="preserve"> this recommendation also includes a review of </w:t>
      </w:r>
      <w:r w:rsidR="00992425">
        <w:t xml:space="preserve">the </w:t>
      </w:r>
      <w:r w:rsidRPr="00E32411">
        <w:t>upgrad</w:t>
      </w:r>
      <w:r w:rsidR="00992425">
        <w:t>e</w:t>
      </w:r>
      <w:r w:rsidRPr="00E32411">
        <w:t xml:space="preserve"> or relocati</w:t>
      </w:r>
      <w:r w:rsidR="00992425">
        <w:t>on of</w:t>
      </w:r>
      <w:r w:rsidRPr="00E32411">
        <w:t xml:space="preserve"> Stranraer rail station</w:t>
      </w:r>
      <w:r w:rsidR="003A3A3E">
        <w:t xml:space="preserve"> as well as a review of placemaking opportunities for other towns and villages along the A75 and A77 that benefit from improvements</w:t>
      </w:r>
      <w:r w:rsidR="00DA005B">
        <w:t>.</w:t>
      </w:r>
    </w:p>
    <w:p w14:paraId="412B2498" w14:textId="77777777" w:rsidR="009475F2" w:rsidRDefault="009475F2" w:rsidP="00F23231">
      <w:pPr>
        <w:pStyle w:val="STPR2Heading2"/>
        <w:numPr>
          <w:ilvl w:val="1"/>
          <w:numId w:val="2"/>
        </w:numPr>
        <w:ind w:left="426"/>
      </w:pPr>
      <w:r>
        <w:t>Relevance</w:t>
      </w:r>
    </w:p>
    <w:p w14:paraId="670C21CC" w14:textId="54BE633E" w:rsidR="00C61E04" w:rsidRDefault="003853B9" w:rsidP="00690A44">
      <w:pPr>
        <w:pStyle w:val="STPR2BodyText"/>
        <w:pBdr>
          <w:top w:val="single" w:sz="4" w:space="1" w:color="auto"/>
          <w:left w:val="single" w:sz="4" w:space="4" w:color="auto"/>
          <w:bottom w:val="single" w:sz="4" w:space="0" w:color="auto"/>
          <w:right w:val="single" w:sz="4" w:space="4" w:color="auto"/>
        </w:pBdr>
        <w:shd w:val="clear" w:color="auto" w:fill="C9C9C9" w:themeFill="accent3" w:themeFillTint="99"/>
        <w:rPr>
          <w:b/>
          <w:bCs/>
        </w:rPr>
      </w:pPr>
      <w:r>
        <w:rPr>
          <w:b/>
          <w:bCs/>
        </w:rPr>
        <w:t xml:space="preserve">Relevant to </w:t>
      </w:r>
      <w:r w:rsidR="008C141E" w:rsidRPr="008C141E">
        <w:rPr>
          <w:b/>
          <w:bCs/>
        </w:rPr>
        <w:t xml:space="preserve">people, businesses, and freight in </w:t>
      </w:r>
      <w:r w:rsidR="00066A39">
        <w:rPr>
          <w:b/>
          <w:bCs/>
        </w:rPr>
        <w:t>South West Scotland</w:t>
      </w:r>
    </w:p>
    <w:p w14:paraId="449B20FF" w14:textId="7C78FF7E" w:rsidR="00742A52" w:rsidRDefault="004D60A8" w:rsidP="00690A44">
      <w:pPr>
        <w:pStyle w:val="STPR2BodyText"/>
        <w:pBdr>
          <w:top w:val="single" w:sz="4" w:space="1" w:color="auto"/>
          <w:left w:val="single" w:sz="4" w:space="4" w:color="auto"/>
          <w:bottom w:val="single" w:sz="4" w:space="0" w:color="auto"/>
          <w:right w:val="single" w:sz="4" w:space="4" w:color="auto"/>
        </w:pBdr>
      </w:pPr>
      <w:r w:rsidRPr="004D60A8">
        <w:t>Port connectivity is an important element of economic growth through maritime links to key markets</w:t>
      </w:r>
      <w:r w:rsidR="000141A6">
        <w:t xml:space="preserve">, with </w:t>
      </w:r>
      <w:r w:rsidRPr="004D60A8">
        <w:t xml:space="preserve">Stranraer and the ports at </w:t>
      </w:r>
      <w:proofErr w:type="spellStart"/>
      <w:r w:rsidRPr="004D60A8">
        <w:t>Cairnryan</w:t>
      </w:r>
      <w:proofErr w:type="spellEnd"/>
      <w:r>
        <w:t xml:space="preserve"> </w:t>
      </w:r>
      <w:r w:rsidRPr="004D60A8">
        <w:t>play</w:t>
      </w:r>
      <w:r w:rsidR="000141A6">
        <w:t>ing</w:t>
      </w:r>
      <w:r w:rsidRPr="004D60A8">
        <w:t xml:space="preserve"> a fundamental role in supporting economic activity at the local, regional and national level</w:t>
      </w:r>
      <w:r>
        <w:t>.</w:t>
      </w:r>
      <w:r w:rsidR="000141A6">
        <w:t xml:space="preserve"> This is reflected in Stranraer Gateway being identified as a national development in the </w:t>
      </w:r>
      <w:r w:rsidR="002D0657">
        <w:t>Revised Draft</w:t>
      </w:r>
      <w:r w:rsidR="000141A6">
        <w:t xml:space="preserve"> NPF4</w:t>
      </w:r>
      <w:r w:rsidR="00320704">
        <w:t xml:space="preserve"> as a gateway to Scotland and an important trade route, </w:t>
      </w:r>
      <w:hyperlink r:id="rId13" w:history="1">
        <w:r w:rsidR="00320704" w:rsidRPr="00373340">
          <w:rPr>
            <w:rStyle w:val="Hyperlink"/>
          </w:rPr>
          <w:t>with 2.59 million tonnes of freight entering the ports in 2019, equating to approximately 400,000 freight movements</w:t>
        </w:r>
      </w:hyperlink>
    </w:p>
    <w:p w14:paraId="4DA55CE3" w14:textId="0EF1D863" w:rsidR="001206A6" w:rsidRDefault="00D47597" w:rsidP="00690A44">
      <w:pPr>
        <w:pStyle w:val="STPR2BodyText"/>
        <w:pBdr>
          <w:top w:val="single" w:sz="4" w:space="1" w:color="auto"/>
          <w:left w:val="single" w:sz="4" w:space="4" w:color="auto"/>
          <w:bottom w:val="single" w:sz="4" w:space="0" w:color="auto"/>
          <w:right w:val="single" w:sz="4" w:space="4" w:color="auto"/>
        </w:pBdr>
      </w:pPr>
      <w:r>
        <w:rPr>
          <w:color w:val="auto"/>
        </w:rPr>
        <w:t xml:space="preserve">Route improvements </w:t>
      </w:r>
      <w:r w:rsidR="004B5CF0">
        <w:rPr>
          <w:color w:val="auto"/>
        </w:rPr>
        <w:t xml:space="preserve">to </w:t>
      </w:r>
      <w:r>
        <w:rPr>
          <w:color w:val="auto"/>
        </w:rPr>
        <w:t xml:space="preserve">the A75 and A77 </w:t>
      </w:r>
      <w:r w:rsidR="00A83876">
        <w:rPr>
          <w:color w:val="auto"/>
        </w:rPr>
        <w:t>would</w:t>
      </w:r>
      <w:r>
        <w:rPr>
          <w:color w:val="auto"/>
        </w:rPr>
        <w:t xml:space="preserve"> also benefit residents</w:t>
      </w:r>
      <w:r w:rsidR="004B5CF0">
        <w:rPr>
          <w:color w:val="auto"/>
        </w:rPr>
        <w:t xml:space="preserve"> </w:t>
      </w:r>
      <w:r>
        <w:rPr>
          <w:color w:val="auto"/>
        </w:rPr>
        <w:t>in the South West of Scotland given the</w:t>
      </w:r>
      <w:r w:rsidR="004B5CF0">
        <w:rPr>
          <w:color w:val="auto"/>
        </w:rPr>
        <w:t xml:space="preserve"> importance of these strategic routes </w:t>
      </w:r>
      <w:r>
        <w:rPr>
          <w:color w:val="auto"/>
        </w:rPr>
        <w:t xml:space="preserve">for connecting </w:t>
      </w:r>
      <w:r>
        <w:rPr>
          <w:color w:val="auto"/>
        </w:rPr>
        <w:lastRenderedPageBreak/>
        <w:t xml:space="preserve">communities with access to employment, healthcare, education and </w:t>
      </w:r>
      <w:r w:rsidR="00A31F91">
        <w:rPr>
          <w:color w:val="auto"/>
        </w:rPr>
        <w:t>social and retail</w:t>
      </w:r>
      <w:r>
        <w:rPr>
          <w:color w:val="auto"/>
        </w:rPr>
        <w:t xml:space="preserve"> </w:t>
      </w:r>
      <w:r w:rsidR="00A31F91">
        <w:rPr>
          <w:color w:val="auto"/>
        </w:rPr>
        <w:t>opportunities</w:t>
      </w:r>
      <w:r w:rsidR="00FE163B">
        <w:rPr>
          <w:color w:val="auto"/>
        </w:rPr>
        <w:t xml:space="preserve">, both to </w:t>
      </w:r>
      <w:r w:rsidR="00FE163B">
        <w:t>major centres such as Carlisle, Edinburgh and Glasgow, and regional centres such as Ayr, Kilmarnock and Dumfries</w:t>
      </w:r>
      <w:r w:rsidR="00A31F91">
        <w:rPr>
          <w:color w:val="auto"/>
        </w:rPr>
        <w:t>.</w:t>
      </w:r>
      <w:r w:rsidR="00083212">
        <w:rPr>
          <w:color w:val="auto"/>
        </w:rPr>
        <w:t xml:space="preserve"> </w:t>
      </w:r>
      <w:hyperlink r:id="rId14" w:history="1">
        <w:r w:rsidR="00083212" w:rsidRPr="00D06AE0">
          <w:rPr>
            <w:rStyle w:val="Hyperlink"/>
          </w:rPr>
          <w:t xml:space="preserve">Previous consultation revealed poor connectivity </w:t>
        </w:r>
        <w:r w:rsidR="004B5CF0" w:rsidRPr="00D06AE0">
          <w:rPr>
            <w:rStyle w:val="Hyperlink"/>
          </w:rPr>
          <w:t>impact</w:t>
        </w:r>
        <w:r w:rsidR="001206A6" w:rsidRPr="00D06AE0">
          <w:rPr>
            <w:rStyle w:val="Hyperlink"/>
          </w:rPr>
          <w:t xml:space="preserve">ed on the </w:t>
        </w:r>
        <w:r w:rsidR="004B5CF0" w:rsidRPr="00D06AE0">
          <w:rPr>
            <w:rStyle w:val="Hyperlink"/>
          </w:rPr>
          <w:t>local demographic profile and levels of prosperity in the</w:t>
        </w:r>
        <w:r w:rsidR="001206A6" w:rsidRPr="00D06AE0">
          <w:rPr>
            <w:rStyle w:val="Hyperlink"/>
          </w:rPr>
          <w:t xml:space="preserve"> region</w:t>
        </w:r>
      </w:hyperlink>
      <w:r w:rsidR="001206A6">
        <w:t>; i</w:t>
      </w:r>
      <w:r w:rsidR="004B5CF0">
        <w:t>mproved connections would widen the opportunities available to current or prospective residents, leading to</w:t>
      </w:r>
      <w:r w:rsidR="001206A6">
        <w:t>,</w:t>
      </w:r>
      <w:r w:rsidR="004B5CF0">
        <w:t xml:space="preserve"> for example, a more sustainable demographic mix, greater prosperity, a less socially isolated population and potentially improved health outcomes. </w:t>
      </w:r>
    </w:p>
    <w:p w14:paraId="48BAD56E" w14:textId="4538154F" w:rsidR="00EA735B" w:rsidRDefault="004B5CF0" w:rsidP="00690A44">
      <w:pPr>
        <w:pStyle w:val="STPR2BodyText"/>
        <w:pBdr>
          <w:top w:val="single" w:sz="4" w:space="1" w:color="auto"/>
          <w:left w:val="single" w:sz="4" w:space="4" w:color="auto"/>
          <w:bottom w:val="single" w:sz="4" w:space="0" w:color="auto"/>
          <w:right w:val="single" w:sz="4" w:space="4" w:color="auto"/>
        </w:pBdr>
        <w:rPr>
          <w:color w:val="auto"/>
        </w:rPr>
      </w:pPr>
      <w:r>
        <w:t xml:space="preserve">From a national perspective, the erosion of the competitive position of the ports at </w:t>
      </w:r>
      <w:proofErr w:type="spellStart"/>
      <w:r>
        <w:t>Cairnryan</w:t>
      </w:r>
      <w:proofErr w:type="spellEnd"/>
      <w:r>
        <w:t xml:space="preserve"> could lead to a cycle where investment is not forthcoming, service levels are </w:t>
      </w:r>
      <w:proofErr w:type="gramStart"/>
      <w:r>
        <w:t>reduced</w:t>
      </w:r>
      <w:proofErr w:type="gramEnd"/>
      <w:r>
        <w:t xml:space="preserve"> and market share is lost. </w:t>
      </w:r>
      <w:r w:rsidR="00BF7A25">
        <w:t xml:space="preserve">For example, </w:t>
      </w:r>
      <w:hyperlink r:id="rId15" w:history="1">
        <w:r w:rsidR="00BF7A25" w:rsidRPr="00D811F5">
          <w:rPr>
            <w:rStyle w:val="Hyperlink"/>
          </w:rPr>
          <w:t>c</w:t>
        </w:r>
        <w:r w:rsidR="00EA735B" w:rsidRPr="00D811F5">
          <w:rPr>
            <w:rStyle w:val="Hyperlink"/>
          </w:rPr>
          <w:t xml:space="preserve">onsultation previously revealed that long travel times between the motorway network and the ports at </w:t>
        </w:r>
        <w:proofErr w:type="spellStart"/>
        <w:r w:rsidR="00EA735B" w:rsidRPr="00D811F5">
          <w:rPr>
            <w:rStyle w:val="Hyperlink"/>
          </w:rPr>
          <w:t>Cairnryan</w:t>
        </w:r>
        <w:proofErr w:type="spellEnd"/>
      </w:hyperlink>
      <w:r w:rsidR="00EA735B">
        <w:t xml:space="preserve"> (relative to those of other ports in the UK serving the Irish Sea) were seen by many stakeholders as posing a threat to the future of the ports. Options which reduce journey times and improve the resilience of these journeys </w:t>
      </w:r>
      <w:r w:rsidR="00A83876">
        <w:t>would</w:t>
      </w:r>
      <w:r w:rsidR="00EA735B">
        <w:t xml:space="preserve"> support the future development and attractiveness of the ports at </w:t>
      </w:r>
      <w:proofErr w:type="spellStart"/>
      <w:r w:rsidR="00EA735B">
        <w:t>Cairnryan</w:t>
      </w:r>
      <w:proofErr w:type="spellEnd"/>
      <w:r w:rsidR="00EA735B">
        <w:t xml:space="preserve"> for both </w:t>
      </w:r>
      <w:r w:rsidR="0065458E">
        <w:t xml:space="preserve">passenger </w:t>
      </w:r>
      <w:r w:rsidR="00EA735B">
        <w:t xml:space="preserve">and freight movements, in turn supporting local employment in the South West of Scotland and the Central Belt. </w:t>
      </w:r>
    </w:p>
    <w:bookmarkEnd w:id="0"/>
    <w:p w14:paraId="54921456" w14:textId="77777777" w:rsidR="009475F2" w:rsidRDefault="009475F2" w:rsidP="00F23231">
      <w:pPr>
        <w:pStyle w:val="STPR2Heading2"/>
        <w:numPr>
          <w:ilvl w:val="1"/>
          <w:numId w:val="2"/>
        </w:numPr>
        <w:ind w:left="426"/>
      </w:pPr>
      <w:r>
        <w:t>Estimated Cost</w:t>
      </w:r>
    </w:p>
    <w:p w14:paraId="72920C10" w14:textId="7180E3A9" w:rsidR="00E32411" w:rsidRDefault="00E32411" w:rsidP="00690A4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E32411">
        <w:rPr>
          <w:b/>
          <w:bCs/>
        </w:rPr>
        <w:t>£</w:t>
      </w:r>
      <w:r w:rsidR="00B95627">
        <w:rPr>
          <w:b/>
          <w:bCs/>
        </w:rPr>
        <w:t>50</w:t>
      </w:r>
      <w:r w:rsidR="009948BA">
        <w:rPr>
          <w:b/>
          <w:bCs/>
        </w:rPr>
        <w:t>1</w:t>
      </w:r>
      <w:r w:rsidR="000E357F">
        <w:rPr>
          <w:b/>
          <w:bCs/>
        </w:rPr>
        <w:t xml:space="preserve"> </w:t>
      </w:r>
      <w:r w:rsidR="00B95627">
        <w:rPr>
          <w:b/>
          <w:bCs/>
        </w:rPr>
        <w:t>m</w:t>
      </w:r>
      <w:r w:rsidR="000E357F">
        <w:rPr>
          <w:b/>
          <w:bCs/>
        </w:rPr>
        <w:t>illion</w:t>
      </w:r>
      <w:r w:rsidR="00B95627">
        <w:rPr>
          <w:b/>
          <w:bCs/>
        </w:rPr>
        <w:t xml:space="preserve"> - </w:t>
      </w:r>
      <w:r w:rsidR="00DE2C0E">
        <w:rPr>
          <w:b/>
          <w:bCs/>
        </w:rPr>
        <w:t>£</w:t>
      </w:r>
      <w:r w:rsidRPr="00E32411">
        <w:rPr>
          <w:b/>
          <w:bCs/>
        </w:rPr>
        <w:t>1,000</w:t>
      </w:r>
      <w:r w:rsidR="000E357F">
        <w:rPr>
          <w:b/>
          <w:bCs/>
        </w:rPr>
        <w:t xml:space="preserve"> </w:t>
      </w:r>
      <w:r w:rsidRPr="00E32411">
        <w:rPr>
          <w:b/>
          <w:bCs/>
        </w:rPr>
        <w:t>m</w:t>
      </w:r>
      <w:r w:rsidR="000E0A8B">
        <w:rPr>
          <w:b/>
          <w:bCs/>
        </w:rPr>
        <w:t>illion</w:t>
      </w:r>
      <w:r w:rsidR="00346E83">
        <w:rPr>
          <w:b/>
          <w:bCs/>
        </w:rPr>
        <w:t xml:space="preserve"> Ca</w:t>
      </w:r>
      <w:r w:rsidRPr="00E32411">
        <w:rPr>
          <w:b/>
          <w:bCs/>
        </w:rPr>
        <w:t>pital</w:t>
      </w:r>
    </w:p>
    <w:p w14:paraId="14E731A6" w14:textId="18F545D1" w:rsidR="00957182" w:rsidRDefault="00957182" w:rsidP="00690A44">
      <w:pPr>
        <w:pStyle w:val="STPR2BodyText"/>
        <w:pBdr>
          <w:top w:val="single" w:sz="4" w:space="1" w:color="auto"/>
          <w:left w:val="single" w:sz="4" w:space="4" w:color="auto"/>
          <w:bottom w:val="single" w:sz="4" w:space="1" w:color="auto"/>
          <w:right w:val="single" w:sz="4" w:space="4" w:color="auto"/>
        </w:pBdr>
      </w:pPr>
      <w:r>
        <w:t xml:space="preserve">Estimated capital expenditure for </w:t>
      </w:r>
      <w:r w:rsidR="00346E83">
        <w:t>this recommendation could be in the region of £50</w:t>
      </w:r>
      <w:r w:rsidR="00DE2C0E">
        <w:t>1</w:t>
      </w:r>
      <w:r w:rsidR="000E357F">
        <w:t> </w:t>
      </w:r>
      <w:r w:rsidR="00346E83">
        <w:t>m</w:t>
      </w:r>
      <w:r w:rsidR="000E0A8B">
        <w:t>illion</w:t>
      </w:r>
      <w:r w:rsidR="00346E83">
        <w:t xml:space="preserve"> - £1,000</w:t>
      </w:r>
      <w:r w:rsidR="000E357F">
        <w:t xml:space="preserve"> </w:t>
      </w:r>
      <w:r w:rsidR="00346E83">
        <w:t>m</w:t>
      </w:r>
      <w:r w:rsidR="000E0A8B">
        <w:t>illion</w:t>
      </w:r>
      <w:r w:rsidR="00346E83">
        <w:t xml:space="preserve"> noting the potential types of intervention, </w:t>
      </w:r>
      <w:r w:rsidR="0065458E">
        <w:t xml:space="preserve">which may include </w:t>
      </w:r>
      <w:r w:rsidR="00346E83">
        <w:t xml:space="preserve">significant route realignment schemes </w:t>
      </w:r>
      <w:r w:rsidR="0065458E">
        <w:t>and/or</w:t>
      </w:r>
      <w:r w:rsidR="00346E83">
        <w:t xml:space="preserve"> major junction upgrades on the trunk road network.  </w:t>
      </w:r>
    </w:p>
    <w:p w14:paraId="75D91C6F" w14:textId="77777777" w:rsidR="009475F2" w:rsidRDefault="009475F2" w:rsidP="00F23231">
      <w:pPr>
        <w:pStyle w:val="STPR2Heading2"/>
        <w:numPr>
          <w:ilvl w:val="1"/>
          <w:numId w:val="2"/>
        </w:numPr>
        <w:ind w:left="426"/>
      </w:pPr>
      <w:r>
        <w:t>Position in Sustainable Investment Hierarchy</w:t>
      </w:r>
    </w:p>
    <w:bookmarkEnd w:id="1"/>
    <w:p w14:paraId="30B59AFA" w14:textId="6BF941F1" w:rsidR="00BE737D" w:rsidRPr="00045A8D" w:rsidRDefault="005D600E" w:rsidP="00690A4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5D600E">
        <w:rPr>
          <w:b/>
          <w:bCs/>
        </w:rPr>
        <w:t xml:space="preserve">Maintaining and safely operating existing assets </w:t>
      </w:r>
    </w:p>
    <w:p w14:paraId="10504001" w14:textId="472F9374" w:rsidR="009475F2" w:rsidRDefault="009475F2" w:rsidP="00690A44">
      <w:pPr>
        <w:pStyle w:val="STPR2BodyText"/>
        <w:pBdr>
          <w:top w:val="single" w:sz="4" w:space="1" w:color="auto"/>
          <w:left w:val="single" w:sz="4" w:space="4" w:color="auto"/>
          <w:bottom w:val="single" w:sz="4" w:space="1" w:color="auto"/>
          <w:right w:val="single" w:sz="4" w:space="4" w:color="auto"/>
        </w:pBdr>
      </w:pPr>
      <w:r>
        <w:t xml:space="preserve">This recommendation would </w:t>
      </w:r>
      <w:r w:rsidR="0065458E">
        <w:t xml:space="preserve">also </w:t>
      </w:r>
      <w:r>
        <w:t xml:space="preserve">contribute to </w:t>
      </w:r>
      <w:r w:rsidR="00C154AD">
        <w:t xml:space="preserve">five </w:t>
      </w:r>
      <w:r w:rsidR="004C03CD">
        <w:t xml:space="preserve">of </w:t>
      </w:r>
      <w:r>
        <w:t xml:space="preserve">the </w:t>
      </w:r>
      <w:r w:rsidR="00D01BC8">
        <w:t xml:space="preserve">12 </w:t>
      </w:r>
      <w:r>
        <w:t>NTS2 outcomes</w:t>
      </w:r>
      <w:r w:rsidR="004C03CD">
        <w:t>, as follows:</w:t>
      </w:r>
    </w:p>
    <w:p w14:paraId="6D35FB8B" w14:textId="709FD17E" w:rsidR="007866CC" w:rsidRDefault="00A83876" w:rsidP="00690A44">
      <w:pPr>
        <w:pStyle w:val="STPR2BulletsLevel1"/>
        <w:pBdr>
          <w:top w:val="single" w:sz="4" w:space="1" w:color="auto"/>
          <w:left w:val="single" w:sz="4" w:space="4" w:color="auto"/>
          <w:bottom w:val="single" w:sz="4" w:space="1" w:color="auto"/>
          <w:right w:val="single" w:sz="4" w:space="4" w:color="auto"/>
        </w:pBdr>
      </w:pPr>
      <w:r>
        <w:t>H</w:t>
      </w:r>
      <w:r w:rsidR="007866CC">
        <w:t>elp make our communities great places to live</w:t>
      </w:r>
    </w:p>
    <w:p w14:paraId="5CA7CDBC" w14:textId="3E34C6E2" w:rsidR="00315234" w:rsidRDefault="00A83876" w:rsidP="00690A44">
      <w:pPr>
        <w:pStyle w:val="STPR2BulletsLevel1"/>
        <w:pBdr>
          <w:top w:val="single" w:sz="4" w:space="1" w:color="auto"/>
          <w:left w:val="single" w:sz="4" w:space="4" w:color="auto"/>
          <w:bottom w:val="single" w:sz="4" w:space="1" w:color="auto"/>
          <w:right w:val="single" w:sz="4" w:space="4" w:color="auto"/>
        </w:pBdr>
      </w:pPr>
      <w:r>
        <w:t>G</w:t>
      </w:r>
      <w:r w:rsidR="008C2504">
        <w:t>et people and goods where they need to get to</w:t>
      </w:r>
    </w:p>
    <w:p w14:paraId="3D06B264" w14:textId="09BEAC8A" w:rsidR="008C2504" w:rsidRDefault="00A83876" w:rsidP="00690A44">
      <w:pPr>
        <w:pStyle w:val="STPR2BulletsLevel1"/>
        <w:pBdr>
          <w:top w:val="single" w:sz="4" w:space="1" w:color="auto"/>
          <w:left w:val="single" w:sz="4" w:space="4" w:color="auto"/>
          <w:bottom w:val="single" w:sz="4" w:space="1" w:color="auto"/>
          <w:right w:val="single" w:sz="4" w:space="4" w:color="auto"/>
        </w:pBdr>
      </w:pPr>
      <w:r>
        <w:t>B</w:t>
      </w:r>
      <w:r w:rsidR="00EA20A1">
        <w:t>e reliable, efficient and high quality;</w:t>
      </w:r>
      <w:r w:rsidR="007B32C4">
        <w:t xml:space="preserve"> </w:t>
      </w:r>
    </w:p>
    <w:p w14:paraId="13BD3631" w14:textId="72EDD4D7" w:rsidR="00EA20A1" w:rsidRDefault="00A83876" w:rsidP="00690A44">
      <w:pPr>
        <w:pStyle w:val="STPR2BulletsLevel1"/>
        <w:pBdr>
          <w:top w:val="single" w:sz="4" w:space="1" w:color="auto"/>
          <w:left w:val="single" w:sz="4" w:space="4" w:color="auto"/>
          <w:bottom w:val="single" w:sz="4" w:space="1" w:color="auto"/>
          <w:right w:val="single" w:sz="4" w:space="4" w:color="auto"/>
        </w:pBdr>
      </w:pPr>
      <w:r>
        <w:t>U</w:t>
      </w:r>
      <w:r w:rsidR="00EA20A1">
        <w:t>se beneficial innovation</w:t>
      </w:r>
      <w:r w:rsidR="003D678C">
        <w:t>;</w:t>
      </w:r>
      <w:r w:rsidR="00946E29">
        <w:t xml:space="preserve"> and</w:t>
      </w:r>
    </w:p>
    <w:p w14:paraId="62405E9A" w14:textId="65B3C555" w:rsidR="005D600E" w:rsidRDefault="003D678C" w:rsidP="00690A44">
      <w:pPr>
        <w:pStyle w:val="STPR2BulletsLevel1"/>
        <w:pBdr>
          <w:top w:val="single" w:sz="4" w:space="1" w:color="auto"/>
          <w:left w:val="single" w:sz="4" w:space="4" w:color="auto"/>
          <w:bottom w:val="single" w:sz="4" w:space="1" w:color="auto"/>
          <w:right w:val="single" w:sz="4" w:space="4" w:color="auto"/>
        </w:pBdr>
      </w:pPr>
      <w:r>
        <w:t xml:space="preserve">Be safe and secure for all. </w:t>
      </w:r>
    </w:p>
    <w:p w14:paraId="492AB174" w14:textId="77777777" w:rsidR="009475F2" w:rsidRDefault="009475F2" w:rsidP="00311E12">
      <w:pPr>
        <w:pStyle w:val="STPR2Heading2"/>
        <w:keepNext/>
        <w:keepLines/>
        <w:numPr>
          <w:ilvl w:val="1"/>
          <w:numId w:val="2"/>
        </w:numPr>
        <w:ind w:left="426"/>
      </w:pPr>
      <w:r>
        <w:lastRenderedPageBreak/>
        <w:t>Summary Rationale</w:t>
      </w:r>
    </w:p>
    <w:p w14:paraId="2EE4AE2E" w14:textId="123E2F28" w:rsidR="00037374" w:rsidRPr="00C51827" w:rsidRDefault="00B12442" w:rsidP="00311E12">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45F8D0BE" w14:textId="2FD9FF48" w:rsidR="00EF61F2" w:rsidRPr="00E32411" w:rsidRDefault="00267730" w:rsidP="00311E12">
      <w:pPr>
        <w:pStyle w:val="STPR2BodyText"/>
        <w:keepNext/>
        <w:keepLines/>
        <w:pBdr>
          <w:top w:val="single" w:sz="4" w:space="1" w:color="auto"/>
          <w:left w:val="single" w:sz="4" w:space="4" w:color="auto"/>
          <w:bottom w:val="single" w:sz="4" w:space="1" w:color="auto"/>
          <w:right w:val="single" w:sz="4" w:space="4" w:color="auto"/>
        </w:pBdr>
        <w:rPr>
          <w:color w:val="auto"/>
        </w:rPr>
      </w:pPr>
      <w:r w:rsidRPr="00267730">
        <w:rPr>
          <w:noProof/>
          <w:color w:val="auto"/>
        </w:rPr>
        <w:drawing>
          <wp:inline distT="0" distB="0" distL="0" distR="0" wp14:anchorId="5E365A63" wp14:editId="0D2D6D7C">
            <wp:extent cx="5644800" cy="7315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44800" cy="731538"/>
                    </a:xfrm>
                    <a:prstGeom prst="rect">
                      <a:avLst/>
                    </a:prstGeom>
                    <a:noFill/>
                    <a:ln>
                      <a:noFill/>
                    </a:ln>
                  </pic:spPr>
                </pic:pic>
              </a:graphicData>
            </a:graphic>
          </wp:inline>
        </w:drawing>
      </w:r>
    </w:p>
    <w:p w14:paraId="1B5BDD86" w14:textId="3EB4DE9D" w:rsidR="004F4EC6" w:rsidRDefault="002944F4" w:rsidP="00311E12">
      <w:pPr>
        <w:pStyle w:val="STPR2BodyText"/>
        <w:keepNext/>
        <w:keepLines/>
        <w:pBdr>
          <w:top w:val="single" w:sz="4" w:space="1" w:color="auto"/>
          <w:left w:val="single" w:sz="4" w:space="4" w:color="auto"/>
          <w:bottom w:val="single" w:sz="4" w:space="1" w:color="auto"/>
          <w:right w:val="single" w:sz="4" w:space="4" w:color="auto"/>
        </w:pBdr>
        <w:rPr>
          <w:color w:val="auto"/>
        </w:rPr>
      </w:pPr>
      <w:r>
        <w:rPr>
          <w:color w:val="auto"/>
        </w:rPr>
        <w:t xml:space="preserve">This recommendation </w:t>
      </w:r>
      <w:r w:rsidR="002E6E6E">
        <w:rPr>
          <w:color w:val="auto"/>
        </w:rPr>
        <w:t>would</w:t>
      </w:r>
      <w:r>
        <w:rPr>
          <w:color w:val="auto"/>
        </w:rPr>
        <w:t xml:space="preserve"> contribute positively to</w:t>
      </w:r>
      <w:r w:rsidR="0065458E">
        <w:rPr>
          <w:color w:val="auto"/>
        </w:rPr>
        <w:t xml:space="preserve"> STPR2</w:t>
      </w:r>
      <w:r>
        <w:rPr>
          <w:color w:val="auto"/>
        </w:rPr>
        <w:t xml:space="preserve"> TPOs relating to Sustainable Inclusive Growth and Safety, Reliability and Resilience</w:t>
      </w:r>
      <w:r w:rsidR="003D2A85">
        <w:rPr>
          <w:color w:val="auto"/>
        </w:rPr>
        <w:t>, as well as the Health, Safety and Wellbeing; Economy; and Equality and Accessibility STAG criteria</w:t>
      </w:r>
      <w:r w:rsidR="004D3EE2">
        <w:rPr>
          <w:color w:val="auto"/>
        </w:rPr>
        <w:t>. The</w:t>
      </w:r>
      <w:r w:rsidR="001D5CCD">
        <w:rPr>
          <w:color w:val="auto"/>
        </w:rPr>
        <w:t xml:space="preserve"> recommendation has a </w:t>
      </w:r>
      <w:r w:rsidR="004D3EE2">
        <w:rPr>
          <w:color w:val="auto"/>
        </w:rPr>
        <w:t>minor negative impact against the Environment criterion</w:t>
      </w:r>
      <w:r w:rsidR="00A57A56">
        <w:rPr>
          <w:color w:val="auto"/>
        </w:rPr>
        <w:t xml:space="preserve"> due to anticipated adverse environmental impacts associated with</w:t>
      </w:r>
      <w:r w:rsidR="00017377">
        <w:rPr>
          <w:color w:val="auto"/>
        </w:rPr>
        <w:t xml:space="preserve"> land take for route upgrades</w:t>
      </w:r>
      <w:r w:rsidR="004D3EE2">
        <w:rPr>
          <w:color w:val="auto"/>
        </w:rPr>
        <w:t>.</w:t>
      </w:r>
      <w:r w:rsidR="00695A5F">
        <w:rPr>
          <w:color w:val="auto"/>
        </w:rPr>
        <w:t xml:space="preserve"> There is a neutral impact against the other TPOs and STAG criteria.</w:t>
      </w:r>
      <w:r w:rsidR="005813EA">
        <w:rPr>
          <w:color w:val="auto"/>
        </w:rPr>
        <w:t xml:space="preserve"> </w:t>
      </w:r>
    </w:p>
    <w:p w14:paraId="14944D1D" w14:textId="4780C0B0" w:rsidR="00945197" w:rsidRDefault="00316BB4" w:rsidP="00311E12">
      <w:pPr>
        <w:pStyle w:val="STPR2BodyText"/>
        <w:keepNext/>
        <w:keepLines/>
        <w:pBdr>
          <w:top w:val="single" w:sz="4" w:space="1" w:color="auto"/>
          <w:left w:val="single" w:sz="4" w:space="4" w:color="auto"/>
          <w:bottom w:val="single" w:sz="4" w:space="1" w:color="auto"/>
          <w:right w:val="single" w:sz="4" w:space="4" w:color="auto"/>
        </w:pBdr>
      </w:pPr>
      <w:r>
        <w:t xml:space="preserve">The types of interventions proposed as part of this recommendation are generally considered to be feasible, </w:t>
      </w:r>
      <w:r w:rsidR="00FF6C6F">
        <w:t xml:space="preserve">with Transport Scotland holding </w:t>
      </w:r>
      <w:r w:rsidR="00B51A15">
        <w:t xml:space="preserve">recent experience of delivering road improvements on both the A75 and A77, although </w:t>
      </w:r>
      <w:r w:rsidR="00AA3569">
        <w:t xml:space="preserve">further investigation would be required </w:t>
      </w:r>
      <w:r w:rsidR="00CB120C">
        <w:t xml:space="preserve">of specific interventions </w:t>
      </w:r>
      <w:r w:rsidR="00AA3569">
        <w:t xml:space="preserve">in terms </w:t>
      </w:r>
      <w:r w:rsidR="0012316E">
        <w:t>environment and land use</w:t>
      </w:r>
      <w:r w:rsidR="00AA3569">
        <w:t xml:space="preserve"> impact depending on location specific </w:t>
      </w:r>
      <w:r w:rsidR="00B31EEC">
        <w:t xml:space="preserve">conditions. </w:t>
      </w:r>
      <w:r w:rsidR="00945197">
        <w:t xml:space="preserve">It is anticipated that this recommendation would be strongly supported by the public and stakeholders in the region given their potential to reduce journey times, improve resilience and safety on the trunk road network to Stranraer and the ports at </w:t>
      </w:r>
      <w:proofErr w:type="spellStart"/>
      <w:r w:rsidR="00945197">
        <w:t>Cairnryan</w:t>
      </w:r>
      <w:proofErr w:type="spellEnd"/>
      <w:r w:rsidR="00945197">
        <w:t xml:space="preserve">. </w:t>
      </w:r>
    </w:p>
    <w:p w14:paraId="28C175E5" w14:textId="14841B80" w:rsidR="00EF61F2" w:rsidRDefault="00237AE5" w:rsidP="00690A44">
      <w:pPr>
        <w:pStyle w:val="STPR2BodyText"/>
        <w:pBdr>
          <w:top w:val="single" w:sz="4" w:space="1" w:color="auto"/>
          <w:left w:val="single" w:sz="4" w:space="4" w:color="auto"/>
          <w:bottom w:val="single" w:sz="4" w:space="1" w:color="auto"/>
          <w:right w:val="single" w:sz="4" w:space="4" w:color="auto"/>
        </w:pBdr>
      </w:pPr>
      <w:r>
        <w:t xml:space="preserve">There is anticipated to be minor positive impact </w:t>
      </w:r>
      <w:r w:rsidR="002E6E6E">
        <w:t>against</w:t>
      </w:r>
      <w:r>
        <w:t xml:space="preserve"> the </w:t>
      </w:r>
      <w:proofErr w:type="spellStart"/>
      <w:r>
        <w:t>EqIA</w:t>
      </w:r>
      <w:proofErr w:type="spellEnd"/>
      <w:r>
        <w:t xml:space="preserve"> and FSDA assessments, and a minor negative impact for the SEA assessment. The other statutory impact assessments are neutral.</w:t>
      </w:r>
      <w:r w:rsidR="00EC5491">
        <w:t xml:space="preserve"> </w:t>
      </w:r>
      <w:r w:rsidR="007747C0" w:rsidRPr="003248BC">
        <w:rPr>
          <w:color w:val="auto"/>
          <w:szCs w:val="24"/>
        </w:rPr>
        <w:t>Details behind this summary are discussed in Section 3</w:t>
      </w:r>
      <w:r w:rsidR="000764DF">
        <w:rPr>
          <w:color w:val="auto"/>
          <w:szCs w:val="24"/>
        </w:rPr>
        <w:t>below</w:t>
      </w:r>
      <w:r w:rsidR="007747C0">
        <w:rPr>
          <w:color w:val="auto"/>
          <w:szCs w:val="24"/>
        </w:rPr>
        <w:t>.</w:t>
      </w:r>
      <w:r w:rsidR="00EF61F2">
        <w:br w:type="page"/>
      </w:r>
    </w:p>
    <w:p w14:paraId="6D7EA77F" w14:textId="77777777" w:rsidR="009475F2" w:rsidRPr="004E1B61" w:rsidRDefault="009475F2" w:rsidP="00F23231">
      <w:pPr>
        <w:pStyle w:val="STPR2Heading1"/>
        <w:rPr>
          <w:lang w:val="en-GB"/>
        </w:rPr>
      </w:pPr>
      <w:r>
        <w:lastRenderedPageBreak/>
        <w:tab/>
      </w:r>
      <w:bookmarkStart w:id="2" w:name="_Toc96083514"/>
      <w:r>
        <w:rPr>
          <w:lang w:val="en-GB"/>
        </w:rPr>
        <w:t>Context</w:t>
      </w:r>
      <w:bookmarkEnd w:id="2"/>
      <w:r w:rsidRPr="004E1B61">
        <w:rPr>
          <w:lang w:val="en-GB"/>
        </w:rPr>
        <w:t xml:space="preserve"> </w:t>
      </w:r>
    </w:p>
    <w:p w14:paraId="2ACBCD7C" w14:textId="0FA5B96D" w:rsidR="009B3BEB" w:rsidRDefault="009B3BEB" w:rsidP="00690A44">
      <w:pPr>
        <w:pStyle w:val="STPR2Heading2"/>
        <w:ind w:left="567" w:hanging="567"/>
      </w:pPr>
      <w:r>
        <w:t>Problems and Opportunities</w:t>
      </w:r>
    </w:p>
    <w:p w14:paraId="2EECB164" w14:textId="4B174089" w:rsidR="009475F2" w:rsidRDefault="004B3345" w:rsidP="00690A44">
      <w:pPr>
        <w:pStyle w:val="STPR2BodyText"/>
        <w:rPr>
          <w:b/>
          <w:bCs/>
        </w:rPr>
      </w:pPr>
      <w:r>
        <w:t xml:space="preserve">This recommendation could help to </w:t>
      </w:r>
      <w:r w:rsidR="00C154AD">
        <w:t xml:space="preserve">tackle </w:t>
      </w:r>
      <w:r>
        <w:t>the following problem</w:t>
      </w:r>
      <w:r w:rsidR="00C154AD">
        <w:t>s</w:t>
      </w:r>
      <w:r>
        <w:t xml:space="preserve"> and opportunit</w:t>
      </w:r>
      <w:r w:rsidR="00C154AD">
        <w:t>ies:</w:t>
      </w:r>
    </w:p>
    <w:p w14:paraId="0286B386" w14:textId="0C892882" w:rsidR="00607ADE" w:rsidRPr="00112DE7" w:rsidRDefault="00607ADE"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07ADE">
        <w:t>Relevant Problem &amp; Opportunity Themes Identified in National Case for Change</w:t>
      </w:r>
    </w:p>
    <w:p w14:paraId="1309C127" w14:textId="77777777" w:rsidR="001F5157" w:rsidRPr="004C50E8" w:rsidRDefault="001F5157" w:rsidP="00690A44">
      <w:pPr>
        <w:pStyle w:val="STPR2BulletsLevel1"/>
        <w:pBdr>
          <w:top w:val="single" w:sz="4" w:space="1" w:color="auto"/>
          <w:left w:val="single" w:sz="4" w:space="4" w:color="auto"/>
          <w:bottom w:val="single" w:sz="4" w:space="1" w:color="auto"/>
          <w:right w:val="single" w:sz="4" w:space="4" w:color="auto"/>
        </w:pBdr>
        <w:rPr>
          <w:color w:val="auto"/>
        </w:rPr>
      </w:pPr>
      <w:r w:rsidRPr="00206C6A">
        <w:rPr>
          <w:b/>
          <w:color w:val="auto"/>
        </w:rPr>
        <w:t>Trade and Connectivity:</w:t>
      </w:r>
      <w:r w:rsidRPr="004C50E8">
        <w:rPr>
          <w:color w:val="auto"/>
        </w:rPr>
        <w:t xml:space="preserve"> transport is crucial for trade and competitiveness, within Scotland, across the UK and internationally.</w:t>
      </w:r>
    </w:p>
    <w:p w14:paraId="1D0E0486" w14:textId="77777777" w:rsidR="001F5157" w:rsidRPr="00C12FF7" w:rsidRDefault="001F5157" w:rsidP="00690A44">
      <w:pPr>
        <w:pStyle w:val="STPR2BulletsLevel1"/>
        <w:pBdr>
          <w:top w:val="single" w:sz="4" w:space="1" w:color="auto"/>
          <w:left w:val="single" w:sz="4" w:space="4" w:color="auto"/>
          <w:bottom w:val="single" w:sz="4" w:space="1" w:color="auto"/>
          <w:right w:val="single" w:sz="4" w:space="4" w:color="auto"/>
        </w:pBdr>
        <w:rPr>
          <w:color w:val="auto"/>
        </w:rPr>
      </w:pPr>
      <w:r w:rsidRPr="00206C6A">
        <w:rPr>
          <w:b/>
          <w:color w:val="auto"/>
        </w:rPr>
        <w:t>Resilience</w:t>
      </w:r>
      <w:r w:rsidRPr="00206C6A">
        <w:rPr>
          <w:b/>
          <w:color w:val="auto"/>
          <w:lang w:val="en-US"/>
        </w:rPr>
        <w:t>:</w:t>
      </w:r>
      <w:r>
        <w:rPr>
          <w:color w:val="auto"/>
          <w:lang w:val="en-US"/>
        </w:rPr>
        <w:t xml:space="preserve"> </w:t>
      </w:r>
      <w:r w:rsidRPr="001D2746">
        <w:rPr>
          <w:color w:val="auto"/>
          <w:lang w:val="en-US"/>
        </w:rPr>
        <w:t xml:space="preserve">a key challenge is providing a transport system that is resilient and speedily recovers from disruption, thus </w:t>
      </w:r>
      <w:r w:rsidRPr="0020473B">
        <w:rPr>
          <w:color w:val="auto"/>
        </w:rPr>
        <w:t>minimising</w:t>
      </w:r>
      <w:r w:rsidRPr="001D2746">
        <w:rPr>
          <w:color w:val="auto"/>
          <w:lang w:val="en-US"/>
        </w:rPr>
        <w:t xml:space="preserve"> impacts of delayed journeys on networks and users</w:t>
      </w:r>
      <w:r>
        <w:rPr>
          <w:color w:val="auto"/>
          <w:lang w:val="en-US"/>
        </w:rPr>
        <w:t xml:space="preserve">. </w:t>
      </w:r>
    </w:p>
    <w:p w14:paraId="5C60FCEC" w14:textId="5A1C9336" w:rsidR="001F5157" w:rsidRPr="004C50E8" w:rsidRDefault="001F5157" w:rsidP="00690A44">
      <w:pPr>
        <w:pStyle w:val="STPR2BulletsLevel1"/>
        <w:pBdr>
          <w:top w:val="single" w:sz="4" w:space="1" w:color="auto"/>
          <w:left w:val="single" w:sz="4" w:space="4" w:color="auto"/>
          <w:bottom w:val="single" w:sz="4" w:space="1" w:color="auto"/>
          <w:right w:val="single" w:sz="4" w:space="4" w:color="auto"/>
        </w:pBdr>
        <w:rPr>
          <w:color w:val="auto"/>
        </w:rPr>
      </w:pPr>
      <w:r w:rsidRPr="00206C6A">
        <w:rPr>
          <w:b/>
          <w:color w:val="auto"/>
        </w:rPr>
        <w:t>Safety and Security:</w:t>
      </w:r>
      <w:r w:rsidRPr="004C50E8">
        <w:rPr>
          <w:color w:val="auto"/>
        </w:rPr>
        <w:t xml:space="preserve"> </w:t>
      </w:r>
      <w:r w:rsidRPr="004C50E8">
        <w:rPr>
          <w:color w:val="auto"/>
          <w:lang w:val="en-US"/>
        </w:rPr>
        <w:t xml:space="preserve">Scotland’s transport system needs to be safe. Whilst the </w:t>
      </w:r>
      <w:hyperlink r:id="rId17" w:anchor="42762" w:history="1">
        <w:r w:rsidRPr="006B325E">
          <w:rPr>
            <w:rStyle w:val="Hyperlink"/>
            <w:lang w:val="en-US"/>
          </w:rPr>
          <w:t>number of road accident casualties reduced by 11% between 2017 and 2018</w:t>
        </w:r>
      </w:hyperlink>
      <w:r w:rsidRPr="004C50E8">
        <w:rPr>
          <w:color w:val="auto"/>
          <w:lang w:val="en-US"/>
        </w:rPr>
        <w:t>, the number of fatalities has increased. Women and disabled people in particular feel vulnerable when using public transport – particularly at bus stops, train stations or other transport interchanges.</w:t>
      </w:r>
    </w:p>
    <w:p w14:paraId="7E70BAF9" w14:textId="2AE9226F" w:rsidR="00C50F0A" w:rsidRPr="004C50E8" w:rsidRDefault="00C50F0A" w:rsidP="00690A44">
      <w:pPr>
        <w:pStyle w:val="STPR2BulletsLevel1"/>
        <w:pBdr>
          <w:top w:val="single" w:sz="4" w:space="1" w:color="auto"/>
          <w:left w:val="single" w:sz="4" w:space="4" w:color="auto"/>
          <w:bottom w:val="single" w:sz="4" w:space="1" w:color="auto"/>
          <w:right w:val="single" w:sz="4" w:space="4" w:color="auto"/>
        </w:pBdr>
        <w:rPr>
          <w:color w:val="auto"/>
        </w:rPr>
      </w:pPr>
      <w:r w:rsidRPr="00206C6A">
        <w:rPr>
          <w:b/>
          <w:color w:val="auto"/>
        </w:rPr>
        <w:t>Scotland’s Regional Differences:</w:t>
      </w:r>
      <w:r w:rsidRPr="004C50E8">
        <w:rPr>
          <w:color w:val="auto"/>
        </w:rPr>
        <w:t xml:space="preserve"> transport challenges differ across Scotland. Rural households tend to drive more frequently than urban households. The lack of public transport in rural areas acts as a barrier for young people accessing education, training and employment and is linked to long-term out-migration. </w:t>
      </w:r>
      <w:proofErr w:type="gramStart"/>
      <w:r w:rsidRPr="004C50E8">
        <w:rPr>
          <w:color w:val="auto"/>
        </w:rPr>
        <w:t>Similar to</w:t>
      </w:r>
      <w:proofErr w:type="gramEnd"/>
      <w:r w:rsidRPr="004C50E8">
        <w:rPr>
          <w:color w:val="auto"/>
        </w:rPr>
        <w:t xml:space="preserve"> remote and rural areas, transport can have an adverse impact on the long-term sustainability of island communities.</w:t>
      </w:r>
    </w:p>
    <w:p w14:paraId="04EBECB5" w14:textId="35568D01" w:rsidR="00DB30F2" w:rsidRDefault="00F50D19" w:rsidP="00690A44">
      <w:pPr>
        <w:pStyle w:val="STPR2BulletsLevel1"/>
        <w:pBdr>
          <w:top w:val="single" w:sz="4" w:space="1" w:color="auto"/>
          <w:left w:val="single" w:sz="4" w:space="4" w:color="auto"/>
          <w:bottom w:val="single" w:sz="4" w:space="1" w:color="auto"/>
          <w:right w:val="single" w:sz="4" w:space="4" w:color="auto"/>
        </w:pBdr>
        <w:rPr>
          <w:color w:val="auto"/>
        </w:rPr>
      </w:pPr>
      <w:r w:rsidRPr="00206C6A">
        <w:rPr>
          <w:b/>
          <w:color w:val="auto"/>
        </w:rPr>
        <w:t>Reliability:</w:t>
      </w:r>
      <w:r w:rsidRPr="004C50E8">
        <w:rPr>
          <w:color w:val="auto"/>
        </w:rPr>
        <w:t xml:space="preserve"> without intervention, forecast increases in traffic volumes on the road network will impact negatively on reliability through increased congestion and more roadworks as greater pressure is placed on the operational efficiency of the network.</w:t>
      </w:r>
      <w:r w:rsidRPr="0020473B">
        <w:t xml:space="preserve"> </w:t>
      </w:r>
      <w:hyperlink r:id="rId18" w:history="1">
        <w:r w:rsidR="0020473B" w:rsidRPr="00047733">
          <w:rPr>
            <w:rStyle w:val="Hyperlink"/>
          </w:rPr>
          <w:t>Reliability can also be an issue on the rail network</w:t>
        </w:r>
      </w:hyperlink>
      <w:r w:rsidR="0020473B" w:rsidRPr="0020473B">
        <w:rPr>
          <w:color w:val="auto"/>
        </w:rPr>
        <w:t>.</w:t>
      </w:r>
      <w:r w:rsidRPr="004C50E8">
        <w:rPr>
          <w:color w:val="auto"/>
        </w:rPr>
        <w:t xml:space="preserve"> </w:t>
      </w:r>
    </w:p>
    <w:p w14:paraId="4F80E4D9" w14:textId="736EE1CD" w:rsidR="009B3BEB" w:rsidRDefault="00DA52FC" w:rsidP="00F23231">
      <w:pPr>
        <w:pStyle w:val="STPR2Heading2"/>
        <w:ind w:left="567" w:hanging="567"/>
      </w:pPr>
      <w:bookmarkStart w:id="3" w:name="_Toc96083517"/>
      <w:bookmarkStart w:id="4" w:name="_Hlk96066450"/>
      <w:r>
        <w:t>Interdependencies</w:t>
      </w:r>
    </w:p>
    <w:bookmarkEnd w:id="3"/>
    <w:bookmarkEnd w:id="4"/>
    <w:p w14:paraId="06CC0713" w14:textId="497AD1B8" w:rsidR="009475F2" w:rsidRDefault="009475F2" w:rsidP="00690A44">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2AC744BA" w14:textId="5755B2C7" w:rsidR="005D600E" w:rsidRDefault="00756667" w:rsidP="00690A44">
      <w:pPr>
        <w:pStyle w:val="STPR2BulletsLevel1"/>
        <w:pBdr>
          <w:top w:val="single" w:sz="4" w:space="1" w:color="auto"/>
          <w:left w:val="single" w:sz="4" w:space="4" w:color="auto"/>
          <w:bottom w:val="single" w:sz="4" w:space="1" w:color="auto"/>
          <w:right w:val="single" w:sz="4" w:space="4" w:color="auto"/>
        </w:pBdr>
      </w:pPr>
      <w:r w:rsidRPr="00756667">
        <w:t xml:space="preserve">Trunk road and motorway safety improvements </w:t>
      </w:r>
      <w:r w:rsidR="00857C32">
        <w:t xml:space="preserve">to progress towards ‘Vision Zero’ </w:t>
      </w:r>
      <w:r w:rsidR="005D600E">
        <w:t>(</w:t>
      </w:r>
      <w:r>
        <w:t>30</w:t>
      </w:r>
      <w:r w:rsidR="005D600E">
        <w:t>);</w:t>
      </w:r>
    </w:p>
    <w:p w14:paraId="06E1D471" w14:textId="0DB85D8E" w:rsidR="005D600E" w:rsidRDefault="00756667" w:rsidP="00690A44">
      <w:pPr>
        <w:pStyle w:val="STPR2BulletsLevel1"/>
        <w:pBdr>
          <w:top w:val="single" w:sz="4" w:space="1" w:color="auto"/>
          <w:left w:val="single" w:sz="4" w:space="4" w:color="auto"/>
          <w:bottom w:val="single" w:sz="4" w:space="1" w:color="auto"/>
          <w:right w:val="single" w:sz="4" w:space="4" w:color="auto"/>
        </w:pBdr>
      </w:pPr>
      <w:r w:rsidRPr="00756667">
        <w:t xml:space="preserve">Trunk road and motorway climate change adaptation and resilience </w:t>
      </w:r>
      <w:r w:rsidR="005D600E">
        <w:t>(</w:t>
      </w:r>
      <w:r>
        <w:t>31</w:t>
      </w:r>
      <w:r w:rsidR="005D600E">
        <w:t>);</w:t>
      </w:r>
    </w:p>
    <w:p w14:paraId="209FA93A" w14:textId="74E9BB38" w:rsidR="005D600E" w:rsidRDefault="00756667" w:rsidP="00690A44">
      <w:pPr>
        <w:pStyle w:val="STPR2BulletsLevel1"/>
        <w:pBdr>
          <w:top w:val="single" w:sz="4" w:space="1" w:color="auto"/>
          <w:left w:val="single" w:sz="4" w:space="4" w:color="auto"/>
          <w:bottom w:val="single" w:sz="4" w:space="1" w:color="auto"/>
          <w:right w:val="single" w:sz="4" w:space="4" w:color="auto"/>
        </w:pBdr>
      </w:pPr>
      <w:r w:rsidRPr="00756667">
        <w:t xml:space="preserve">Trunk road and motorway renewal for reliability, resilience and safety </w:t>
      </w:r>
      <w:r w:rsidR="005D600E">
        <w:t>(</w:t>
      </w:r>
      <w:r>
        <w:t>32</w:t>
      </w:r>
      <w:r w:rsidR="005D600E">
        <w:t>);</w:t>
      </w:r>
    </w:p>
    <w:p w14:paraId="5503C337" w14:textId="48387409" w:rsidR="00710A06" w:rsidRDefault="00295459" w:rsidP="00690A44">
      <w:pPr>
        <w:pStyle w:val="STPR2BulletsLevel1"/>
        <w:pBdr>
          <w:top w:val="single" w:sz="4" w:space="1" w:color="auto"/>
          <w:left w:val="single" w:sz="4" w:space="4" w:color="auto"/>
          <w:bottom w:val="single" w:sz="4" w:space="1" w:color="auto"/>
          <w:right w:val="single" w:sz="4" w:space="4" w:color="auto"/>
        </w:pBdr>
      </w:pPr>
      <w:r w:rsidRPr="00295459">
        <w:t xml:space="preserve">Strategy for improving rest and welfare facilities for hauliers </w:t>
      </w:r>
      <w:r w:rsidR="00710A06">
        <w:t>(36); and</w:t>
      </w:r>
    </w:p>
    <w:p w14:paraId="002F1795" w14:textId="1F62C476" w:rsidR="005D600E" w:rsidRDefault="003543D9" w:rsidP="00690A44">
      <w:pPr>
        <w:pStyle w:val="STPR2BulletsLevel1"/>
        <w:pBdr>
          <w:top w:val="single" w:sz="4" w:space="1" w:color="auto"/>
          <w:left w:val="single" w:sz="4" w:space="4" w:color="auto"/>
          <w:bottom w:val="single" w:sz="4" w:space="1" w:color="auto"/>
          <w:right w:val="single" w:sz="4" w:space="4" w:color="auto"/>
        </w:pBdr>
      </w:pPr>
      <w:r w:rsidRPr="003543D9">
        <w:t xml:space="preserve">Speed Management Plan </w:t>
      </w:r>
      <w:r w:rsidR="00710A06">
        <w:t>(38)</w:t>
      </w:r>
      <w:r w:rsidR="001208AF">
        <w:t>.</w:t>
      </w:r>
    </w:p>
    <w:p w14:paraId="1344B893" w14:textId="45688272" w:rsidR="009475F2" w:rsidRDefault="00493E3C"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534513B4" w14:textId="214D7C78" w:rsidR="00342951" w:rsidRDefault="0098144C" w:rsidP="00690A44">
      <w:pPr>
        <w:pStyle w:val="STPR2BulletsLevel1"/>
        <w:pBdr>
          <w:top w:val="single" w:sz="4" w:space="1" w:color="auto"/>
          <w:left w:val="single" w:sz="4" w:space="4" w:color="auto"/>
          <w:bottom w:val="single" w:sz="4" w:space="1" w:color="auto"/>
          <w:right w:val="single" w:sz="4" w:space="4" w:color="auto"/>
        </w:pBdr>
      </w:pPr>
      <w:hyperlink r:id="rId19" w:history="1">
        <w:r w:rsidR="00FA4E0B" w:rsidRPr="00FA4E0B">
          <w:rPr>
            <w:rStyle w:val="Hyperlink"/>
          </w:rPr>
          <w:t>Revised Draft Fourth National Planning Framework</w:t>
        </w:r>
      </w:hyperlink>
      <w:r w:rsidR="00FA4E0B">
        <w:t xml:space="preserve"> (Revised Draft NPF4) </w:t>
      </w:r>
      <w:r w:rsidR="0048161F" w:rsidRPr="008F5F96">
        <w:t>includes</w:t>
      </w:r>
      <w:r w:rsidR="0076164D" w:rsidRPr="00E57833">
        <w:t xml:space="preserve"> National Developments </w:t>
      </w:r>
      <w:r w:rsidR="00A90FF4">
        <w:t xml:space="preserve">11 Stranraer Gateway and </w:t>
      </w:r>
      <w:r w:rsidR="0076164D" w:rsidRPr="00E57833">
        <w:t>1</w:t>
      </w:r>
      <w:r w:rsidR="00C60244">
        <w:t>7</w:t>
      </w:r>
      <w:r w:rsidR="0076164D" w:rsidRPr="00E57833">
        <w:t xml:space="preserve"> </w:t>
      </w:r>
      <w:r w:rsidR="0065458E" w:rsidRPr="008F5F96">
        <w:t>‘</w:t>
      </w:r>
      <w:proofErr w:type="spellStart"/>
      <w:r w:rsidR="0076164D" w:rsidRPr="008F5F96">
        <w:t>Chapelcross</w:t>
      </w:r>
      <w:proofErr w:type="spellEnd"/>
      <w:r w:rsidR="0076164D" w:rsidRPr="008F5F96">
        <w:t xml:space="preserve"> Power Station Redevelopment</w:t>
      </w:r>
      <w:r w:rsidR="0065458E" w:rsidRPr="008F5F96">
        <w:t>’</w:t>
      </w:r>
      <w:r w:rsidR="0076164D" w:rsidRPr="008F5F96">
        <w:t xml:space="preserve">. </w:t>
      </w:r>
      <w:r w:rsidR="0048161F" w:rsidRPr="008F5F96">
        <w:t>These</w:t>
      </w:r>
      <w:r w:rsidR="0076164D" w:rsidRPr="008F5F96">
        <w:t xml:space="preserve"> sit</w:t>
      </w:r>
      <w:r w:rsidR="007C462D" w:rsidRPr="008F5F96">
        <w:t xml:space="preserve"> </w:t>
      </w:r>
      <w:r w:rsidR="0076164D" w:rsidRPr="008F5F96">
        <w:t xml:space="preserve">within the </w:t>
      </w:r>
      <w:r w:rsidR="00913024">
        <w:t xml:space="preserve">Revised </w:t>
      </w:r>
      <w:r w:rsidR="0076164D" w:rsidRPr="00416876">
        <w:t>Draft</w:t>
      </w:r>
      <w:r w:rsidR="0076164D" w:rsidRPr="008F5F96">
        <w:t xml:space="preserve"> </w:t>
      </w:r>
      <w:r w:rsidR="0076164D" w:rsidRPr="00E57833">
        <w:t>NPF4</w:t>
      </w:r>
      <w:r w:rsidR="0076164D">
        <w:t xml:space="preserve"> South</w:t>
      </w:r>
      <w:r w:rsidR="00913024">
        <w:t xml:space="preserve"> regional spatial priorities</w:t>
      </w:r>
      <w:r w:rsidR="0076164D">
        <w:t xml:space="preserve"> and propose that priorities for the area include creating liveable and connected places which benefit from investment and innovation. </w:t>
      </w:r>
      <w:r w:rsidR="0076164D">
        <w:lastRenderedPageBreak/>
        <w:t xml:space="preserve">This recommendation contributes to these priorities and supporting actions, specifically that related to </w:t>
      </w:r>
      <w:r w:rsidR="002F1FFA">
        <w:t>promoting</w:t>
      </w:r>
      <w:r w:rsidR="0076164D">
        <w:t xml:space="preserve"> sustainable development and strengthening resilience;</w:t>
      </w:r>
    </w:p>
    <w:p w14:paraId="16FE6B59" w14:textId="630AB700" w:rsidR="00574803" w:rsidRPr="001F426F" w:rsidRDefault="0098144C" w:rsidP="001F426F">
      <w:pPr>
        <w:pStyle w:val="STPR2BulletsLevel1"/>
        <w:pBdr>
          <w:top w:val="single" w:sz="4" w:space="1" w:color="auto"/>
          <w:left w:val="single" w:sz="4" w:space="4" w:color="auto"/>
          <w:bottom w:val="single" w:sz="4" w:space="1" w:color="auto"/>
          <w:right w:val="single" w:sz="4" w:space="4" w:color="auto"/>
        </w:pBdr>
      </w:pPr>
      <w:hyperlink r:id="rId20" w:history="1">
        <w:r w:rsidR="00BA14C8" w:rsidRPr="00A04B7C">
          <w:rPr>
            <w:rStyle w:val="Hyperlink"/>
          </w:rPr>
          <w:t xml:space="preserve">The </w:t>
        </w:r>
        <w:r w:rsidR="001C32F6" w:rsidRPr="00A04B7C">
          <w:rPr>
            <w:rStyle w:val="Hyperlink"/>
          </w:rPr>
          <w:t xml:space="preserve">Borderlands </w:t>
        </w:r>
        <w:r w:rsidR="008A3B42" w:rsidRPr="00A04B7C">
          <w:rPr>
            <w:rStyle w:val="Hyperlink"/>
          </w:rPr>
          <w:t xml:space="preserve">Inclusive </w:t>
        </w:r>
        <w:r w:rsidR="001C32F6" w:rsidRPr="00A04B7C">
          <w:rPr>
            <w:rStyle w:val="Hyperlink"/>
          </w:rPr>
          <w:t>Growth Deal</w:t>
        </w:r>
      </w:hyperlink>
      <w:r w:rsidR="00BA14C8">
        <w:t xml:space="preserve"> and </w:t>
      </w:r>
      <w:hyperlink r:id="rId21" w:history="1">
        <w:r w:rsidR="001C32F6" w:rsidRPr="006D774F">
          <w:rPr>
            <w:rStyle w:val="Hyperlink"/>
          </w:rPr>
          <w:t>Ayrshire Growth Deal</w:t>
        </w:r>
      </w:hyperlink>
      <w:r w:rsidR="00AF1238">
        <w:t>.</w:t>
      </w:r>
      <w:r w:rsidR="00574803">
        <w:br w:type="page"/>
      </w:r>
    </w:p>
    <w:p w14:paraId="5B3A2577" w14:textId="59D68D7A"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6103F500"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79554E">
        <w:rPr>
          <w:rFonts w:ascii="Arial" w:hAnsi="Arial" w:cs="Arial"/>
          <w:sz w:val="24"/>
          <w:szCs w:val="24"/>
        </w:rPr>
        <w:t>;</w:t>
      </w:r>
    </w:p>
    <w:p w14:paraId="7C16AA3B" w14:textId="6FDAFA28"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79554E">
        <w:rPr>
          <w:rFonts w:ascii="Arial" w:hAnsi="Arial" w:cs="Arial"/>
          <w:sz w:val="24"/>
          <w:szCs w:val="24"/>
        </w:rPr>
        <w:t>;</w:t>
      </w:r>
    </w:p>
    <w:p w14:paraId="2EFBD4BE" w14:textId="1A3A01D7"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79554E">
        <w:rPr>
          <w:rFonts w:ascii="Arial" w:hAnsi="Arial" w:cs="Arial"/>
          <w:sz w:val="24"/>
          <w:szCs w:val="24"/>
        </w:rPr>
        <w:t>;</w:t>
      </w:r>
      <w:r w:rsidR="00C154AD">
        <w:rPr>
          <w:rFonts w:ascii="Arial" w:hAnsi="Arial" w:cs="Arial"/>
          <w:sz w:val="24"/>
          <w:szCs w:val="24"/>
        </w:rPr>
        <w:t xml:space="preserve"> and</w:t>
      </w:r>
    </w:p>
    <w:p w14:paraId="55C65281" w14:textId="168F4D44" w:rsidR="00E6320C" w:rsidRPr="00E6320C" w:rsidRDefault="00CE352A" w:rsidP="00E6320C">
      <w:pPr>
        <w:pStyle w:val="ListBullet"/>
        <w:rPr>
          <w:rFonts w:ascii="Arial" w:hAnsi="Arial" w:cs="Arial"/>
          <w:sz w:val="24"/>
          <w:szCs w:val="24"/>
        </w:rPr>
      </w:pPr>
      <w:r>
        <w:rPr>
          <w:rFonts w:ascii="Arial" w:hAnsi="Arial" w:cs="Arial"/>
          <w:sz w:val="24"/>
          <w:szCs w:val="24"/>
        </w:rPr>
        <w:t>Statutory</w:t>
      </w:r>
      <w:r w:rsidR="00F61AC5">
        <w:rPr>
          <w:rFonts w:ascii="Arial" w:hAnsi="Arial" w:cs="Arial"/>
          <w:sz w:val="24"/>
          <w:szCs w:val="24"/>
        </w:rPr>
        <w:t xml:space="preserve"> 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1F19666F" w:rsidR="009475F2" w:rsidRPr="00997851" w:rsidRDefault="00997851" w:rsidP="00997851">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rsidP="0065476B">
      <w:pPr>
        <w:pStyle w:val="STPR2Heading2"/>
        <w:ind w:left="567" w:hanging="567"/>
      </w:pPr>
      <w:r>
        <w:t>Transport Planning Objectives</w:t>
      </w:r>
    </w:p>
    <w:p w14:paraId="36C402AC" w14:textId="3B1E78E5" w:rsidR="00B8131D" w:rsidRPr="00316AA8" w:rsidRDefault="00D378E1" w:rsidP="00690A44">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5" w:name="_Toc96083524"/>
      <w:r>
        <w:t xml:space="preserve">1. </w:t>
      </w:r>
      <w:r w:rsidR="007E14A7" w:rsidRPr="00316AA8">
        <w:t>A sustainable strategic transport system that contributes significantly to the Scottish Government’s net-zero emissions target</w:t>
      </w:r>
    </w:p>
    <w:bookmarkEnd w:id="5"/>
    <w:p w14:paraId="31781795" w14:textId="71F30ED5" w:rsidR="00A41AE3" w:rsidRDefault="00726349" w:rsidP="00690A44">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FD5C71">
        <w:rPr>
          <w:noProof/>
        </w:rPr>
        <w:drawing>
          <wp:inline distT="0" distB="0" distL="0" distR="0" wp14:anchorId="148CEBB5" wp14:editId="7F4883EA">
            <wp:extent cx="5644800" cy="620752"/>
            <wp:effectExtent l="0" t="0" r="0" b="8255"/>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3DB0052F" w14:textId="6DE81843" w:rsidR="004C16AB" w:rsidRPr="004C16AB" w:rsidRDefault="0098144C"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hyperlink r:id="rId23" w:history="1">
        <w:r w:rsidR="00834F10" w:rsidRPr="002A411D">
          <w:rPr>
            <w:rStyle w:val="Hyperlink"/>
            <w:rFonts w:ascii="Arial" w:eastAsia="Courier New" w:hAnsi="Arial" w:cs="Arial"/>
            <w:sz w:val="24"/>
            <w:szCs w:val="24"/>
            <w:lang w:eastAsia="en-US"/>
          </w:rPr>
          <w:t>While a</w:t>
        </w:r>
        <w:r w:rsidR="00860D3D" w:rsidRPr="002A411D">
          <w:rPr>
            <w:rStyle w:val="Hyperlink"/>
            <w:rFonts w:ascii="Arial" w:eastAsia="Courier New" w:hAnsi="Arial" w:cs="Arial"/>
            <w:sz w:val="24"/>
            <w:szCs w:val="24"/>
            <w:lang w:eastAsia="en-US"/>
          </w:rPr>
          <w:t xml:space="preserve"> significant number of vehicles access the ports at </w:t>
        </w:r>
        <w:proofErr w:type="spellStart"/>
        <w:r w:rsidR="00860D3D" w:rsidRPr="002A411D">
          <w:rPr>
            <w:rStyle w:val="Hyperlink"/>
            <w:rFonts w:ascii="Arial" w:eastAsia="Courier New" w:hAnsi="Arial" w:cs="Arial"/>
            <w:sz w:val="24"/>
            <w:szCs w:val="24"/>
            <w:lang w:eastAsia="en-US"/>
          </w:rPr>
          <w:t>Cairnryan</w:t>
        </w:r>
        <w:proofErr w:type="spellEnd"/>
        <w:r w:rsidR="00860D3D" w:rsidRPr="002A411D">
          <w:rPr>
            <w:rStyle w:val="Hyperlink"/>
            <w:rFonts w:ascii="Arial" w:eastAsia="Courier New" w:hAnsi="Arial" w:cs="Arial"/>
            <w:sz w:val="24"/>
            <w:szCs w:val="24"/>
            <w:lang w:eastAsia="en-US"/>
          </w:rPr>
          <w:t xml:space="preserve"> each day</w:t>
        </w:r>
      </w:hyperlink>
      <w:r w:rsidR="00860D3D">
        <w:rPr>
          <w:rFonts w:ascii="Arial" w:eastAsia="Courier New" w:hAnsi="Arial" w:cs="Arial"/>
          <w:sz w:val="24"/>
          <w:szCs w:val="24"/>
          <w:lang w:eastAsia="en-US"/>
        </w:rPr>
        <w:t xml:space="preserve">, including a </w:t>
      </w:r>
      <w:hyperlink r:id="rId24" w:history="1">
        <w:r w:rsidR="00860D3D" w:rsidRPr="0019075B">
          <w:rPr>
            <w:rStyle w:val="Hyperlink"/>
            <w:rFonts w:ascii="Arial" w:eastAsia="Courier New" w:hAnsi="Arial" w:cs="Arial"/>
            <w:sz w:val="24"/>
            <w:szCs w:val="24"/>
            <w:lang w:eastAsia="en-US"/>
          </w:rPr>
          <w:t>high proportion of HGVs</w:t>
        </w:r>
      </w:hyperlink>
      <w:r w:rsidR="00834F10">
        <w:rPr>
          <w:rFonts w:ascii="Arial" w:eastAsia="Courier New" w:hAnsi="Arial" w:cs="Arial"/>
          <w:sz w:val="24"/>
          <w:szCs w:val="24"/>
          <w:lang w:eastAsia="en-US"/>
        </w:rPr>
        <w:t>, overall the i</w:t>
      </w:r>
      <w:r w:rsidR="003827F4">
        <w:rPr>
          <w:rFonts w:ascii="Arial" w:eastAsia="Courier New" w:hAnsi="Arial" w:cs="Arial"/>
          <w:sz w:val="24"/>
          <w:szCs w:val="24"/>
          <w:lang w:eastAsia="en-US"/>
        </w:rPr>
        <w:t xml:space="preserve">mprovements proposed as part of this recommendation, such as route </w:t>
      </w:r>
      <w:r w:rsidR="000A7126">
        <w:rPr>
          <w:rFonts w:ascii="Arial" w:eastAsia="Courier New" w:hAnsi="Arial" w:cs="Arial"/>
          <w:sz w:val="24"/>
          <w:szCs w:val="24"/>
          <w:lang w:eastAsia="en-US"/>
        </w:rPr>
        <w:t xml:space="preserve">widening </w:t>
      </w:r>
      <w:r w:rsidR="003827F4">
        <w:rPr>
          <w:rFonts w:ascii="Arial" w:eastAsia="Courier New" w:hAnsi="Arial" w:cs="Arial"/>
          <w:sz w:val="24"/>
          <w:szCs w:val="24"/>
          <w:lang w:eastAsia="en-US"/>
        </w:rPr>
        <w:t xml:space="preserve">and </w:t>
      </w:r>
      <w:r w:rsidR="000A7126">
        <w:rPr>
          <w:rFonts w:ascii="Arial" w:eastAsia="Courier New" w:hAnsi="Arial" w:cs="Arial"/>
          <w:sz w:val="24"/>
          <w:szCs w:val="24"/>
          <w:lang w:eastAsia="en-US"/>
        </w:rPr>
        <w:t>realignment, junction improvements and</w:t>
      </w:r>
      <w:r w:rsidR="004C16AB" w:rsidRPr="004C16AB">
        <w:rPr>
          <w:rFonts w:ascii="Arial" w:eastAsia="Courier New" w:hAnsi="Arial" w:cs="Arial"/>
          <w:sz w:val="24"/>
          <w:szCs w:val="24"/>
          <w:lang w:eastAsia="en-US"/>
        </w:rPr>
        <w:t xml:space="preserve"> targeted overtaking opportunities are not anticipated to </w:t>
      </w:r>
      <w:r w:rsidR="0051656B">
        <w:rPr>
          <w:rFonts w:ascii="Arial" w:eastAsia="Courier New" w:hAnsi="Arial" w:cs="Arial"/>
          <w:sz w:val="24"/>
          <w:szCs w:val="24"/>
          <w:lang w:eastAsia="en-US"/>
        </w:rPr>
        <w:t>impact traffic levels</w:t>
      </w:r>
      <w:r w:rsidR="004B5B49">
        <w:rPr>
          <w:rFonts w:ascii="Arial" w:eastAsia="Courier New" w:hAnsi="Arial" w:cs="Arial"/>
          <w:sz w:val="24"/>
          <w:szCs w:val="24"/>
          <w:lang w:eastAsia="en-US"/>
        </w:rPr>
        <w:t>. T</w:t>
      </w:r>
      <w:r w:rsidR="002E5E63">
        <w:rPr>
          <w:rFonts w:ascii="Arial" w:eastAsia="Courier New" w:hAnsi="Arial" w:cs="Arial"/>
          <w:sz w:val="24"/>
          <w:szCs w:val="24"/>
          <w:lang w:eastAsia="en-US"/>
        </w:rPr>
        <w:t>hese options entail an upgrade of the existing road asset without a material impact on capacity</w:t>
      </w:r>
      <w:r w:rsidR="004B5B49">
        <w:rPr>
          <w:rFonts w:ascii="Arial" w:eastAsia="Courier New" w:hAnsi="Arial" w:cs="Arial"/>
          <w:sz w:val="24"/>
          <w:szCs w:val="24"/>
          <w:lang w:eastAsia="en-US"/>
        </w:rPr>
        <w:t xml:space="preserve"> and as a result are anticipated to have a limited </w:t>
      </w:r>
      <w:r w:rsidR="00834F10">
        <w:rPr>
          <w:rFonts w:ascii="Arial" w:eastAsia="Courier New" w:hAnsi="Arial" w:cs="Arial"/>
          <w:sz w:val="24"/>
          <w:szCs w:val="24"/>
          <w:lang w:eastAsia="en-US"/>
        </w:rPr>
        <w:t>in terms of supporting the net zero target</w:t>
      </w:r>
      <w:r w:rsidR="004C16AB" w:rsidRPr="004C16AB">
        <w:rPr>
          <w:rFonts w:ascii="Arial" w:eastAsia="Courier New" w:hAnsi="Arial" w:cs="Arial"/>
          <w:sz w:val="24"/>
          <w:szCs w:val="24"/>
          <w:lang w:eastAsia="en-US"/>
        </w:rPr>
        <w:t xml:space="preserve">. </w:t>
      </w:r>
    </w:p>
    <w:p w14:paraId="2A59B952" w14:textId="7AA14F4F" w:rsidR="00B02B60" w:rsidRPr="001F38BD" w:rsidRDefault="00FC6A84" w:rsidP="00690A4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Therefore,</w:t>
      </w:r>
      <w:r w:rsidR="004C16AB">
        <w:rPr>
          <w:rFonts w:ascii="Arial" w:eastAsia="Courier New" w:hAnsi="Arial" w:cs="Arial"/>
          <w:sz w:val="24"/>
          <w:szCs w:val="24"/>
          <w:lang w:eastAsia="en-US"/>
        </w:rPr>
        <w:t xml:space="preserve"> this </w:t>
      </w:r>
      <w:r w:rsidR="00B02B60" w:rsidRPr="001F38BD">
        <w:rPr>
          <w:rFonts w:ascii="Arial" w:hAnsi="Arial" w:cs="Arial"/>
          <w:sz w:val="24"/>
          <w:szCs w:val="24"/>
        </w:rPr>
        <w:t xml:space="preserve">recommendation is expected to have a </w:t>
      </w:r>
      <w:r w:rsidR="004C16AB">
        <w:rPr>
          <w:rFonts w:ascii="Arial" w:hAnsi="Arial" w:cs="Arial"/>
          <w:sz w:val="24"/>
          <w:szCs w:val="24"/>
        </w:rPr>
        <w:t>neutral</w:t>
      </w:r>
      <w:r w:rsidR="00B02B60" w:rsidRPr="001F38BD">
        <w:rPr>
          <w:rFonts w:ascii="Arial" w:hAnsi="Arial" w:cs="Arial"/>
          <w:sz w:val="24"/>
          <w:szCs w:val="24"/>
        </w:rPr>
        <w:t xml:space="preserve"> impact </w:t>
      </w:r>
      <w:r w:rsidR="00C154AD">
        <w:rPr>
          <w:rFonts w:ascii="Arial" w:hAnsi="Arial" w:cs="Arial"/>
          <w:sz w:val="24"/>
          <w:szCs w:val="24"/>
        </w:rPr>
        <w:t>on</w:t>
      </w:r>
      <w:r w:rsidR="00B02B60" w:rsidRPr="001F38BD">
        <w:rPr>
          <w:rFonts w:ascii="Arial" w:hAnsi="Arial" w:cs="Arial"/>
          <w:sz w:val="24"/>
          <w:szCs w:val="24"/>
        </w:rPr>
        <w:t xml:space="preserve"> this objective in both </w:t>
      </w:r>
      <w:r w:rsidR="005C5095">
        <w:rPr>
          <w:rFonts w:ascii="Arial" w:hAnsi="Arial" w:cs="Arial"/>
          <w:sz w:val="24"/>
          <w:szCs w:val="24"/>
        </w:rPr>
        <w:t xml:space="preserve">the </w:t>
      </w:r>
      <w:r w:rsidR="00B02B60" w:rsidRPr="001F38BD">
        <w:rPr>
          <w:rFonts w:ascii="Arial" w:hAnsi="Arial" w:cs="Arial"/>
          <w:sz w:val="24"/>
          <w:szCs w:val="24"/>
        </w:rPr>
        <w:t>Low and High</w:t>
      </w:r>
      <w:r w:rsidR="005C5095">
        <w:rPr>
          <w:rFonts w:ascii="Arial" w:hAnsi="Arial" w:cs="Arial"/>
          <w:sz w:val="24"/>
          <w:szCs w:val="24"/>
        </w:rPr>
        <w:t xml:space="preserve"> </w:t>
      </w:r>
      <w:r w:rsidR="00B02B60" w:rsidRPr="001F38BD">
        <w:rPr>
          <w:rFonts w:ascii="Arial" w:hAnsi="Arial" w:cs="Arial"/>
          <w:sz w:val="24"/>
          <w:szCs w:val="24"/>
        </w:rPr>
        <w:t>scenarios.</w:t>
      </w:r>
    </w:p>
    <w:p w14:paraId="0DC7FE4C" w14:textId="093451D5" w:rsidR="00BF5DF5" w:rsidRDefault="00BF5DF5" w:rsidP="00F23231">
      <w:pPr>
        <w:rPr>
          <w:rFonts w:ascii="Arial" w:eastAsia="Courier New" w:hAnsi="Arial" w:cs="Arial"/>
          <w:sz w:val="24"/>
          <w:szCs w:val="24"/>
          <w:lang w:eastAsia="en-US"/>
        </w:rPr>
      </w:pPr>
    </w:p>
    <w:p w14:paraId="7E4E1BC0" w14:textId="33089B55" w:rsidR="009475F2" w:rsidRPr="00316AA8" w:rsidRDefault="009475F2" w:rsidP="00690A44">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61F03ECA" w14:textId="7DC190E6" w:rsidR="00A41AE3" w:rsidRDefault="00726349" w:rsidP="00690A44">
      <w:pPr>
        <w:pBdr>
          <w:top w:val="single" w:sz="4" w:space="1" w:color="auto"/>
          <w:left w:val="single" w:sz="4" w:space="4" w:color="auto"/>
          <w:bottom w:val="single" w:sz="4" w:space="1" w:color="auto"/>
          <w:right w:val="single" w:sz="4" w:space="4" w:color="auto"/>
        </w:pBdr>
        <w:rPr>
          <w:rFonts w:ascii="Arial" w:hAnsi="Arial" w:cs="Arial"/>
          <w:sz w:val="24"/>
          <w:szCs w:val="24"/>
        </w:rPr>
      </w:pPr>
      <w:r w:rsidRPr="00FD5C71">
        <w:rPr>
          <w:noProof/>
        </w:rPr>
        <w:drawing>
          <wp:inline distT="0" distB="0" distL="0" distR="0" wp14:anchorId="05E0BDB8" wp14:editId="282DAAD3">
            <wp:extent cx="5644800" cy="620752"/>
            <wp:effectExtent l="0" t="0" r="0" b="825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02F53A44" w14:textId="5CF66924" w:rsidR="007E4D84" w:rsidRDefault="0098144C" w:rsidP="00690A44">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5" w:history="1">
        <w:r w:rsidR="004C16AB" w:rsidRPr="00F663DA">
          <w:rPr>
            <w:rStyle w:val="Hyperlink"/>
            <w:rFonts w:ascii="Arial" w:hAnsi="Arial" w:cs="Arial"/>
            <w:sz w:val="24"/>
            <w:szCs w:val="24"/>
          </w:rPr>
          <w:t>The frequency and integration of public transport services is a problem in the South West</w:t>
        </w:r>
        <w:r w:rsidR="00D34238" w:rsidRPr="00F663DA">
          <w:rPr>
            <w:rStyle w:val="Hyperlink"/>
            <w:rFonts w:ascii="Arial" w:hAnsi="Arial" w:cs="Arial"/>
            <w:sz w:val="24"/>
            <w:szCs w:val="24"/>
          </w:rPr>
          <w:t xml:space="preserve"> of Scotland</w:t>
        </w:r>
      </w:hyperlink>
      <w:r w:rsidR="004C16AB">
        <w:rPr>
          <w:rFonts w:ascii="Arial" w:hAnsi="Arial" w:cs="Arial"/>
          <w:sz w:val="24"/>
          <w:szCs w:val="24"/>
        </w:rPr>
        <w:t>,</w:t>
      </w:r>
      <w:r w:rsidR="004C16AB" w:rsidRPr="004C16AB">
        <w:rPr>
          <w:rFonts w:ascii="Arial" w:hAnsi="Arial" w:cs="Arial"/>
          <w:sz w:val="24"/>
          <w:szCs w:val="24"/>
        </w:rPr>
        <w:t xml:space="preserve"> which is highlighted by the </w:t>
      </w:r>
      <w:hyperlink r:id="rId26" w:history="1">
        <w:r w:rsidR="004C16AB" w:rsidRPr="00981BAE">
          <w:rPr>
            <w:rStyle w:val="Hyperlink"/>
            <w:rFonts w:ascii="Arial" w:hAnsi="Arial" w:cs="Arial"/>
            <w:sz w:val="24"/>
            <w:szCs w:val="24"/>
          </w:rPr>
          <w:t>reliance on private vehicle use and by higher than average car ownership levels across the region</w:t>
        </w:r>
      </w:hyperlink>
      <w:r w:rsidR="00981BAE">
        <w:rPr>
          <w:rFonts w:ascii="Arial" w:hAnsi="Arial" w:cs="Arial"/>
          <w:sz w:val="24"/>
          <w:szCs w:val="24"/>
        </w:rPr>
        <w:t xml:space="preserve"> (</w:t>
      </w:r>
      <w:r w:rsidR="004F005A" w:rsidRPr="004F005A">
        <w:rPr>
          <w:rFonts w:ascii="Arial" w:hAnsi="Arial" w:cs="Arial"/>
          <w:sz w:val="24"/>
          <w:szCs w:val="24"/>
        </w:rPr>
        <w:t>30.5% of people in Scotland did not have access to a car or van, compared to only 21.9% in Dumfries and Galloway</w:t>
      </w:r>
      <w:r w:rsidR="004F005A">
        <w:rPr>
          <w:rFonts w:ascii="Arial" w:hAnsi="Arial" w:cs="Arial"/>
          <w:sz w:val="24"/>
          <w:szCs w:val="24"/>
        </w:rPr>
        <w:t>)</w:t>
      </w:r>
      <w:r w:rsidR="004C16AB" w:rsidRPr="00587A63">
        <w:rPr>
          <w:rFonts w:ascii="Arial" w:hAnsi="Arial" w:cs="Arial"/>
          <w:sz w:val="24"/>
          <w:szCs w:val="24"/>
        </w:rPr>
        <w:t>.</w:t>
      </w:r>
      <w:r w:rsidR="004C16AB" w:rsidRPr="004C16AB">
        <w:rPr>
          <w:rFonts w:ascii="Arial" w:hAnsi="Arial" w:cs="Arial"/>
          <w:sz w:val="24"/>
          <w:szCs w:val="24"/>
        </w:rPr>
        <w:t xml:space="preserve"> This is due to the largely rural nature of the region, where providing public transport can be a challenge due to dispersed population and settlement </w:t>
      </w:r>
      <w:r w:rsidR="004C16AB" w:rsidRPr="004C16AB">
        <w:rPr>
          <w:rFonts w:ascii="Arial" w:hAnsi="Arial" w:cs="Arial"/>
          <w:sz w:val="24"/>
          <w:szCs w:val="24"/>
        </w:rPr>
        <w:lastRenderedPageBreak/>
        <w:t xml:space="preserve">patterns. While the </w:t>
      </w:r>
      <w:r w:rsidR="00DF4F46">
        <w:rPr>
          <w:rFonts w:ascii="Arial" w:hAnsi="Arial" w:cs="Arial"/>
          <w:sz w:val="24"/>
          <w:szCs w:val="24"/>
        </w:rPr>
        <w:t xml:space="preserve">roads focused </w:t>
      </w:r>
      <w:r w:rsidR="004C16AB" w:rsidRPr="004C16AB">
        <w:rPr>
          <w:rFonts w:ascii="Arial" w:hAnsi="Arial" w:cs="Arial"/>
          <w:sz w:val="24"/>
          <w:szCs w:val="24"/>
        </w:rPr>
        <w:t xml:space="preserve">options within this </w:t>
      </w:r>
      <w:r w:rsidR="0061436D">
        <w:rPr>
          <w:rFonts w:ascii="Arial" w:hAnsi="Arial" w:cs="Arial"/>
          <w:sz w:val="24"/>
          <w:szCs w:val="24"/>
        </w:rPr>
        <w:t>recommendation</w:t>
      </w:r>
      <w:r w:rsidR="004C16AB" w:rsidRPr="004C16AB">
        <w:rPr>
          <w:rFonts w:ascii="Arial" w:hAnsi="Arial" w:cs="Arial"/>
          <w:sz w:val="24"/>
          <w:szCs w:val="24"/>
        </w:rPr>
        <w:t xml:space="preserve"> would benefit local and longer-distance bus services that use the </w:t>
      </w:r>
      <w:r w:rsidR="00AE4641">
        <w:rPr>
          <w:rFonts w:ascii="Arial" w:hAnsi="Arial" w:cs="Arial"/>
          <w:sz w:val="24"/>
          <w:szCs w:val="24"/>
        </w:rPr>
        <w:t>A75 and A77</w:t>
      </w:r>
      <w:r w:rsidR="004C16AB" w:rsidRPr="004C16AB">
        <w:rPr>
          <w:rFonts w:ascii="Arial" w:hAnsi="Arial" w:cs="Arial"/>
          <w:sz w:val="24"/>
          <w:szCs w:val="24"/>
        </w:rPr>
        <w:t xml:space="preserve">, they are unlikely to have a direct impact on service coverage </w:t>
      </w:r>
      <w:r w:rsidR="005E6A81">
        <w:rPr>
          <w:rFonts w:ascii="Arial" w:hAnsi="Arial" w:cs="Arial"/>
          <w:sz w:val="24"/>
          <w:szCs w:val="24"/>
        </w:rPr>
        <w:t>or affordability</w:t>
      </w:r>
      <w:r w:rsidR="004C16AB" w:rsidRPr="004C16AB">
        <w:rPr>
          <w:rFonts w:ascii="Arial" w:hAnsi="Arial" w:cs="Arial"/>
          <w:sz w:val="24"/>
          <w:szCs w:val="24"/>
        </w:rPr>
        <w:t xml:space="preserve">. </w:t>
      </w:r>
      <w:r w:rsidR="004C7377">
        <w:rPr>
          <w:rFonts w:ascii="Arial" w:hAnsi="Arial" w:cs="Arial"/>
          <w:sz w:val="24"/>
          <w:szCs w:val="24"/>
        </w:rPr>
        <w:t xml:space="preserve">As such these options are </w:t>
      </w:r>
      <w:r w:rsidR="004C16AB" w:rsidRPr="004C16AB">
        <w:rPr>
          <w:rFonts w:ascii="Arial" w:hAnsi="Arial" w:cs="Arial"/>
          <w:sz w:val="24"/>
          <w:szCs w:val="24"/>
        </w:rPr>
        <w:t>not anticipated to have a notable impact on issues relating to the affordability and accessibility of public transport services</w:t>
      </w:r>
      <w:r w:rsidR="004C7377">
        <w:rPr>
          <w:rFonts w:ascii="Arial" w:hAnsi="Arial" w:cs="Arial"/>
          <w:sz w:val="24"/>
          <w:szCs w:val="24"/>
        </w:rPr>
        <w:t>.</w:t>
      </w:r>
    </w:p>
    <w:p w14:paraId="32F123E9" w14:textId="3547FD80" w:rsidR="004C16AB" w:rsidRPr="004C16AB" w:rsidRDefault="007E4D84" w:rsidP="00690A4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004C7377">
        <w:rPr>
          <w:rFonts w:ascii="Arial" w:hAnsi="Arial" w:cs="Arial"/>
          <w:sz w:val="24"/>
          <w:szCs w:val="24"/>
        </w:rPr>
        <w:t>he potential relocation of Stranraer rail station</w:t>
      </w:r>
      <w:r w:rsidR="00EA7073">
        <w:rPr>
          <w:rFonts w:ascii="Arial" w:hAnsi="Arial" w:cs="Arial"/>
          <w:sz w:val="24"/>
          <w:szCs w:val="24"/>
        </w:rPr>
        <w:t xml:space="preserve"> </w:t>
      </w:r>
      <w:r w:rsidR="0049489E">
        <w:rPr>
          <w:rFonts w:ascii="Arial" w:hAnsi="Arial" w:cs="Arial"/>
          <w:sz w:val="24"/>
          <w:szCs w:val="24"/>
        </w:rPr>
        <w:t>closer to the town centre w</w:t>
      </w:r>
      <w:r w:rsidR="00EA7073">
        <w:rPr>
          <w:rFonts w:ascii="Arial" w:hAnsi="Arial" w:cs="Arial"/>
          <w:sz w:val="24"/>
          <w:szCs w:val="24"/>
        </w:rPr>
        <w:t xml:space="preserve">ould increase the accessibility of Stranraer </w:t>
      </w:r>
      <w:r w:rsidR="00B353C2">
        <w:rPr>
          <w:rFonts w:ascii="Arial" w:hAnsi="Arial" w:cs="Arial"/>
          <w:sz w:val="24"/>
          <w:szCs w:val="24"/>
        </w:rPr>
        <w:t xml:space="preserve">by rail and </w:t>
      </w:r>
      <w:r w:rsidR="00CC3E6C">
        <w:rPr>
          <w:rFonts w:ascii="Arial" w:hAnsi="Arial" w:cs="Arial"/>
          <w:sz w:val="24"/>
          <w:szCs w:val="24"/>
        </w:rPr>
        <w:t xml:space="preserve">may have </w:t>
      </w:r>
      <w:r w:rsidR="008B4A2A">
        <w:rPr>
          <w:rFonts w:ascii="Arial" w:hAnsi="Arial" w:cs="Arial"/>
          <w:sz w:val="24"/>
          <w:szCs w:val="24"/>
        </w:rPr>
        <w:t xml:space="preserve">therefore have </w:t>
      </w:r>
      <w:r w:rsidR="00CC3E6C">
        <w:rPr>
          <w:rFonts w:ascii="Arial" w:hAnsi="Arial" w:cs="Arial"/>
          <w:sz w:val="24"/>
          <w:szCs w:val="24"/>
        </w:rPr>
        <w:t xml:space="preserve">a </w:t>
      </w:r>
      <w:r w:rsidR="00B353C2">
        <w:rPr>
          <w:rFonts w:ascii="Arial" w:hAnsi="Arial" w:cs="Arial"/>
          <w:sz w:val="24"/>
          <w:szCs w:val="24"/>
        </w:rPr>
        <w:t>positive impact against this TPO</w:t>
      </w:r>
      <w:r w:rsidR="008B4A2A">
        <w:rPr>
          <w:rFonts w:ascii="Arial" w:hAnsi="Arial" w:cs="Arial"/>
          <w:sz w:val="24"/>
          <w:szCs w:val="24"/>
        </w:rPr>
        <w:t>. However,</w:t>
      </w:r>
      <w:r w:rsidR="00CC3E6C">
        <w:rPr>
          <w:rFonts w:ascii="Arial" w:hAnsi="Arial" w:cs="Arial"/>
          <w:sz w:val="24"/>
          <w:szCs w:val="24"/>
        </w:rPr>
        <w:t xml:space="preserve"> given that proposed sites for </w:t>
      </w:r>
      <w:r w:rsidR="00912DA3">
        <w:rPr>
          <w:rFonts w:ascii="Arial" w:hAnsi="Arial" w:cs="Arial"/>
          <w:sz w:val="24"/>
          <w:szCs w:val="24"/>
        </w:rPr>
        <w:t xml:space="preserve">the station </w:t>
      </w:r>
      <w:r w:rsidR="00CC3E6C">
        <w:rPr>
          <w:rFonts w:ascii="Arial" w:hAnsi="Arial" w:cs="Arial"/>
          <w:sz w:val="24"/>
          <w:szCs w:val="24"/>
        </w:rPr>
        <w:t xml:space="preserve">relocation are </w:t>
      </w:r>
      <w:proofErr w:type="gramStart"/>
      <w:r w:rsidR="00CC3E6C">
        <w:rPr>
          <w:rFonts w:ascii="Arial" w:hAnsi="Arial" w:cs="Arial"/>
          <w:sz w:val="24"/>
          <w:szCs w:val="24"/>
        </w:rPr>
        <w:t>in close proximity to</w:t>
      </w:r>
      <w:proofErr w:type="gramEnd"/>
      <w:r w:rsidR="00CC3E6C">
        <w:rPr>
          <w:rFonts w:ascii="Arial" w:hAnsi="Arial" w:cs="Arial"/>
          <w:sz w:val="24"/>
          <w:szCs w:val="24"/>
        </w:rPr>
        <w:t xml:space="preserve"> the existing site, </w:t>
      </w:r>
      <w:r w:rsidR="00912DA3">
        <w:rPr>
          <w:rFonts w:ascii="Arial" w:hAnsi="Arial" w:cs="Arial"/>
          <w:sz w:val="24"/>
          <w:szCs w:val="24"/>
        </w:rPr>
        <w:t>accessibility benefits</w:t>
      </w:r>
      <w:r w:rsidR="00CC3E6C">
        <w:rPr>
          <w:rFonts w:ascii="Arial" w:hAnsi="Arial" w:cs="Arial"/>
          <w:sz w:val="24"/>
          <w:szCs w:val="24"/>
        </w:rPr>
        <w:t xml:space="preserve"> are considered to be </w:t>
      </w:r>
      <w:r w:rsidR="00912DA3">
        <w:rPr>
          <w:rFonts w:ascii="Arial" w:hAnsi="Arial" w:cs="Arial"/>
          <w:sz w:val="24"/>
          <w:szCs w:val="24"/>
        </w:rPr>
        <w:t>small</w:t>
      </w:r>
      <w:r w:rsidR="00CC3E6C">
        <w:rPr>
          <w:rFonts w:ascii="Arial" w:hAnsi="Arial" w:cs="Arial"/>
          <w:sz w:val="24"/>
          <w:szCs w:val="24"/>
        </w:rPr>
        <w:t xml:space="preserve">.  </w:t>
      </w:r>
    </w:p>
    <w:p w14:paraId="46114832" w14:textId="290463AD" w:rsidR="00111169" w:rsidRPr="00AB3215" w:rsidRDefault="004C16AB"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C16AB">
        <w:rPr>
          <w:rFonts w:ascii="Arial" w:hAnsi="Arial" w:cs="Arial"/>
          <w:sz w:val="24"/>
          <w:szCs w:val="24"/>
        </w:rPr>
        <w:t xml:space="preserve">Overall, </w:t>
      </w:r>
      <w:r w:rsidR="00AB3215">
        <w:rPr>
          <w:rFonts w:ascii="Arial" w:hAnsi="Arial" w:cs="Arial"/>
          <w:sz w:val="24"/>
          <w:szCs w:val="24"/>
        </w:rPr>
        <w:t>this recommendation is</w:t>
      </w:r>
      <w:r w:rsidRPr="004C16AB">
        <w:rPr>
          <w:rFonts w:ascii="Arial" w:hAnsi="Arial" w:cs="Arial"/>
          <w:sz w:val="24"/>
          <w:szCs w:val="24"/>
        </w:rPr>
        <w:t xml:space="preserve"> anticipated to have a neutral impact </w:t>
      </w:r>
      <w:r w:rsidR="00C154AD">
        <w:rPr>
          <w:rFonts w:ascii="Arial" w:hAnsi="Arial" w:cs="Arial"/>
          <w:sz w:val="24"/>
          <w:szCs w:val="24"/>
        </w:rPr>
        <w:t>on</w:t>
      </w:r>
      <w:r w:rsidR="00585D33">
        <w:rPr>
          <w:rFonts w:ascii="Arial" w:hAnsi="Arial" w:cs="Arial"/>
          <w:sz w:val="24"/>
          <w:szCs w:val="24"/>
        </w:rPr>
        <w:t xml:space="preserve"> t</w:t>
      </w:r>
      <w:r w:rsidRPr="004C16AB">
        <w:rPr>
          <w:rFonts w:ascii="Arial" w:hAnsi="Arial" w:cs="Arial"/>
          <w:sz w:val="24"/>
          <w:szCs w:val="24"/>
        </w:rPr>
        <w:t>his objective in both</w:t>
      </w:r>
      <w:r w:rsidR="00585D33">
        <w:rPr>
          <w:rFonts w:ascii="Arial" w:hAnsi="Arial" w:cs="Arial"/>
          <w:sz w:val="24"/>
          <w:szCs w:val="24"/>
        </w:rPr>
        <w:t xml:space="preserve"> the</w:t>
      </w:r>
      <w:r w:rsidRPr="004C16AB">
        <w:rPr>
          <w:rFonts w:ascii="Arial" w:hAnsi="Arial" w:cs="Arial"/>
          <w:sz w:val="24"/>
          <w:szCs w:val="24"/>
        </w:rPr>
        <w:t xml:space="preserve"> </w:t>
      </w:r>
      <w:r w:rsidR="005C024F">
        <w:rPr>
          <w:rFonts w:ascii="Arial" w:hAnsi="Arial" w:cs="Arial"/>
          <w:sz w:val="24"/>
          <w:szCs w:val="24"/>
        </w:rPr>
        <w:t>L</w:t>
      </w:r>
      <w:r w:rsidRPr="004C16AB">
        <w:rPr>
          <w:rFonts w:ascii="Arial" w:hAnsi="Arial" w:cs="Arial"/>
          <w:sz w:val="24"/>
          <w:szCs w:val="24"/>
        </w:rPr>
        <w:t xml:space="preserve">ow and </w:t>
      </w:r>
      <w:r w:rsidR="005C024F">
        <w:rPr>
          <w:rFonts w:ascii="Arial" w:hAnsi="Arial" w:cs="Arial"/>
          <w:sz w:val="24"/>
          <w:szCs w:val="24"/>
        </w:rPr>
        <w:t>H</w:t>
      </w:r>
      <w:r w:rsidRPr="004C16AB">
        <w:rPr>
          <w:rFonts w:ascii="Arial" w:hAnsi="Arial" w:cs="Arial"/>
          <w:sz w:val="24"/>
          <w:szCs w:val="24"/>
        </w:rPr>
        <w:t>igh scenarios</w:t>
      </w:r>
      <w:r w:rsidR="008E0743">
        <w:rPr>
          <w:rFonts w:ascii="Arial" w:eastAsia="Courier New" w:hAnsi="Arial" w:cs="Arial"/>
          <w:sz w:val="24"/>
          <w:szCs w:val="24"/>
          <w:lang w:eastAsia="en-US"/>
        </w:rPr>
        <w:t>.</w:t>
      </w:r>
    </w:p>
    <w:p w14:paraId="463CF495" w14:textId="77777777" w:rsidR="00E21263" w:rsidRDefault="00E21263" w:rsidP="00F23231">
      <w:pPr>
        <w:rPr>
          <w:rFonts w:ascii="Arial" w:eastAsia="Courier New" w:hAnsi="Arial" w:cs="Arial"/>
          <w:sz w:val="24"/>
          <w:szCs w:val="24"/>
          <w:lang w:eastAsia="en-US"/>
        </w:rPr>
      </w:pPr>
    </w:p>
    <w:p w14:paraId="1B60A762" w14:textId="77777777" w:rsidR="009475F2" w:rsidRPr="00036F3F" w:rsidRDefault="009475F2" w:rsidP="00690A44">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1D83424C" w14:textId="2870A20A" w:rsidR="00725661" w:rsidRDefault="0023688F" w:rsidP="00690A44">
      <w:pPr>
        <w:pStyle w:val="STPR2BodyText"/>
        <w:pBdr>
          <w:top w:val="single" w:sz="4" w:space="1" w:color="auto"/>
          <w:left w:val="single" w:sz="4" w:space="4" w:color="auto"/>
          <w:bottom w:val="single" w:sz="4" w:space="0" w:color="auto"/>
          <w:right w:val="single" w:sz="4" w:space="4" w:color="auto"/>
        </w:pBdr>
        <w:rPr>
          <w:szCs w:val="24"/>
        </w:rPr>
      </w:pPr>
      <w:bookmarkStart w:id="6" w:name="_Hlk103080113"/>
      <w:r w:rsidRPr="00725661">
        <w:rPr>
          <w:noProof/>
        </w:rPr>
        <w:drawing>
          <wp:inline distT="0" distB="0" distL="0" distR="0" wp14:anchorId="52CC1484" wp14:editId="7C504CC3">
            <wp:extent cx="5644800" cy="620752"/>
            <wp:effectExtent l="0" t="0" r="0" b="825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16BE1A2C" w14:textId="5255532B" w:rsidR="001A7508" w:rsidRDefault="001A7508" w:rsidP="00690A44">
      <w:pPr>
        <w:pStyle w:val="STPR2BodyText"/>
        <w:pBdr>
          <w:top w:val="single" w:sz="4" w:space="1" w:color="auto"/>
          <w:left w:val="single" w:sz="4" w:space="4" w:color="auto"/>
          <w:bottom w:val="single" w:sz="4" w:space="0" w:color="auto"/>
          <w:right w:val="single" w:sz="4" w:space="4" w:color="auto"/>
        </w:pBdr>
        <w:rPr>
          <w:szCs w:val="24"/>
        </w:rPr>
      </w:pPr>
      <w:r>
        <w:rPr>
          <w:szCs w:val="24"/>
        </w:rPr>
        <w:t xml:space="preserve">A reduction in the number and severity of accidents </w:t>
      </w:r>
      <w:proofErr w:type="gramStart"/>
      <w:r>
        <w:rPr>
          <w:szCs w:val="24"/>
        </w:rPr>
        <w:t>as a result of</w:t>
      </w:r>
      <w:proofErr w:type="gramEnd"/>
      <w:r>
        <w:rPr>
          <w:szCs w:val="24"/>
        </w:rPr>
        <w:t xml:space="preserve"> the types of options considered in this </w:t>
      </w:r>
      <w:r w:rsidR="0061436D">
        <w:rPr>
          <w:szCs w:val="24"/>
        </w:rPr>
        <w:t>recommendation</w:t>
      </w:r>
      <w:r>
        <w:rPr>
          <w:szCs w:val="24"/>
        </w:rPr>
        <w:t xml:space="preserve"> would deliver health benefits to individuals by providing </w:t>
      </w:r>
      <w:r w:rsidR="006B43A4">
        <w:rPr>
          <w:szCs w:val="24"/>
        </w:rPr>
        <w:t xml:space="preserve">a higher quality, safer standard of route. </w:t>
      </w:r>
      <w:hyperlink r:id="rId28" w:history="1">
        <w:r w:rsidR="00362B81" w:rsidRPr="008330FF">
          <w:rPr>
            <w:rStyle w:val="Hyperlink"/>
            <w:szCs w:val="24"/>
          </w:rPr>
          <w:t xml:space="preserve">The proportion of killed or seriously injured (KSI) accidents on the A75 and A77 </w:t>
        </w:r>
        <w:r w:rsidR="006B43A4" w:rsidRPr="008330FF">
          <w:rPr>
            <w:rStyle w:val="Hyperlink"/>
            <w:szCs w:val="24"/>
          </w:rPr>
          <w:t xml:space="preserve">is higher </w:t>
        </w:r>
        <w:r w:rsidR="00362B81" w:rsidRPr="008330FF">
          <w:rPr>
            <w:rStyle w:val="Hyperlink"/>
            <w:szCs w:val="24"/>
          </w:rPr>
          <w:t>than the equivalent national values</w:t>
        </w:r>
      </w:hyperlink>
      <w:r w:rsidR="00F57838">
        <w:rPr>
          <w:szCs w:val="24"/>
        </w:rPr>
        <w:t>.</w:t>
      </w:r>
      <w:r w:rsidR="004045EB">
        <w:rPr>
          <w:szCs w:val="24"/>
        </w:rPr>
        <w:t xml:space="preserve"> </w:t>
      </w:r>
      <w:r w:rsidR="00173FEB">
        <w:rPr>
          <w:szCs w:val="24"/>
        </w:rPr>
        <w:t xml:space="preserve">The option to </w:t>
      </w:r>
      <w:r w:rsidR="00477A30">
        <w:rPr>
          <w:szCs w:val="24"/>
        </w:rPr>
        <w:t>re</w:t>
      </w:r>
      <w:r w:rsidR="00173FEB">
        <w:rPr>
          <w:szCs w:val="24"/>
        </w:rPr>
        <w:t xml:space="preserve">align the A75 at </w:t>
      </w:r>
      <w:proofErr w:type="spellStart"/>
      <w:r w:rsidR="00173FEB">
        <w:rPr>
          <w:szCs w:val="24"/>
        </w:rPr>
        <w:t>Springholm</w:t>
      </w:r>
      <w:proofErr w:type="spellEnd"/>
      <w:r w:rsidR="00173FEB">
        <w:rPr>
          <w:szCs w:val="24"/>
        </w:rPr>
        <w:t xml:space="preserve"> and </w:t>
      </w:r>
      <w:proofErr w:type="spellStart"/>
      <w:r w:rsidR="00173FEB">
        <w:rPr>
          <w:szCs w:val="24"/>
        </w:rPr>
        <w:t>Crocketford</w:t>
      </w:r>
      <w:proofErr w:type="spellEnd"/>
      <w:r w:rsidR="00173FEB">
        <w:rPr>
          <w:szCs w:val="24"/>
        </w:rPr>
        <w:t xml:space="preserve"> would have a particularly positive impact</w:t>
      </w:r>
      <w:r w:rsidR="0017707D">
        <w:rPr>
          <w:szCs w:val="24"/>
        </w:rPr>
        <w:t xml:space="preserve"> by reducing traffic through these v</w:t>
      </w:r>
      <w:r w:rsidR="0059690D">
        <w:rPr>
          <w:szCs w:val="24"/>
        </w:rPr>
        <w:t>illages, in turn providing opportunities to enhance their sense of place</w:t>
      </w:r>
      <w:r w:rsidR="00173FEB">
        <w:rPr>
          <w:szCs w:val="24"/>
        </w:rPr>
        <w:t xml:space="preserve">  </w:t>
      </w:r>
    </w:p>
    <w:p w14:paraId="084D7293" w14:textId="5535CA68" w:rsidR="001A7508" w:rsidRDefault="00A44128" w:rsidP="00690A44">
      <w:pPr>
        <w:pStyle w:val="STPR2BodyText"/>
        <w:pBdr>
          <w:top w:val="single" w:sz="4" w:space="1" w:color="auto"/>
          <w:left w:val="single" w:sz="4" w:space="4" w:color="auto"/>
          <w:bottom w:val="single" w:sz="4" w:space="0" w:color="auto"/>
          <w:right w:val="single" w:sz="4" w:space="4" w:color="auto"/>
        </w:pBdr>
        <w:rPr>
          <w:szCs w:val="24"/>
        </w:rPr>
      </w:pPr>
      <w:r>
        <w:rPr>
          <w:szCs w:val="24"/>
        </w:rPr>
        <w:t>J</w:t>
      </w:r>
      <w:r w:rsidR="001A7508">
        <w:rPr>
          <w:szCs w:val="24"/>
        </w:rPr>
        <w:t xml:space="preserve">unction improvements, </w:t>
      </w:r>
      <w:r>
        <w:rPr>
          <w:szCs w:val="24"/>
        </w:rPr>
        <w:t xml:space="preserve">depending on their location, </w:t>
      </w:r>
      <w:r w:rsidR="001A7508">
        <w:rPr>
          <w:szCs w:val="24"/>
        </w:rPr>
        <w:t xml:space="preserve">have the potential to positively impact on communities and support health and wellbeing </w:t>
      </w:r>
      <w:r>
        <w:rPr>
          <w:szCs w:val="24"/>
        </w:rPr>
        <w:t xml:space="preserve">should </w:t>
      </w:r>
      <w:r w:rsidR="001A7508">
        <w:rPr>
          <w:szCs w:val="24"/>
        </w:rPr>
        <w:t xml:space="preserve">the upgrade involve crossing facilities for those walking, wheeling </w:t>
      </w:r>
      <w:r w:rsidR="00C35234">
        <w:rPr>
          <w:szCs w:val="24"/>
        </w:rPr>
        <w:t xml:space="preserve">or </w:t>
      </w:r>
      <w:r w:rsidR="001A7508">
        <w:rPr>
          <w:szCs w:val="24"/>
        </w:rPr>
        <w:t>cycling.</w:t>
      </w:r>
    </w:p>
    <w:p w14:paraId="7520CB8C" w14:textId="146D9600" w:rsidR="001A7508" w:rsidRDefault="001A7508" w:rsidP="00690A44">
      <w:pPr>
        <w:pStyle w:val="STPR2BodyText"/>
        <w:pBdr>
          <w:top w:val="single" w:sz="4" w:space="1" w:color="auto"/>
          <w:left w:val="single" w:sz="4" w:space="4" w:color="auto"/>
          <w:bottom w:val="single" w:sz="4" w:space="0" w:color="auto"/>
          <w:right w:val="single" w:sz="4" w:space="4" w:color="auto"/>
        </w:pBdr>
        <w:rPr>
          <w:szCs w:val="24"/>
        </w:rPr>
      </w:pPr>
      <w:proofErr w:type="gramStart"/>
      <w:r>
        <w:rPr>
          <w:szCs w:val="24"/>
        </w:rPr>
        <w:t>The majority of</w:t>
      </w:r>
      <w:proofErr w:type="gramEnd"/>
      <w:r>
        <w:rPr>
          <w:szCs w:val="24"/>
        </w:rPr>
        <w:t xml:space="preserve"> benefits from </w:t>
      </w:r>
      <w:r w:rsidRPr="00622E43">
        <w:rPr>
          <w:szCs w:val="24"/>
        </w:rPr>
        <w:t xml:space="preserve">the </w:t>
      </w:r>
      <w:r w:rsidR="00D20C9D">
        <w:rPr>
          <w:szCs w:val="24"/>
        </w:rPr>
        <w:t xml:space="preserve">road </w:t>
      </w:r>
      <w:r w:rsidR="00F57838">
        <w:rPr>
          <w:szCs w:val="24"/>
        </w:rPr>
        <w:t xml:space="preserve">upgrade </w:t>
      </w:r>
      <w:r w:rsidRPr="00622E43">
        <w:rPr>
          <w:szCs w:val="24"/>
        </w:rPr>
        <w:t xml:space="preserve">options in this </w:t>
      </w:r>
      <w:r w:rsidR="0061436D">
        <w:rPr>
          <w:szCs w:val="24"/>
        </w:rPr>
        <w:t>recommendation</w:t>
      </w:r>
      <w:r w:rsidRPr="00EB0589">
        <w:rPr>
          <w:szCs w:val="24"/>
        </w:rPr>
        <w:t xml:space="preserve"> </w:t>
      </w:r>
      <w:r>
        <w:rPr>
          <w:szCs w:val="24"/>
        </w:rPr>
        <w:t xml:space="preserve">are </w:t>
      </w:r>
      <w:r w:rsidRPr="00086E17">
        <w:rPr>
          <w:szCs w:val="24"/>
        </w:rPr>
        <w:t xml:space="preserve">likely to </w:t>
      </w:r>
      <w:r w:rsidR="002109FC">
        <w:rPr>
          <w:szCs w:val="24"/>
        </w:rPr>
        <w:t>have the greatest positive impact on</w:t>
      </w:r>
      <w:r>
        <w:rPr>
          <w:szCs w:val="24"/>
        </w:rPr>
        <w:t xml:space="preserve"> people</w:t>
      </w:r>
      <w:r w:rsidRPr="00086E17">
        <w:rPr>
          <w:szCs w:val="24"/>
        </w:rPr>
        <w:t xml:space="preserve"> who </w:t>
      </w:r>
      <w:r>
        <w:rPr>
          <w:szCs w:val="24"/>
        </w:rPr>
        <w:t xml:space="preserve">have access to a vehicle </w:t>
      </w:r>
      <w:r w:rsidR="000D1C91">
        <w:rPr>
          <w:szCs w:val="24"/>
        </w:rPr>
        <w:t xml:space="preserve">and are unlikely to </w:t>
      </w:r>
      <w:r w:rsidR="00EE6AEC" w:rsidRPr="00EE6AEC">
        <w:rPr>
          <w:szCs w:val="24"/>
        </w:rPr>
        <w:t>address key barriers to sustainable travel</w:t>
      </w:r>
      <w:r w:rsidR="000D1C91">
        <w:rPr>
          <w:szCs w:val="24"/>
        </w:rPr>
        <w:t xml:space="preserve"> </w:t>
      </w:r>
      <w:r w:rsidR="00EE6AEC">
        <w:rPr>
          <w:szCs w:val="24"/>
        </w:rPr>
        <w:t xml:space="preserve">across the region. </w:t>
      </w:r>
    </w:p>
    <w:p w14:paraId="61215FA2" w14:textId="295B8F61" w:rsidR="003261BE" w:rsidRDefault="00E4591E" w:rsidP="00690A44">
      <w:pPr>
        <w:pStyle w:val="STPR2BodyText"/>
        <w:pBdr>
          <w:top w:val="single" w:sz="4" w:space="1" w:color="auto"/>
          <w:left w:val="single" w:sz="4" w:space="4" w:color="auto"/>
          <w:bottom w:val="single" w:sz="4" w:space="0" w:color="auto"/>
          <w:right w:val="single" w:sz="4" w:space="4" w:color="auto"/>
        </w:pBdr>
        <w:rPr>
          <w:szCs w:val="24"/>
        </w:rPr>
      </w:pPr>
      <w:r>
        <w:rPr>
          <w:szCs w:val="24"/>
        </w:rPr>
        <w:t>R</w:t>
      </w:r>
      <w:r w:rsidR="003261BE" w:rsidRPr="00FA0262">
        <w:rPr>
          <w:szCs w:val="24"/>
        </w:rPr>
        <w:t xml:space="preserve">elocation of the </w:t>
      </w:r>
      <w:r w:rsidR="003261BE">
        <w:rPr>
          <w:szCs w:val="24"/>
        </w:rPr>
        <w:t xml:space="preserve">rail </w:t>
      </w:r>
      <w:r w:rsidR="003261BE" w:rsidRPr="00FA0262">
        <w:rPr>
          <w:szCs w:val="24"/>
        </w:rPr>
        <w:t xml:space="preserve">station in Stranraer to be nearer to the town centre is likely to </w:t>
      </w:r>
      <w:r w:rsidR="00864385">
        <w:rPr>
          <w:szCs w:val="24"/>
        </w:rPr>
        <w:t xml:space="preserve">have a </w:t>
      </w:r>
      <w:r w:rsidR="005B72C2">
        <w:rPr>
          <w:szCs w:val="24"/>
        </w:rPr>
        <w:t xml:space="preserve">minor </w:t>
      </w:r>
      <w:r w:rsidR="00864385">
        <w:rPr>
          <w:szCs w:val="24"/>
        </w:rPr>
        <w:t xml:space="preserve">positive impact </w:t>
      </w:r>
      <w:r>
        <w:rPr>
          <w:szCs w:val="24"/>
        </w:rPr>
        <w:t xml:space="preserve">on enhancing the local community as a place given the station would be in a location closer to other facilities and </w:t>
      </w:r>
      <w:r w:rsidR="00FB7B1D">
        <w:rPr>
          <w:szCs w:val="24"/>
        </w:rPr>
        <w:t xml:space="preserve">offering enhanced </w:t>
      </w:r>
      <w:r>
        <w:rPr>
          <w:szCs w:val="24"/>
        </w:rPr>
        <w:t>town centre</w:t>
      </w:r>
      <w:r w:rsidR="00FB7B1D">
        <w:rPr>
          <w:szCs w:val="24"/>
        </w:rPr>
        <w:t xml:space="preserve"> access</w:t>
      </w:r>
      <w:r>
        <w:rPr>
          <w:szCs w:val="24"/>
        </w:rPr>
        <w:t xml:space="preserve">. </w:t>
      </w:r>
      <w:r w:rsidR="00434902">
        <w:rPr>
          <w:szCs w:val="24"/>
        </w:rPr>
        <w:t>Station relocation also has the potential to support</w:t>
      </w:r>
      <w:r w:rsidR="00EF6D6B">
        <w:rPr>
          <w:szCs w:val="24"/>
        </w:rPr>
        <w:t xml:space="preserve"> the </w:t>
      </w:r>
      <w:r w:rsidR="00FC6A84">
        <w:rPr>
          <w:szCs w:val="24"/>
        </w:rPr>
        <w:t>high-quality</w:t>
      </w:r>
      <w:r w:rsidR="00EF6D6B">
        <w:rPr>
          <w:szCs w:val="24"/>
        </w:rPr>
        <w:t xml:space="preserve"> </w:t>
      </w:r>
      <w:r w:rsidR="004C1D11">
        <w:rPr>
          <w:szCs w:val="24"/>
        </w:rPr>
        <w:t xml:space="preserve">place based regeneration around </w:t>
      </w:r>
      <w:r w:rsidR="00434902">
        <w:rPr>
          <w:szCs w:val="24"/>
        </w:rPr>
        <w:t>Stranraer</w:t>
      </w:r>
      <w:r w:rsidR="00EF6D6B">
        <w:rPr>
          <w:szCs w:val="24"/>
        </w:rPr>
        <w:t xml:space="preserve">, </w:t>
      </w:r>
      <w:r w:rsidR="004C1D11">
        <w:rPr>
          <w:szCs w:val="24"/>
        </w:rPr>
        <w:t>as proposed through</w:t>
      </w:r>
      <w:r w:rsidR="0023688F">
        <w:rPr>
          <w:szCs w:val="24"/>
        </w:rPr>
        <w:t xml:space="preserve"> the</w:t>
      </w:r>
      <w:r w:rsidR="004C1D11">
        <w:rPr>
          <w:szCs w:val="24"/>
        </w:rPr>
        <w:t xml:space="preserve"> </w:t>
      </w:r>
      <w:r w:rsidR="002D0657" w:rsidRPr="00A83876">
        <w:t xml:space="preserve">national development proposal for Stranraer Gateway in the </w:t>
      </w:r>
      <w:hyperlink r:id="rId29" w:history="1">
        <w:r w:rsidR="002D0657" w:rsidRPr="00FA4E0B">
          <w:rPr>
            <w:rStyle w:val="Hyperlink"/>
            <w:szCs w:val="24"/>
          </w:rPr>
          <w:t>Revised Draft NPF4</w:t>
        </w:r>
      </w:hyperlink>
      <w:r w:rsidR="004C1D11">
        <w:rPr>
          <w:szCs w:val="24"/>
        </w:rPr>
        <w:t>.</w:t>
      </w:r>
      <w:r w:rsidR="00773256">
        <w:rPr>
          <w:szCs w:val="24"/>
        </w:rPr>
        <w:t xml:space="preserve"> </w:t>
      </w:r>
    </w:p>
    <w:p w14:paraId="4F97891D" w14:textId="032E5A9F" w:rsidR="00111169" w:rsidRPr="00111169" w:rsidRDefault="00960EF4" w:rsidP="00690A44">
      <w:pPr>
        <w:pStyle w:val="STPR2BodyText"/>
        <w:pBdr>
          <w:top w:val="single" w:sz="4" w:space="1" w:color="auto"/>
          <w:left w:val="single" w:sz="4" w:space="4" w:color="auto"/>
          <w:bottom w:val="single" w:sz="4" w:space="0" w:color="auto"/>
          <w:right w:val="single" w:sz="4" w:space="4" w:color="auto"/>
        </w:pBdr>
        <w:rPr>
          <w:szCs w:val="24"/>
        </w:rPr>
      </w:pPr>
      <w:r>
        <w:rPr>
          <w:szCs w:val="24"/>
        </w:rPr>
        <w:t>Overall</w:t>
      </w:r>
      <w:r w:rsidR="00BE4287">
        <w:rPr>
          <w:szCs w:val="24"/>
        </w:rPr>
        <w:t>,</w:t>
      </w:r>
      <w:r>
        <w:rPr>
          <w:szCs w:val="24"/>
        </w:rPr>
        <w:t xml:space="preserve"> this</w:t>
      </w:r>
      <w:r w:rsidR="00111169" w:rsidRPr="001F38BD">
        <w:rPr>
          <w:szCs w:val="24"/>
        </w:rPr>
        <w:t xml:space="preserve"> recommendation is expected to have a </w:t>
      </w:r>
      <w:r w:rsidR="001A7508">
        <w:rPr>
          <w:szCs w:val="24"/>
        </w:rPr>
        <w:t>neutral</w:t>
      </w:r>
      <w:r w:rsidR="00111169" w:rsidRPr="001F38BD">
        <w:rPr>
          <w:szCs w:val="24"/>
        </w:rPr>
        <w:t xml:space="preserve"> impact on this objective in both Low and High scenar</w:t>
      </w:r>
      <w:bookmarkEnd w:id="6"/>
      <w:r>
        <w:rPr>
          <w:szCs w:val="24"/>
        </w:rPr>
        <w:t xml:space="preserve">ios. </w:t>
      </w:r>
    </w:p>
    <w:p w14:paraId="131EA1F9" w14:textId="237176D8" w:rsidR="00252861" w:rsidRDefault="00252861" w:rsidP="00F97AD2">
      <w:pPr>
        <w:rPr>
          <w:rFonts w:ascii="Arial" w:eastAsia="Courier New" w:hAnsi="Arial" w:cs="Arial"/>
          <w:sz w:val="24"/>
          <w:szCs w:val="24"/>
          <w:lang w:eastAsia="en-US"/>
        </w:rPr>
      </w:pPr>
      <w:r>
        <w:rPr>
          <w:rFonts w:ascii="Arial" w:eastAsia="Courier New" w:hAnsi="Arial" w:cs="Arial"/>
          <w:sz w:val="24"/>
          <w:szCs w:val="24"/>
          <w:lang w:eastAsia="en-US"/>
        </w:rPr>
        <w:br w:type="page"/>
      </w:r>
    </w:p>
    <w:p w14:paraId="323974C2" w14:textId="77777777" w:rsidR="009475F2" w:rsidRPr="00036F3F" w:rsidRDefault="003B0FFA"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4. </w:t>
      </w:r>
      <w:r w:rsidR="009475F2" w:rsidRPr="00D372E8">
        <w:t>An integrated strategic transport system that contributes towards sustainable inclusive growth in Scotland.</w:t>
      </w:r>
    </w:p>
    <w:p w14:paraId="5DF6F754" w14:textId="6D6395BD" w:rsidR="00725661" w:rsidRDefault="00FA4AE4" w:rsidP="00690A44">
      <w:pPr>
        <w:pBdr>
          <w:top w:val="single" w:sz="4" w:space="1" w:color="auto"/>
          <w:left w:val="single" w:sz="4" w:space="4" w:color="auto"/>
          <w:bottom w:val="single" w:sz="4" w:space="1" w:color="auto"/>
          <w:right w:val="single" w:sz="4" w:space="4" w:color="auto"/>
        </w:pBdr>
        <w:rPr>
          <w:rFonts w:ascii="Arial" w:hAnsi="Arial" w:cs="Arial"/>
          <w:sz w:val="24"/>
          <w:szCs w:val="24"/>
        </w:rPr>
      </w:pPr>
      <w:r>
        <w:rPr>
          <w:noProof/>
        </w:rPr>
        <w:drawing>
          <wp:inline distT="0" distB="0" distL="0" distR="0" wp14:anchorId="207476F0" wp14:editId="0EEC33FF">
            <wp:extent cx="5644800" cy="658853"/>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0"/>
                    <a:stretch>
                      <a:fillRect/>
                    </a:stretch>
                  </pic:blipFill>
                  <pic:spPr>
                    <a:xfrm>
                      <a:off x="0" y="0"/>
                      <a:ext cx="5644800" cy="658853"/>
                    </a:xfrm>
                    <a:prstGeom prst="rect">
                      <a:avLst/>
                    </a:prstGeom>
                  </pic:spPr>
                </pic:pic>
              </a:graphicData>
            </a:graphic>
          </wp:inline>
        </w:drawing>
      </w:r>
    </w:p>
    <w:p w14:paraId="766451D3" w14:textId="7A4D041F" w:rsidR="00346E83" w:rsidRDefault="00346E83"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46E83">
        <w:rPr>
          <w:rFonts w:ascii="Arial" w:hAnsi="Arial" w:cs="Arial"/>
          <w:sz w:val="24"/>
          <w:szCs w:val="24"/>
        </w:rPr>
        <w:t xml:space="preserve">Analysis of the socio-economic </w:t>
      </w:r>
      <w:hyperlink r:id="rId31" w:history="1">
        <w:r w:rsidRPr="005D7673">
          <w:rPr>
            <w:rStyle w:val="Hyperlink"/>
            <w:rFonts w:ascii="Arial" w:hAnsi="Arial" w:cs="Arial"/>
            <w:sz w:val="24"/>
            <w:szCs w:val="24"/>
          </w:rPr>
          <w:t>data</w:t>
        </w:r>
        <w:r w:rsidR="004840DD" w:rsidRPr="005D7673">
          <w:rPr>
            <w:rStyle w:val="Hyperlink"/>
            <w:rFonts w:ascii="Arial" w:hAnsi="Arial" w:cs="Arial"/>
            <w:sz w:val="24"/>
            <w:szCs w:val="24"/>
          </w:rPr>
          <w:t xml:space="preserve"> </w:t>
        </w:r>
        <w:r w:rsidR="009D07F6" w:rsidRPr="005D7673">
          <w:rPr>
            <w:rStyle w:val="Hyperlink"/>
            <w:rFonts w:ascii="Arial" w:hAnsi="Arial" w:cs="Arial"/>
            <w:sz w:val="24"/>
            <w:szCs w:val="24"/>
          </w:rPr>
          <w:t>presented</w:t>
        </w:r>
        <w:r w:rsidR="004840DD" w:rsidRPr="005D7673">
          <w:rPr>
            <w:rStyle w:val="Hyperlink"/>
            <w:rFonts w:ascii="Arial" w:hAnsi="Arial" w:cs="Arial"/>
            <w:sz w:val="24"/>
            <w:szCs w:val="24"/>
          </w:rPr>
          <w:t xml:space="preserve"> in the S</w:t>
        </w:r>
        <w:r w:rsidR="009D07F6" w:rsidRPr="005D7673">
          <w:rPr>
            <w:rStyle w:val="Hyperlink"/>
            <w:rFonts w:ascii="Arial" w:hAnsi="Arial" w:cs="Arial"/>
            <w:sz w:val="24"/>
            <w:szCs w:val="24"/>
          </w:rPr>
          <w:t xml:space="preserve">outh West Scotland Transport Study </w:t>
        </w:r>
        <w:r w:rsidRPr="005D7673">
          <w:rPr>
            <w:rStyle w:val="Hyperlink"/>
            <w:rFonts w:ascii="Arial" w:hAnsi="Arial" w:cs="Arial"/>
            <w:sz w:val="24"/>
            <w:szCs w:val="24"/>
          </w:rPr>
          <w:t>suggests the economy of South West Scotland is less robust and less productive than that of Scotland as a whole</w:t>
        </w:r>
      </w:hyperlink>
      <w:r w:rsidRPr="00346E83">
        <w:rPr>
          <w:rFonts w:ascii="Arial" w:hAnsi="Arial" w:cs="Arial"/>
          <w:sz w:val="24"/>
          <w:szCs w:val="24"/>
        </w:rPr>
        <w:t>. This is manifested through higher unemployment levels, lower productivity, lower income and greater dependence on the public sector for employment. Access to employment opportunities is therefore important in ensuring equality of access for those living in the area and supporting the long-term sustainability of rural communities.</w:t>
      </w:r>
    </w:p>
    <w:p w14:paraId="1E60A187" w14:textId="77777777" w:rsidR="00346E83" w:rsidRDefault="004F5839"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00D13EE7" w:rsidRPr="00D13EE7">
        <w:rPr>
          <w:rFonts w:ascii="Arial" w:hAnsi="Arial" w:cs="Arial"/>
          <w:sz w:val="24"/>
          <w:szCs w:val="24"/>
        </w:rPr>
        <w:t xml:space="preserve">he trunk road network </w:t>
      </w:r>
      <w:r w:rsidR="00142320">
        <w:rPr>
          <w:rFonts w:ascii="Arial" w:hAnsi="Arial" w:cs="Arial"/>
          <w:sz w:val="24"/>
          <w:szCs w:val="24"/>
        </w:rPr>
        <w:t xml:space="preserve">in </w:t>
      </w:r>
      <w:r w:rsidR="00D13EE7" w:rsidRPr="00D13EE7">
        <w:rPr>
          <w:rFonts w:ascii="Arial" w:hAnsi="Arial" w:cs="Arial"/>
          <w:sz w:val="24"/>
          <w:szCs w:val="24"/>
        </w:rPr>
        <w:t xml:space="preserve">South West </w:t>
      </w:r>
      <w:r w:rsidR="001705A7">
        <w:rPr>
          <w:rFonts w:ascii="Arial" w:hAnsi="Arial" w:cs="Arial"/>
          <w:sz w:val="24"/>
          <w:szCs w:val="24"/>
        </w:rPr>
        <w:t xml:space="preserve">Scotland </w:t>
      </w:r>
      <w:r w:rsidR="00D13EE7" w:rsidRPr="00D13EE7">
        <w:rPr>
          <w:rFonts w:ascii="Arial" w:hAnsi="Arial" w:cs="Arial"/>
          <w:sz w:val="24"/>
          <w:szCs w:val="24"/>
        </w:rPr>
        <w:t>plays a vital role in supporting the local economy, facilitating the movement of goods throughout the area</w:t>
      </w:r>
      <w:r w:rsidR="003C6526">
        <w:rPr>
          <w:rFonts w:ascii="Arial" w:hAnsi="Arial" w:cs="Arial"/>
          <w:sz w:val="24"/>
          <w:szCs w:val="24"/>
        </w:rPr>
        <w:t xml:space="preserve"> including to the ports at </w:t>
      </w:r>
      <w:proofErr w:type="spellStart"/>
      <w:r w:rsidR="003C6526">
        <w:rPr>
          <w:rFonts w:ascii="Arial" w:hAnsi="Arial" w:cs="Arial"/>
          <w:sz w:val="24"/>
          <w:szCs w:val="24"/>
        </w:rPr>
        <w:t>Cairnryan</w:t>
      </w:r>
      <w:proofErr w:type="spellEnd"/>
      <w:r w:rsidR="00D13EE7" w:rsidRPr="00D13EE7">
        <w:rPr>
          <w:rFonts w:ascii="Arial" w:hAnsi="Arial" w:cs="Arial"/>
          <w:sz w:val="24"/>
          <w:szCs w:val="24"/>
        </w:rPr>
        <w:t>, connecting people to employment and education opportunities as well as providing businesses with access to the labour market.</w:t>
      </w:r>
      <w:r w:rsidR="00C646B7">
        <w:rPr>
          <w:rFonts w:ascii="Arial" w:hAnsi="Arial" w:cs="Arial"/>
          <w:sz w:val="24"/>
          <w:szCs w:val="24"/>
        </w:rPr>
        <w:t xml:space="preserve"> </w:t>
      </w:r>
      <w:r w:rsidR="00083305">
        <w:rPr>
          <w:rFonts w:ascii="Arial" w:hAnsi="Arial" w:cs="Arial"/>
          <w:sz w:val="24"/>
          <w:szCs w:val="24"/>
        </w:rPr>
        <w:t>Interventions which improve connectivity</w:t>
      </w:r>
      <w:r w:rsidR="001675B8">
        <w:rPr>
          <w:rFonts w:ascii="Arial" w:hAnsi="Arial" w:cs="Arial"/>
          <w:sz w:val="24"/>
          <w:szCs w:val="24"/>
        </w:rPr>
        <w:t xml:space="preserve"> through reduced journey times and increased </w:t>
      </w:r>
      <w:r w:rsidR="00F05624">
        <w:rPr>
          <w:rFonts w:ascii="Arial" w:hAnsi="Arial" w:cs="Arial"/>
          <w:sz w:val="24"/>
          <w:szCs w:val="24"/>
        </w:rPr>
        <w:t>resilience</w:t>
      </w:r>
      <w:r w:rsidR="001675B8">
        <w:rPr>
          <w:rFonts w:ascii="Arial" w:hAnsi="Arial" w:cs="Arial"/>
          <w:sz w:val="24"/>
          <w:szCs w:val="24"/>
        </w:rPr>
        <w:t xml:space="preserve"> assoc</w:t>
      </w:r>
      <w:r w:rsidR="00F05624">
        <w:rPr>
          <w:rFonts w:ascii="Arial" w:hAnsi="Arial" w:cs="Arial"/>
          <w:sz w:val="24"/>
          <w:szCs w:val="24"/>
        </w:rPr>
        <w:t xml:space="preserve">iated with improved safety </w:t>
      </w:r>
      <w:r w:rsidR="007147A9">
        <w:rPr>
          <w:rFonts w:ascii="Arial" w:hAnsi="Arial" w:cs="Arial"/>
          <w:sz w:val="24"/>
          <w:szCs w:val="24"/>
        </w:rPr>
        <w:t xml:space="preserve">would </w:t>
      </w:r>
      <w:r w:rsidR="00346E83">
        <w:rPr>
          <w:rFonts w:ascii="Arial" w:hAnsi="Arial" w:cs="Arial"/>
          <w:sz w:val="24"/>
          <w:szCs w:val="24"/>
        </w:rPr>
        <w:t xml:space="preserve">therefore be anticipated to have a positive impact in terms of promoting inclusive growth. </w:t>
      </w:r>
    </w:p>
    <w:p w14:paraId="2C56FA43" w14:textId="6905D053" w:rsidR="00346E83" w:rsidRDefault="0098144C"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2" w:history="1">
        <w:r w:rsidR="00F31A78" w:rsidRPr="008A5A3C">
          <w:rPr>
            <w:rStyle w:val="Hyperlink"/>
            <w:rFonts w:ascii="Arial" w:hAnsi="Arial" w:cs="Arial"/>
            <w:sz w:val="24"/>
            <w:szCs w:val="24"/>
          </w:rPr>
          <w:t xml:space="preserve">Engagement also identified </w:t>
        </w:r>
        <w:r w:rsidR="004B399C" w:rsidRPr="008A5A3C">
          <w:rPr>
            <w:rStyle w:val="Hyperlink"/>
            <w:rFonts w:ascii="Arial" w:hAnsi="Arial" w:cs="Arial"/>
            <w:sz w:val="24"/>
            <w:szCs w:val="24"/>
          </w:rPr>
          <w:t xml:space="preserve">concerns about the economic competitiveness of the ports at </w:t>
        </w:r>
        <w:proofErr w:type="spellStart"/>
        <w:r w:rsidR="004B399C" w:rsidRPr="008A5A3C">
          <w:rPr>
            <w:rStyle w:val="Hyperlink"/>
            <w:rFonts w:ascii="Arial" w:hAnsi="Arial" w:cs="Arial"/>
            <w:sz w:val="24"/>
            <w:szCs w:val="24"/>
          </w:rPr>
          <w:t>Cairnryan</w:t>
        </w:r>
        <w:proofErr w:type="spellEnd"/>
      </w:hyperlink>
      <w:r w:rsidR="00EA4123">
        <w:rPr>
          <w:rFonts w:ascii="Arial" w:hAnsi="Arial" w:cs="Arial"/>
          <w:sz w:val="24"/>
          <w:szCs w:val="24"/>
        </w:rPr>
        <w:t xml:space="preserve"> with the long journey times on </w:t>
      </w:r>
      <w:r w:rsidR="004B399C">
        <w:rPr>
          <w:rFonts w:ascii="Arial" w:hAnsi="Arial" w:cs="Arial"/>
          <w:sz w:val="24"/>
          <w:szCs w:val="24"/>
        </w:rPr>
        <w:t xml:space="preserve">the A75 </w:t>
      </w:r>
      <w:r w:rsidR="006B393A">
        <w:rPr>
          <w:rFonts w:ascii="Arial" w:hAnsi="Arial" w:cs="Arial"/>
          <w:sz w:val="24"/>
          <w:szCs w:val="24"/>
        </w:rPr>
        <w:t>and A77</w:t>
      </w:r>
      <w:r w:rsidR="00EA4123">
        <w:rPr>
          <w:rFonts w:ascii="Arial" w:hAnsi="Arial" w:cs="Arial"/>
          <w:sz w:val="24"/>
          <w:szCs w:val="24"/>
        </w:rPr>
        <w:t xml:space="preserve"> considered to be a factor </w:t>
      </w:r>
      <w:r w:rsidR="00EA4123" w:rsidRPr="00EA4123">
        <w:rPr>
          <w:rFonts w:ascii="Arial" w:hAnsi="Arial" w:cs="Arial"/>
          <w:sz w:val="24"/>
          <w:szCs w:val="24"/>
        </w:rPr>
        <w:t>in influencing both existing and potential business and leisure users of the port to potentially utilise different, more easily accessible por</w:t>
      </w:r>
      <w:r w:rsidR="00AF4072">
        <w:rPr>
          <w:rFonts w:ascii="Arial" w:hAnsi="Arial" w:cs="Arial"/>
          <w:sz w:val="24"/>
          <w:szCs w:val="24"/>
        </w:rPr>
        <w:t xml:space="preserve">ts elsewhere in the UK, such as Heysham or Holyhead. </w:t>
      </w:r>
      <w:r w:rsidR="00512017">
        <w:rPr>
          <w:rFonts w:ascii="Arial" w:hAnsi="Arial" w:cs="Arial"/>
          <w:sz w:val="24"/>
          <w:szCs w:val="24"/>
        </w:rPr>
        <w:t xml:space="preserve">Interventions proposed as part of this recommendation would be designed to </w:t>
      </w:r>
      <w:r w:rsidR="00DA67D3">
        <w:rPr>
          <w:rFonts w:ascii="Arial" w:hAnsi="Arial" w:cs="Arial"/>
          <w:sz w:val="24"/>
          <w:szCs w:val="24"/>
        </w:rPr>
        <w:t xml:space="preserve">reduce journey times to the ports at </w:t>
      </w:r>
      <w:proofErr w:type="spellStart"/>
      <w:r w:rsidR="00DA67D3">
        <w:rPr>
          <w:rFonts w:ascii="Arial" w:hAnsi="Arial" w:cs="Arial"/>
          <w:sz w:val="24"/>
          <w:szCs w:val="24"/>
        </w:rPr>
        <w:t>Cairnryan</w:t>
      </w:r>
      <w:proofErr w:type="spellEnd"/>
      <w:r w:rsidR="00DC47E5">
        <w:rPr>
          <w:rFonts w:ascii="Arial" w:hAnsi="Arial" w:cs="Arial"/>
          <w:sz w:val="24"/>
          <w:szCs w:val="24"/>
        </w:rPr>
        <w:t xml:space="preserve">, </w:t>
      </w:r>
      <w:r w:rsidR="00DC4870">
        <w:rPr>
          <w:rFonts w:ascii="Arial" w:hAnsi="Arial" w:cs="Arial"/>
          <w:sz w:val="24"/>
          <w:szCs w:val="24"/>
        </w:rPr>
        <w:t>which would have positive impact in terms of promoting the role of the ports,</w:t>
      </w:r>
      <w:r w:rsidR="004B25DE">
        <w:rPr>
          <w:rFonts w:ascii="Arial" w:hAnsi="Arial" w:cs="Arial"/>
          <w:sz w:val="24"/>
          <w:szCs w:val="24"/>
        </w:rPr>
        <w:t xml:space="preserve"> supporting local employment and </w:t>
      </w:r>
      <w:r w:rsidR="00C21A0B">
        <w:rPr>
          <w:rFonts w:ascii="Arial" w:hAnsi="Arial" w:cs="Arial"/>
          <w:sz w:val="24"/>
          <w:szCs w:val="24"/>
        </w:rPr>
        <w:t xml:space="preserve">associated economic activity linked to businesses and supply chains serving the ports. </w:t>
      </w:r>
    </w:p>
    <w:p w14:paraId="370D13F9" w14:textId="4C20D7AF" w:rsidR="00141FE5" w:rsidRDefault="00141FE5"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relocation of the station in Stranraer is likely to have </w:t>
      </w:r>
      <w:r w:rsidR="0065458E">
        <w:rPr>
          <w:rFonts w:ascii="Arial" w:hAnsi="Arial" w:cs="Arial"/>
          <w:sz w:val="24"/>
          <w:szCs w:val="24"/>
        </w:rPr>
        <w:t>only negligible i</w:t>
      </w:r>
      <w:r>
        <w:rPr>
          <w:rFonts w:ascii="Arial" w:hAnsi="Arial" w:cs="Arial"/>
          <w:sz w:val="24"/>
          <w:szCs w:val="24"/>
        </w:rPr>
        <w:t>mpact</w:t>
      </w:r>
      <w:r w:rsidR="00F57838">
        <w:rPr>
          <w:rFonts w:ascii="Arial" w:hAnsi="Arial" w:cs="Arial"/>
          <w:sz w:val="24"/>
          <w:szCs w:val="24"/>
        </w:rPr>
        <w:t>s</w:t>
      </w:r>
      <w:r>
        <w:rPr>
          <w:rFonts w:ascii="Arial" w:hAnsi="Arial" w:cs="Arial"/>
          <w:sz w:val="24"/>
          <w:szCs w:val="24"/>
        </w:rPr>
        <w:t xml:space="preserve"> </w:t>
      </w:r>
      <w:r w:rsidR="005F6C28">
        <w:rPr>
          <w:rFonts w:ascii="Arial" w:hAnsi="Arial" w:cs="Arial"/>
          <w:sz w:val="24"/>
          <w:szCs w:val="24"/>
        </w:rPr>
        <w:t>against this objective.</w:t>
      </w:r>
    </w:p>
    <w:p w14:paraId="3611F075" w14:textId="78441BFF" w:rsidR="00DE3DA1" w:rsidRPr="00AF27C3" w:rsidRDefault="00FC6A84"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91239">
        <w:rPr>
          <w:rFonts w:ascii="Arial" w:hAnsi="Arial" w:cs="Arial"/>
          <w:sz w:val="24"/>
          <w:szCs w:val="24"/>
        </w:rPr>
        <w:t>Overall,</w:t>
      </w:r>
      <w:r w:rsidR="00B7331A">
        <w:rPr>
          <w:rFonts w:ascii="Arial" w:hAnsi="Arial" w:cs="Arial"/>
          <w:sz w:val="24"/>
          <w:szCs w:val="24"/>
        </w:rPr>
        <w:t xml:space="preserve"> </w:t>
      </w:r>
      <w:r w:rsidR="00D13EE7" w:rsidRPr="00291239">
        <w:rPr>
          <w:rFonts w:ascii="Arial" w:hAnsi="Arial" w:cs="Arial"/>
          <w:sz w:val="24"/>
          <w:szCs w:val="24"/>
        </w:rPr>
        <w:t xml:space="preserve">this </w:t>
      </w:r>
      <w:r w:rsidR="0061436D">
        <w:rPr>
          <w:rFonts w:ascii="Arial" w:hAnsi="Arial" w:cs="Arial"/>
          <w:sz w:val="24"/>
          <w:szCs w:val="24"/>
        </w:rPr>
        <w:t>recommendation</w:t>
      </w:r>
      <w:r w:rsidR="00D13EE7" w:rsidRPr="00291239">
        <w:rPr>
          <w:rFonts w:ascii="Arial" w:hAnsi="Arial" w:cs="Arial"/>
          <w:sz w:val="24"/>
          <w:szCs w:val="24"/>
        </w:rPr>
        <w:t xml:space="preserve"> </w:t>
      </w:r>
      <w:r w:rsidR="00B7331A">
        <w:rPr>
          <w:rFonts w:ascii="Arial" w:hAnsi="Arial" w:cs="Arial"/>
          <w:sz w:val="24"/>
          <w:szCs w:val="24"/>
        </w:rPr>
        <w:t xml:space="preserve">is anticipated </w:t>
      </w:r>
      <w:r w:rsidR="00D13EE7" w:rsidRPr="00291239">
        <w:rPr>
          <w:rFonts w:ascii="Arial" w:hAnsi="Arial" w:cs="Arial"/>
          <w:sz w:val="24"/>
          <w:szCs w:val="24"/>
        </w:rPr>
        <w:t xml:space="preserve">to have a </w:t>
      </w:r>
      <w:r w:rsidR="00B7331A">
        <w:rPr>
          <w:rFonts w:ascii="Arial" w:hAnsi="Arial" w:cs="Arial"/>
          <w:sz w:val="24"/>
          <w:szCs w:val="24"/>
        </w:rPr>
        <w:t>moderate</w:t>
      </w:r>
      <w:r w:rsidR="00D13EE7" w:rsidRPr="00291239">
        <w:rPr>
          <w:rFonts w:ascii="Arial" w:hAnsi="Arial" w:cs="Arial"/>
          <w:sz w:val="24"/>
          <w:szCs w:val="24"/>
        </w:rPr>
        <w:t xml:space="preserve"> positive impact </w:t>
      </w:r>
      <w:r w:rsidR="00C154AD">
        <w:rPr>
          <w:rFonts w:ascii="Arial" w:hAnsi="Arial" w:cs="Arial"/>
          <w:sz w:val="24"/>
          <w:szCs w:val="24"/>
        </w:rPr>
        <w:t>on</w:t>
      </w:r>
      <w:r w:rsidR="00D13EE7" w:rsidRPr="00291239">
        <w:rPr>
          <w:rFonts w:ascii="Arial" w:hAnsi="Arial" w:cs="Arial"/>
          <w:sz w:val="24"/>
          <w:szCs w:val="24"/>
        </w:rPr>
        <w:t xml:space="preserve"> this objective</w:t>
      </w:r>
      <w:r w:rsidR="00BE4287" w:rsidRPr="00BE4287">
        <w:t xml:space="preserve"> </w:t>
      </w:r>
      <w:r w:rsidR="00BE4287" w:rsidRPr="00BE4287">
        <w:rPr>
          <w:rFonts w:ascii="Arial" w:hAnsi="Arial" w:cs="Arial"/>
          <w:sz w:val="24"/>
          <w:szCs w:val="24"/>
        </w:rPr>
        <w:t xml:space="preserve">in both </w:t>
      </w:r>
      <w:r w:rsidR="005E0D9C">
        <w:rPr>
          <w:rFonts w:ascii="Arial" w:hAnsi="Arial" w:cs="Arial"/>
          <w:sz w:val="24"/>
          <w:szCs w:val="24"/>
        </w:rPr>
        <w:t xml:space="preserve">the </w:t>
      </w:r>
      <w:r w:rsidR="00BE4287" w:rsidRPr="00BE4287">
        <w:rPr>
          <w:rFonts w:ascii="Arial" w:hAnsi="Arial" w:cs="Arial"/>
          <w:sz w:val="24"/>
          <w:szCs w:val="24"/>
        </w:rPr>
        <w:t>Low and High</w:t>
      </w:r>
      <w:r w:rsidR="005E0D9C">
        <w:rPr>
          <w:rFonts w:ascii="Arial" w:hAnsi="Arial" w:cs="Arial"/>
          <w:sz w:val="24"/>
          <w:szCs w:val="24"/>
        </w:rPr>
        <w:t xml:space="preserve"> </w:t>
      </w:r>
      <w:r w:rsidR="00BE4287" w:rsidRPr="00BE4287">
        <w:rPr>
          <w:rFonts w:ascii="Arial" w:hAnsi="Arial" w:cs="Arial"/>
          <w:sz w:val="24"/>
          <w:szCs w:val="24"/>
        </w:rPr>
        <w:t>scenarios</w:t>
      </w:r>
      <w:r w:rsidR="00DE3DA1" w:rsidRPr="00AF27C3">
        <w:rPr>
          <w:rFonts w:ascii="Arial" w:hAnsi="Arial" w:cs="Arial"/>
          <w:sz w:val="24"/>
          <w:szCs w:val="24"/>
        </w:rPr>
        <w:t>.</w:t>
      </w:r>
    </w:p>
    <w:p w14:paraId="75C1579E" w14:textId="77777777" w:rsidR="00E21263" w:rsidRPr="00036F3F" w:rsidRDefault="00E21263" w:rsidP="0065476B">
      <w:pPr>
        <w:rPr>
          <w:rFonts w:ascii="Arial" w:eastAsia="Courier New" w:hAnsi="Arial" w:cs="Arial"/>
          <w:sz w:val="24"/>
          <w:szCs w:val="24"/>
          <w:lang w:eastAsia="en-US"/>
        </w:rPr>
      </w:pPr>
    </w:p>
    <w:p w14:paraId="6C633730" w14:textId="2833BAF2" w:rsidR="009475F2" w:rsidRPr="00036F3F" w:rsidRDefault="003B0FFA" w:rsidP="001F426F">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7" w:name="_Hlk96067281"/>
      <w:r w:rsidR="009475F2" w:rsidRPr="00D372E8">
        <w:t>A reliable and resilient strategic transport system that is safe and secure for users.</w:t>
      </w:r>
    </w:p>
    <w:bookmarkEnd w:id="7"/>
    <w:p w14:paraId="1EA61258" w14:textId="0FDB2A90" w:rsidR="008449AE" w:rsidRDefault="00864546" w:rsidP="001F426F">
      <w:pPr>
        <w:pStyle w:val="ListBullet"/>
        <w:keepNext/>
        <w:keepLines/>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B3863">
        <w:rPr>
          <w:noProof/>
          <w:lang w:eastAsia="en-GB"/>
        </w:rPr>
        <w:drawing>
          <wp:inline distT="0" distB="0" distL="0" distR="0" wp14:anchorId="7168372C" wp14:editId="4D84C718">
            <wp:extent cx="5644800" cy="620752"/>
            <wp:effectExtent l="0" t="0" r="0" b="825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29449330" w14:textId="511C9DAD" w:rsidR="00D7035A" w:rsidRDefault="0098144C" w:rsidP="001F426F">
      <w:pPr>
        <w:pStyle w:val="ListBullet"/>
        <w:keepNext/>
        <w:keepLines/>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4" w:history="1">
        <w:r w:rsidR="00703C35" w:rsidRPr="00EA1DA8">
          <w:rPr>
            <w:rStyle w:val="Hyperlink"/>
            <w:rFonts w:ascii="Arial" w:hAnsi="Arial" w:cs="Arial"/>
            <w:sz w:val="24"/>
            <w:szCs w:val="24"/>
          </w:rPr>
          <w:t xml:space="preserve">Previous </w:t>
        </w:r>
        <w:r w:rsidR="00A56F01" w:rsidRPr="00EA1DA8">
          <w:rPr>
            <w:rStyle w:val="Hyperlink"/>
            <w:rFonts w:ascii="Arial" w:hAnsi="Arial" w:cs="Arial"/>
            <w:sz w:val="24"/>
            <w:szCs w:val="24"/>
          </w:rPr>
          <w:t xml:space="preserve">consultation and </w:t>
        </w:r>
        <w:proofErr w:type="gramStart"/>
        <w:r w:rsidR="00703C35" w:rsidRPr="00EA1DA8">
          <w:rPr>
            <w:rStyle w:val="Hyperlink"/>
            <w:rFonts w:ascii="Arial" w:hAnsi="Arial" w:cs="Arial"/>
            <w:sz w:val="24"/>
            <w:szCs w:val="24"/>
          </w:rPr>
          <w:t>analysis  has</w:t>
        </w:r>
        <w:proofErr w:type="gramEnd"/>
        <w:r w:rsidR="00703C35" w:rsidRPr="00EA1DA8">
          <w:rPr>
            <w:rStyle w:val="Hyperlink"/>
            <w:rFonts w:ascii="Arial" w:hAnsi="Arial" w:cs="Arial"/>
            <w:sz w:val="24"/>
            <w:szCs w:val="24"/>
          </w:rPr>
          <w:t xml:space="preserve"> </w:t>
        </w:r>
        <w:r w:rsidR="00A56F01" w:rsidRPr="00EA1DA8">
          <w:rPr>
            <w:rStyle w:val="Hyperlink"/>
            <w:rFonts w:ascii="Arial" w:hAnsi="Arial" w:cs="Arial"/>
            <w:sz w:val="24"/>
            <w:szCs w:val="24"/>
          </w:rPr>
          <w:t>identified</w:t>
        </w:r>
        <w:r w:rsidR="00703C35" w:rsidRPr="00EA1DA8">
          <w:rPr>
            <w:rStyle w:val="Hyperlink"/>
            <w:rFonts w:ascii="Arial" w:hAnsi="Arial" w:cs="Arial"/>
            <w:sz w:val="24"/>
            <w:szCs w:val="24"/>
          </w:rPr>
          <w:t xml:space="preserve"> concerns</w:t>
        </w:r>
        <w:r w:rsidR="00A56F01" w:rsidRPr="00EA1DA8">
          <w:rPr>
            <w:rStyle w:val="Hyperlink"/>
            <w:rFonts w:ascii="Arial" w:hAnsi="Arial" w:cs="Arial"/>
            <w:sz w:val="24"/>
            <w:szCs w:val="24"/>
          </w:rPr>
          <w:t xml:space="preserve"> related to road safety on the routes to the ports at </w:t>
        </w:r>
        <w:proofErr w:type="spellStart"/>
        <w:r w:rsidR="00A56F01" w:rsidRPr="00EA1DA8">
          <w:rPr>
            <w:rStyle w:val="Hyperlink"/>
            <w:rFonts w:ascii="Arial" w:hAnsi="Arial" w:cs="Arial"/>
            <w:sz w:val="24"/>
            <w:szCs w:val="24"/>
          </w:rPr>
          <w:t>Cairnryan</w:t>
        </w:r>
        <w:proofErr w:type="spellEnd"/>
      </w:hyperlink>
      <w:r w:rsidR="00A56F01" w:rsidRPr="001B0A2C">
        <w:rPr>
          <w:rFonts w:ascii="Arial" w:hAnsi="Arial" w:cs="Arial"/>
          <w:sz w:val="24"/>
          <w:szCs w:val="24"/>
        </w:rPr>
        <w:t xml:space="preserve"> with </w:t>
      </w:r>
      <w:r w:rsidR="00615A76" w:rsidRPr="001B0A2C">
        <w:rPr>
          <w:rFonts w:ascii="Arial" w:hAnsi="Arial" w:cs="Arial"/>
          <w:sz w:val="24"/>
          <w:szCs w:val="24"/>
        </w:rPr>
        <w:t>accident</w:t>
      </w:r>
      <w:r w:rsidR="00615A76">
        <w:rPr>
          <w:rFonts w:ascii="Arial" w:hAnsi="Arial" w:cs="Arial"/>
          <w:sz w:val="24"/>
          <w:szCs w:val="24"/>
        </w:rPr>
        <w:t xml:space="preserve"> </w:t>
      </w:r>
      <w:r w:rsidR="00A64CAC">
        <w:rPr>
          <w:rFonts w:ascii="Arial" w:hAnsi="Arial" w:cs="Arial"/>
          <w:sz w:val="24"/>
          <w:szCs w:val="24"/>
        </w:rPr>
        <w:t>rates relatively high</w:t>
      </w:r>
      <w:r w:rsidR="00615A76">
        <w:rPr>
          <w:rFonts w:ascii="Arial" w:hAnsi="Arial" w:cs="Arial"/>
          <w:sz w:val="24"/>
          <w:szCs w:val="24"/>
        </w:rPr>
        <w:t xml:space="preserve"> and particular concerns regarding </w:t>
      </w:r>
      <w:r w:rsidR="00074012">
        <w:rPr>
          <w:rFonts w:ascii="Arial" w:hAnsi="Arial" w:cs="Arial"/>
          <w:sz w:val="24"/>
          <w:szCs w:val="24"/>
        </w:rPr>
        <w:t>a</w:t>
      </w:r>
      <w:r w:rsidR="00074012" w:rsidRPr="00EE263F">
        <w:rPr>
          <w:rFonts w:ascii="Arial" w:hAnsi="Arial" w:cs="Arial"/>
          <w:sz w:val="24"/>
          <w:szCs w:val="24"/>
        </w:rPr>
        <w:t xml:space="preserve"> </w:t>
      </w:r>
      <w:r w:rsidR="00AE1FF2" w:rsidRPr="00EE263F">
        <w:rPr>
          <w:rFonts w:ascii="Arial" w:hAnsi="Arial" w:cs="Arial"/>
          <w:sz w:val="24"/>
          <w:szCs w:val="24"/>
        </w:rPr>
        <w:t xml:space="preserve">lack of safe overtaking opportunities </w:t>
      </w:r>
      <w:r w:rsidR="0084177B">
        <w:rPr>
          <w:rFonts w:ascii="Arial" w:hAnsi="Arial" w:cs="Arial"/>
          <w:sz w:val="24"/>
          <w:szCs w:val="24"/>
        </w:rPr>
        <w:t>on the A75</w:t>
      </w:r>
      <w:r w:rsidR="00615A76">
        <w:rPr>
          <w:rFonts w:ascii="Arial" w:hAnsi="Arial" w:cs="Arial"/>
          <w:sz w:val="24"/>
          <w:szCs w:val="24"/>
        </w:rPr>
        <w:t xml:space="preserve"> and A77</w:t>
      </w:r>
      <w:r w:rsidR="0084177B">
        <w:rPr>
          <w:rFonts w:ascii="Arial" w:hAnsi="Arial" w:cs="Arial"/>
          <w:sz w:val="24"/>
          <w:szCs w:val="24"/>
        </w:rPr>
        <w:t>.</w:t>
      </w:r>
    </w:p>
    <w:p w14:paraId="56794053" w14:textId="2336988C" w:rsidR="00D13EE7" w:rsidRDefault="00D7035A" w:rsidP="001F426F">
      <w:pPr>
        <w:pStyle w:val="ListBullet"/>
        <w:keepNext/>
        <w:keepLines/>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Issues of reliability and </w:t>
      </w:r>
      <w:r w:rsidR="00680D45">
        <w:rPr>
          <w:rFonts w:ascii="Arial" w:hAnsi="Arial" w:cs="Arial"/>
          <w:sz w:val="24"/>
          <w:szCs w:val="24"/>
        </w:rPr>
        <w:t>resilience</w:t>
      </w:r>
      <w:r>
        <w:rPr>
          <w:rFonts w:ascii="Arial" w:hAnsi="Arial" w:cs="Arial"/>
          <w:sz w:val="24"/>
          <w:szCs w:val="24"/>
        </w:rPr>
        <w:t xml:space="preserve"> on the routes have also been identified, specifically due to the long </w:t>
      </w:r>
      <w:r w:rsidR="00680D45">
        <w:rPr>
          <w:rFonts w:ascii="Arial" w:hAnsi="Arial" w:cs="Arial"/>
          <w:sz w:val="24"/>
          <w:szCs w:val="24"/>
        </w:rPr>
        <w:t xml:space="preserve">diversionary routes. By way of example, in </w:t>
      </w:r>
      <w:r w:rsidR="00D13EE7" w:rsidRPr="00D53B53">
        <w:rPr>
          <w:rFonts w:ascii="Arial" w:hAnsi="Arial" w:cs="Arial"/>
          <w:sz w:val="24"/>
          <w:szCs w:val="24"/>
        </w:rPr>
        <w:t xml:space="preserve">the </w:t>
      </w:r>
      <w:hyperlink r:id="rId35" w:history="1">
        <w:r w:rsidR="00D13EE7" w:rsidRPr="004625DE">
          <w:rPr>
            <w:rStyle w:val="Hyperlink"/>
            <w:rFonts w:ascii="Arial" w:hAnsi="Arial" w:cs="Arial"/>
            <w:sz w:val="24"/>
            <w:szCs w:val="24"/>
          </w:rPr>
          <w:t xml:space="preserve">event of </w:t>
        </w:r>
        <w:r w:rsidR="00680D45" w:rsidRPr="004625DE">
          <w:rPr>
            <w:rStyle w:val="Hyperlink"/>
            <w:rFonts w:ascii="Arial" w:hAnsi="Arial" w:cs="Arial"/>
            <w:sz w:val="24"/>
            <w:szCs w:val="24"/>
          </w:rPr>
          <w:t xml:space="preserve">a </w:t>
        </w:r>
        <w:r w:rsidR="00D13EE7" w:rsidRPr="004625DE">
          <w:rPr>
            <w:rStyle w:val="Hyperlink"/>
            <w:rFonts w:ascii="Arial" w:hAnsi="Arial" w:cs="Arial"/>
            <w:sz w:val="24"/>
            <w:szCs w:val="24"/>
          </w:rPr>
          <w:t>closure</w:t>
        </w:r>
        <w:r w:rsidR="00C67FC9" w:rsidRPr="004625DE">
          <w:rPr>
            <w:rStyle w:val="Hyperlink"/>
            <w:rFonts w:ascii="Arial" w:hAnsi="Arial" w:cs="Arial"/>
            <w:sz w:val="24"/>
            <w:szCs w:val="24"/>
          </w:rPr>
          <w:t xml:space="preserve"> on the A77 south of Ayr</w:t>
        </w:r>
        <w:r w:rsidR="00D13EE7" w:rsidRPr="004625DE">
          <w:rPr>
            <w:rStyle w:val="Hyperlink"/>
            <w:rFonts w:ascii="Arial" w:hAnsi="Arial" w:cs="Arial"/>
            <w:sz w:val="24"/>
            <w:szCs w:val="24"/>
          </w:rPr>
          <w:t xml:space="preserve"> the diversion route can be significantly longer than the primary route</w:t>
        </w:r>
        <w:r w:rsidR="00AC14CF" w:rsidRPr="004625DE">
          <w:rPr>
            <w:rStyle w:val="Hyperlink"/>
            <w:rFonts w:ascii="Arial" w:hAnsi="Arial" w:cs="Arial"/>
            <w:sz w:val="24"/>
            <w:szCs w:val="24"/>
          </w:rPr>
          <w:t xml:space="preserve">, with diversions </w:t>
        </w:r>
        <w:r w:rsidR="00A01CD7" w:rsidRPr="004625DE">
          <w:rPr>
            <w:rStyle w:val="Hyperlink"/>
            <w:rFonts w:ascii="Arial" w:hAnsi="Arial" w:cs="Arial"/>
            <w:sz w:val="24"/>
            <w:szCs w:val="24"/>
          </w:rPr>
          <w:t>add</w:t>
        </w:r>
        <w:r w:rsidR="00AC14CF" w:rsidRPr="004625DE">
          <w:rPr>
            <w:rStyle w:val="Hyperlink"/>
            <w:rFonts w:ascii="Arial" w:hAnsi="Arial" w:cs="Arial"/>
            <w:sz w:val="24"/>
            <w:szCs w:val="24"/>
          </w:rPr>
          <w:t>ing</w:t>
        </w:r>
        <w:r w:rsidR="00A01CD7" w:rsidRPr="004625DE">
          <w:rPr>
            <w:rStyle w:val="Hyperlink"/>
            <w:rFonts w:ascii="Arial" w:hAnsi="Arial" w:cs="Arial"/>
            <w:sz w:val="24"/>
            <w:szCs w:val="24"/>
          </w:rPr>
          <w:t xml:space="preserve"> </w:t>
        </w:r>
        <w:r w:rsidR="00864546" w:rsidRPr="004625DE">
          <w:rPr>
            <w:rStyle w:val="Hyperlink"/>
            <w:rFonts w:ascii="Arial" w:hAnsi="Arial" w:cs="Arial"/>
            <w:sz w:val="24"/>
            <w:szCs w:val="24"/>
          </w:rPr>
          <w:t>26</w:t>
        </w:r>
        <w:r w:rsidR="006B5B2B" w:rsidRPr="004625DE">
          <w:rPr>
            <w:rStyle w:val="Hyperlink"/>
            <w:rFonts w:ascii="Arial" w:hAnsi="Arial" w:cs="Arial"/>
            <w:sz w:val="24"/>
            <w:szCs w:val="24"/>
          </w:rPr>
          <w:t xml:space="preserve"> miles (</w:t>
        </w:r>
        <w:r w:rsidR="002E10CE" w:rsidRPr="004625DE">
          <w:rPr>
            <w:rStyle w:val="Hyperlink"/>
            <w:rFonts w:ascii="Arial" w:hAnsi="Arial" w:cs="Arial"/>
            <w:sz w:val="24"/>
            <w:szCs w:val="24"/>
          </w:rPr>
          <w:t>35 minutes)</w:t>
        </w:r>
        <w:r w:rsidR="00864546" w:rsidRPr="004625DE">
          <w:rPr>
            <w:rStyle w:val="Hyperlink"/>
            <w:rFonts w:ascii="Arial" w:hAnsi="Arial" w:cs="Arial"/>
            <w:sz w:val="24"/>
            <w:szCs w:val="24"/>
          </w:rPr>
          <w:t xml:space="preserve"> onto journeys</w:t>
        </w:r>
      </w:hyperlink>
      <w:r w:rsidR="002E10CE" w:rsidRPr="00864546">
        <w:rPr>
          <w:rFonts w:ascii="Arial" w:hAnsi="Arial" w:cs="Arial"/>
          <w:sz w:val="24"/>
          <w:szCs w:val="24"/>
        </w:rPr>
        <w:t>.</w:t>
      </w:r>
    </w:p>
    <w:p w14:paraId="04A597EF" w14:textId="7D5F1112" w:rsidR="00D13EE7" w:rsidRDefault="00CD4323"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Options</w:t>
      </w:r>
      <w:r w:rsidR="00D13EE7">
        <w:rPr>
          <w:rFonts w:ascii="Arial" w:hAnsi="Arial" w:cs="Arial"/>
          <w:sz w:val="24"/>
          <w:szCs w:val="24"/>
        </w:rPr>
        <w:t xml:space="preserve"> </w:t>
      </w:r>
      <w:r w:rsidR="00680D45">
        <w:rPr>
          <w:rFonts w:ascii="Arial" w:hAnsi="Arial" w:cs="Arial"/>
          <w:sz w:val="24"/>
          <w:szCs w:val="24"/>
        </w:rPr>
        <w:t>proposed as part of</w:t>
      </w:r>
      <w:r w:rsidR="00C4004B">
        <w:rPr>
          <w:rFonts w:ascii="Arial" w:hAnsi="Arial" w:cs="Arial"/>
          <w:sz w:val="24"/>
          <w:szCs w:val="24"/>
        </w:rPr>
        <w:t xml:space="preserve"> </w:t>
      </w:r>
      <w:r w:rsidR="00D13EE7">
        <w:rPr>
          <w:rFonts w:ascii="Arial" w:hAnsi="Arial" w:cs="Arial"/>
          <w:sz w:val="24"/>
          <w:szCs w:val="24"/>
        </w:rPr>
        <w:t xml:space="preserve">this </w:t>
      </w:r>
      <w:r w:rsidR="0061436D" w:rsidRPr="00A64CAC">
        <w:rPr>
          <w:rFonts w:ascii="Arial" w:hAnsi="Arial" w:cs="Arial"/>
          <w:sz w:val="24"/>
          <w:szCs w:val="24"/>
        </w:rPr>
        <w:t>recommendation</w:t>
      </w:r>
      <w:r w:rsidR="00D13EE7">
        <w:rPr>
          <w:rFonts w:ascii="Arial" w:hAnsi="Arial" w:cs="Arial"/>
          <w:sz w:val="24"/>
          <w:szCs w:val="24"/>
        </w:rPr>
        <w:t xml:space="preserve"> </w:t>
      </w:r>
      <w:r w:rsidR="00E226C3">
        <w:rPr>
          <w:rFonts w:ascii="Arial" w:hAnsi="Arial" w:cs="Arial"/>
          <w:sz w:val="24"/>
          <w:szCs w:val="24"/>
        </w:rPr>
        <w:t xml:space="preserve">would be designed to increase the safety of the A75 and A77. </w:t>
      </w:r>
      <w:r w:rsidR="00D13EE7">
        <w:rPr>
          <w:rFonts w:ascii="Arial" w:hAnsi="Arial" w:cs="Arial"/>
          <w:sz w:val="24"/>
          <w:szCs w:val="24"/>
        </w:rPr>
        <w:t xml:space="preserve">This would in turn </w:t>
      </w:r>
      <w:r w:rsidR="008D4E49">
        <w:rPr>
          <w:rFonts w:ascii="Arial" w:hAnsi="Arial" w:cs="Arial"/>
          <w:sz w:val="24"/>
          <w:szCs w:val="24"/>
        </w:rPr>
        <w:t xml:space="preserve">positively </w:t>
      </w:r>
      <w:r w:rsidR="00D13EE7">
        <w:rPr>
          <w:rFonts w:ascii="Arial" w:hAnsi="Arial" w:cs="Arial"/>
          <w:sz w:val="24"/>
          <w:szCs w:val="24"/>
        </w:rPr>
        <w:t xml:space="preserve">impact the reliability and resilience of routes </w:t>
      </w:r>
      <w:r w:rsidR="001F3E7D">
        <w:rPr>
          <w:rFonts w:ascii="Arial" w:hAnsi="Arial" w:cs="Arial"/>
          <w:sz w:val="24"/>
          <w:szCs w:val="24"/>
        </w:rPr>
        <w:t xml:space="preserve">by </w:t>
      </w:r>
      <w:r w:rsidR="00D13EE7">
        <w:rPr>
          <w:rFonts w:ascii="Arial" w:hAnsi="Arial" w:cs="Arial"/>
          <w:sz w:val="24"/>
          <w:szCs w:val="24"/>
        </w:rPr>
        <w:t>reducing the</w:t>
      </w:r>
      <w:r w:rsidR="001F3E7D">
        <w:rPr>
          <w:rFonts w:ascii="Arial" w:hAnsi="Arial" w:cs="Arial"/>
          <w:sz w:val="24"/>
          <w:szCs w:val="24"/>
        </w:rPr>
        <w:t xml:space="preserve"> likelihood</w:t>
      </w:r>
      <w:r w:rsidR="00D13EE7">
        <w:rPr>
          <w:rFonts w:ascii="Arial" w:hAnsi="Arial" w:cs="Arial"/>
          <w:sz w:val="24"/>
          <w:szCs w:val="24"/>
        </w:rPr>
        <w:t xml:space="preserve"> of </w:t>
      </w:r>
      <w:r w:rsidR="00D13EE7" w:rsidRPr="00622E43">
        <w:rPr>
          <w:rFonts w:ascii="Arial" w:hAnsi="Arial" w:cs="Arial"/>
          <w:sz w:val="24"/>
          <w:szCs w:val="24"/>
        </w:rPr>
        <w:t>accidents</w:t>
      </w:r>
      <w:r w:rsidR="00E2197D">
        <w:rPr>
          <w:rFonts w:ascii="Arial" w:hAnsi="Arial" w:cs="Arial"/>
          <w:sz w:val="24"/>
          <w:szCs w:val="24"/>
        </w:rPr>
        <w:t xml:space="preserve">. </w:t>
      </w:r>
      <w:r w:rsidR="00A52F00">
        <w:rPr>
          <w:rFonts w:ascii="Arial" w:hAnsi="Arial" w:cs="Arial"/>
          <w:sz w:val="24"/>
          <w:szCs w:val="24"/>
        </w:rPr>
        <w:t>The provision of enhanced overtaking opportunities</w:t>
      </w:r>
      <w:r w:rsidR="00633A1F">
        <w:rPr>
          <w:rFonts w:ascii="Arial" w:hAnsi="Arial" w:cs="Arial"/>
          <w:sz w:val="24"/>
          <w:szCs w:val="24"/>
        </w:rPr>
        <w:t xml:space="preserve"> specifically would help to </w:t>
      </w:r>
      <w:r w:rsidR="00AD34AC">
        <w:rPr>
          <w:rFonts w:ascii="Arial" w:hAnsi="Arial" w:cs="Arial"/>
          <w:sz w:val="24"/>
          <w:szCs w:val="24"/>
        </w:rPr>
        <w:t xml:space="preserve">improve safety by reducing </w:t>
      </w:r>
      <w:r w:rsidR="00D13EE7" w:rsidRPr="00622E43">
        <w:rPr>
          <w:rFonts w:ascii="Arial" w:hAnsi="Arial" w:cs="Arial"/>
          <w:sz w:val="24"/>
          <w:szCs w:val="24"/>
        </w:rPr>
        <w:t xml:space="preserve">platooning </w:t>
      </w:r>
      <w:r w:rsidR="00AD34AC">
        <w:rPr>
          <w:rFonts w:ascii="Arial" w:hAnsi="Arial" w:cs="Arial"/>
          <w:sz w:val="24"/>
          <w:szCs w:val="24"/>
        </w:rPr>
        <w:t xml:space="preserve">associated with </w:t>
      </w:r>
      <w:r w:rsidR="00D13EE7" w:rsidRPr="00622E43">
        <w:rPr>
          <w:rFonts w:ascii="Arial" w:hAnsi="Arial" w:cs="Arial"/>
          <w:sz w:val="24"/>
          <w:szCs w:val="24"/>
        </w:rPr>
        <w:t>slower moving vehicles</w:t>
      </w:r>
      <w:r w:rsidR="00D13EE7">
        <w:rPr>
          <w:rFonts w:ascii="Arial" w:hAnsi="Arial" w:cs="Arial"/>
          <w:sz w:val="24"/>
          <w:szCs w:val="24"/>
        </w:rPr>
        <w:t xml:space="preserve"> which can lead to unsafe overtaking manoeuvres. </w:t>
      </w:r>
    </w:p>
    <w:p w14:paraId="5FC24EE4" w14:textId="59C5C3C7" w:rsidR="00D13EE7" w:rsidRPr="00A64CAC" w:rsidRDefault="00D13EE7"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B0A2C">
        <w:rPr>
          <w:rFonts w:ascii="Arial" w:hAnsi="Arial" w:cs="Arial"/>
          <w:sz w:val="24"/>
          <w:szCs w:val="24"/>
        </w:rPr>
        <w:t xml:space="preserve">Evaluations of road schemes following the </w:t>
      </w:r>
      <w:hyperlink r:id="rId36" w:history="1">
        <w:r w:rsidRPr="00DE3B07">
          <w:rPr>
            <w:rStyle w:val="Hyperlink"/>
            <w:rFonts w:ascii="Arial" w:hAnsi="Arial" w:cs="Arial"/>
            <w:sz w:val="24"/>
            <w:szCs w:val="24"/>
          </w:rPr>
          <w:t>Scottish Trunk Road Infrastructure Project Evaluation (STRIPE) framework</w:t>
        </w:r>
      </w:hyperlink>
      <w:r w:rsidRPr="001B0A2C">
        <w:rPr>
          <w:rFonts w:ascii="Arial" w:hAnsi="Arial" w:cs="Arial"/>
          <w:sz w:val="24"/>
          <w:szCs w:val="24"/>
        </w:rPr>
        <w:t xml:space="preserve"> provide an illustration of the potential benefits</w:t>
      </w:r>
      <w:r w:rsidR="00010203" w:rsidRPr="001B0A2C">
        <w:rPr>
          <w:rFonts w:ascii="Arial" w:hAnsi="Arial" w:cs="Arial"/>
          <w:sz w:val="24"/>
          <w:szCs w:val="24"/>
        </w:rPr>
        <w:t xml:space="preserve"> of route improvements</w:t>
      </w:r>
      <w:r w:rsidRPr="001B0A2C">
        <w:rPr>
          <w:rFonts w:ascii="Arial" w:hAnsi="Arial" w:cs="Arial"/>
          <w:sz w:val="24"/>
          <w:szCs w:val="24"/>
        </w:rPr>
        <w:t>, as illustrated by the 3 year after opening project evaluations for the following schemes:</w:t>
      </w:r>
      <w:r w:rsidRPr="00A64CAC">
        <w:rPr>
          <w:rFonts w:ascii="Arial" w:hAnsi="Arial" w:cs="Arial"/>
          <w:sz w:val="24"/>
          <w:szCs w:val="24"/>
        </w:rPr>
        <w:t xml:space="preserve">  </w:t>
      </w:r>
    </w:p>
    <w:p w14:paraId="5932E34A" w14:textId="1738D17B" w:rsidR="00AE1FF2" w:rsidRPr="00A64CAC" w:rsidRDefault="00AE1FF2" w:rsidP="00690A44">
      <w:pPr>
        <w:pStyle w:val="ListBullet"/>
        <w:pBdr>
          <w:top w:val="single" w:sz="4" w:space="1" w:color="auto"/>
          <w:left w:val="single" w:sz="4" w:space="4" w:color="auto"/>
          <w:bottom w:val="single" w:sz="4" w:space="1" w:color="auto"/>
          <w:right w:val="single" w:sz="4" w:space="4" w:color="auto"/>
        </w:pBdr>
        <w:rPr>
          <w:rFonts w:ascii="Arial" w:eastAsiaTheme="minorEastAsia" w:hAnsi="Arial" w:cs="Arial"/>
          <w:color w:val="000000"/>
          <w:kern w:val="0"/>
          <w:sz w:val="24"/>
          <w:szCs w:val="22"/>
          <w:lang w:eastAsia="en-GB"/>
        </w:rPr>
      </w:pPr>
      <w:r w:rsidRPr="00A64CAC">
        <w:rPr>
          <w:rFonts w:ascii="Arial" w:eastAsiaTheme="minorEastAsia" w:hAnsi="Arial" w:cs="Arial"/>
          <w:color w:val="000000"/>
          <w:kern w:val="0"/>
          <w:sz w:val="24"/>
          <w:szCs w:val="22"/>
          <w:lang w:eastAsia="en-GB"/>
        </w:rPr>
        <w:t xml:space="preserve">A9 </w:t>
      </w:r>
      <w:proofErr w:type="spellStart"/>
      <w:r w:rsidRPr="00A64CAC">
        <w:rPr>
          <w:rFonts w:ascii="Arial" w:eastAsiaTheme="minorEastAsia" w:hAnsi="Arial" w:cs="Arial"/>
          <w:color w:val="000000"/>
          <w:kern w:val="0"/>
          <w:sz w:val="24"/>
          <w:szCs w:val="22"/>
          <w:lang w:eastAsia="en-GB"/>
        </w:rPr>
        <w:t>Bankfoot</w:t>
      </w:r>
      <w:proofErr w:type="spellEnd"/>
      <w:r w:rsidRPr="00A64CAC">
        <w:rPr>
          <w:rFonts w:ascii="Arial" w:eastAsiaTheme="minorEastAsia" w:hAnsi="Arial" w:cs="Arial"/>
          <w:color w:val="000000"/>
          <w:kern w:val="0"/>
          <w:sz w:val="24"/>
          <w:szCs w:val="22"/>
          <w:lang w:eastAsia="en-GB"/>
        </w:rPr>
        <w:t xml:space="preserve"> junction improvement involving the removal of right-turn movement across the main A9(T) carriageway to/from the B867 and </w:t>
      </w:r>
      <w:proofErr w:type="spellStart"/>
      <w:r w:rsidRPr="00A64CAC">
        <w:rPr>
          <w:rFonts w:ascii="Arial" w:eastAsiaTheme="minorEastAsia" w:hAnsi="Arial" w:cs="Arial"/>
          <w:color w:val="000000"/>
          <w:kern w:val="0"/>
          <w:sz w:val="24"/>
          <w:szCs w:val="22"/>
          <w:lang w:eastAsia="en-GB"/>
        </w:rPr>
        <w:t>Bankfoot</w:t>
      </w:r>
      <w:proofErr w:type="spellEnd"/>
      <w:r w:rsidRPr="00A64CAC">
        <w:rPr>
          <w:rFonts w:ascii="Arial" w:eastAsiaTheme="minorEastAsia" w:hAnsi="Arial" w:cs="Arial"/>
          <w:color w:val="000000"/>
          <w:kern w:val="0"/>
          <w:sz w:val="24"/>
          <w:szCs w:val="22"/>
          <w:lang w:eastAsia="en-GB"/>
        </w:rPr>
        <w:t xml:space="preserve"> village through improvement to the existing A9/B867 and realignment of a minor road to provide a left in/left out junction on the A9 resulted in a</w:t>
      </w:r>
      <w:r w:rsidR="000013A7">
        <w:rPr>
          <w:rFonts w:ascii="Arial" w:eastAsiaTheme="minorEastAsia" w:hAnsi="Arial" w:cs="Arial"/>
          <w:color w:val="000000"/>
          <w:kern w:val="0"/>
          <w:sz w:val="24"/>
          <w:szCs w:val="22"/>
          <w:lang w:eastAsia="en-GB"/>
        </w:rPr>
        <w:t>n</w:t>
      </w:r>
      <w:r w:rsidRPr="00A64CAC">
        <w:rPr>
          <w:rFonts w:ascii="Arial" w:eastAsiaTheme="minorEastAsia" w:hAnsi="Arial" w:cs="Arial"/>
          <w:color w:val="000000"/>
          <w:kern w:val="0"/>
          <w:sz w:val="24"/>
          <w:szCs w:val="22"/>
          <w:lang w:eastAsia="en-GB"/>
        </w:rPr>
        <w:t xml:space="preserve"> 80% reduction in accidents.</w:t>
      </w:r>
    </w:p>
    <w:p w14:paraId="10467870" w14:textId="77777777" w:rsidR="00AE1FF2" w:rsidRPr="00A64CAC" w:rsidRDefault="00AE1FF2" w:rsidP="00690A44">
      <w:pPr>
        <w:pStyle w:val="ListBullet"/>
        <w:pBdr>
          <w:top w:val="single" w:sz="4" w:space="1" w:color="auto"/>
          <w:left w:val="single" w:sz="4" w:space="4" w:color="auto"/>
          <w:bottom w:val="single" w:sz="4" w:space="1" w:color="auto"/>
          <w:right w:val="single" w:sz="4" w:space="4" w:color="auto"/>
        </w:pBdr>
        <w:rPr>
          <w:rFonts w:ascii="Arial" w:eastAsiaTheme="minorEastAsia" w:hAnsi="Arial" w:cs="Arial"/>
          <w:color w:val="000000"/>
          <w:kern w:val="0"/>
          <w:sz w:val="24"/>
          <w:szCs w:val="22"/>
          <w:lang w:eastAsia="en-GB"/>
        </w:rPr>
      </w:pPr>
      <w:r w:rsidRPr="00A64CAC">
        <w:rPr>
          <w:rFonts w:ascii="Arial" w:eastAsiaTheme="minorEastAsia" w:hAnsi="Arial" w:cs="Arial"/>
          <w:color w:val="000000"/>
          <w:kern w:val="0"/>
          <w:sz w:val="24"/>
          <w:szCs w:val="22"/>
          <w:lang w:eastAsia="en-GB"/>
        </w:rPr>
        <w:t>A9 Helmsdale widening scheme (including the provision of climbing lanes) resulted in a 60% reduction in accidents.</w:t>
      </w:r>
    </w:p>
    <w:p w14:paraId="7A87100A" w14:textId="77B4D0A5" w:rsidR="00AE1FF2" w:rsidRDefault="00AE1FF2" w:rsidP="00690A44">
      <w:pPr>
        <w:pStyle w:val="ListBullet"/>
        <w:pBdr>
          <w:top w:val="single" w:sz="4" w:space="1" w:color="auto"/>
          <w:left w:val="single" w:sz="4" w:space="4" w:color="auto"/>
          <w:bottom w:val="single" w:sz="4" w:space="1" w:color="auto"/>
          <w:right w:val="single" w:sz="4" w:space="4" w:color="auto"/>
        </w:pBdr>
        <w:rPr>
          <w:rFonts w:ascii="Arial" w:eastAsiaTheme="minorEastAsia" w:hAnsi="Arial" w:cs="Arial"/>
          <w:color w:val="000000"/>
          <w:kern w:val="0"/>
          <w:sz w:val="24"/>
          <w:szCs w:val="22"/>
          <w:lang w:eastAsia="en-GB"/>
        </w:rPr>
      </w:pPr>
      <w:r w:rsidRPr="00A64CAC">
        <w:rPr>
          <w:rFonts w:ascii="Arial" w:eastAsiaTheme="minorEastAsia" w:hAnsi="Arial" w:cs="Arial"/>
          <w:color w:val="000000"/>
          <w:kern w:val="0"/>
          <w:sz w:val="24"/>
          <w:szCs w:val="22"/>
          <w:lang w:eastAsia="en-GB"/>
        </w:rPr>
        <w:t xml:space="preserve">A76 </w:t>
      </w:r>
      <w:proofErr w:type="spellStart"/>
      <w:r w:rsidRPr="00A64CAC">
        <w:rPr>
          <w:rFonts w:ascii="Arial" w:eastAsiaTheme="minorEastAsia" w:hAnsi="Arial" w:cs="Arial"/>
          <w:color w:val="000000"/>
          <w:kern w:val="0"/>
          <w:sz w:val="24"/>
          <w:szCs w:val="22"/>
          <w:lang w:eastAsia="en-GB"/>
        </w:rPr>
        <w:t>Glenairlie</w:t>
      </w:r>
      <w:proofErr w:type="spellEnd"/>
      <w:r w:rsidRPr="00A64CAC">
        <w:rPr>
          <w:rFonts w:ascii="Arial" w:eastAsiaTheme="minorEastAsia" w:hAnsi="Arial" w:cs="Arial"/>
          <w:color w:val="000000"/>
          <w:kern w:val="0"/>
          <w:sz w:val="24"/>
          <w:szCs w:val="22"/>
          <w:lang w:eastAsia="en-GB"/>
        </w:rPr>
        <w:t xml:space="preserve"> overtaking scheme resulted in a reduction in accidents of 75%.</w:t>
      </w:r>
    </w:p>
    <w:p w14:paraId="6EB546FF" w14:textId="25A103A7" w:rsidR="00AD34AC" w:rsidRPr="00A64CAC" w:rsidRDefault="00AD34AC"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color w:val="000000"/>
          <w:kern w:val="0"/>
          <w:sz w:val="24"/>
          <w:szCs w:val="22"/>
          <w:lang w:eastAsia="en-GB"/>
        </w:rPr>
      </w:pPr>
      <w:r>
        <w:rPr>
          <w:rFonts w:ascii="Arial" w:eastAsiaTheme="minorEastAsia" w:hAnsi="Arial" w:cs="Arial"/>
          <w:color w:val="000000"/>
          <w:kern w:val="0"/>
          <w:sz w:val="24"/>
          <w:szCs w:val="22"/>
          <w:lang w:eastAsia="en-GB"/>
        </w:rPr>
        <w:t xml:space="preserve">Accordingly, it is considered that this recommendation </w:t>
      </w:r>
      <w:r w:rsidR="00BF7827">
        <w:rPr>
          <w:rFonts w:ascii="Arial" w:eastAsiaTheme="minorEastAsia" w:hAnsi="Arial" w:cs="Arial"/>
          <w:color w:val="000000"/>
          <w:kern w:val="0"/>
          <w:sz w:val="24"/>
          <w:szCs w:val="22"/>
          <w:lang w:eastAsia="en-GB"/>
        </w:rPr>
        <w:t>would have a positive impact against this objective.</w:t>
      </w:r>
    </w:p>
    <w:p w14:paraId="325E66C5" w14:textId="79C928DB" w:rsidR="003C57EF" w:rsidRPr="00EA53DA" w:rsidRDefault="5B643CAA"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5D024">
        <w:rPr>
          <w:rFonts w:ascii="Arial" w:hAnsi="Arial" w:cs="Arial"/>
          <w:sz w:val="24"/>
          <w:szCs w:val="24"/>
        </w:rPr>
        <w:t>The relocation of the rail station in Stranraer may encourage more people to use the station</w:t>
      </w:r>
      <w:r w:rsidR="001B2171">
        <w:rPr>
          <w:rFonts w:ascii="Arial" w:hAnsi="Arial" w:cs="Arial"/>
          <w:sz w:val="24"/>
          <w:szCs w:val="24"/>
        </w:rPr>
        <w:t xml:space="preserve"> and thus provide added resilience in the event of the A77 south of Ayr being closed.</w:t>
      </w:r>
      <w:r w:rsidR="00A048D7">
        <w:rPr>
          <w:rFonts w:ascii="Arial" w:hAnsi="Arial" w:cs="Arial"/>
          <w:sz w:val="24"/>
          <w:szCs w:val="24"/>
        </w:rPr>
        <w:t xml:space="preserve"> Relocati</w:t>
      </w:r>
      <w:r w:rsidR="00BF7827">
        <w:rPr>
          <w:rFonts w:ascii="Arial" w:hAnsi="Arial" w:cs="Arial"/>
          <w:sz w:val="24"/>
          <w:szCs w:val="24"/>
        </w:rPr>
        <w:t xml:space="preserve">ng </w:t>
      </w:r>
      <w:r w:rsidR="00A048D7">
        <w:rPr>
          <w:rFonts w:ascii="Arial" w:hAnsi="Arial" w:cs="Arial"/>
          <w:sz w:val="24"/>
          <w:szCs w:val="24"/>
        </w:rPr>
        <w:t xml:space="preserve">the station closer to the town centre is also anticipated to improve safety </w:t>
      </w:r>
      <w:r w:rsidR="00BF7827">
        <w:rPr>
          <w:rFonts w:ascii="Arial" w:hAnsi="Arial" w:cs="Arial"/>
          <w:sz w:val="24"/>
          <w:szCs w:val="24"/>
        </w:rPr>
        <w:t xml:space="preserve">and perceptions of security </w:t>
      </w:r>
      <w:r w:rsidR="00A048D7">
        <w:rPr>
          <w:rFonts w:ascii="Arial" w:hAnsi="Arial" w:cs="Arial"/>
          <w:sz w:val="24"/>
          <w:szCs w:val="24"/>
        </w:rPr>
        <w:t xml:space="preserve">by removing the need for people </w:t>
      </w:r>
      <w:r w:rsidR="001B3B36">
        <w:rPr>
          <w:rFonts w:ascii="Arial" w:hAnsi="Arial" w:cs="Arial"/>
          <w:sz w:val="24"/>
          <w:szCs w:val="24"/>
        </w:rPr>
        <w:t>leaving the station by foot to travel</w:t>
      </w:r>
      <w:r w:rsidR="001C304B">
        <w:rPr>
          <w:rFonts w:ascii="Arial" w:hAnsi="Arial" w:cs="Arial"/>
          <w:sz w:val="24"/>
          <w:szCs w:val="24"/>
        </w:rPr>
        <w:t xml:space="preserve"> through an exposed and industrial area.</w:t>
      </w:r>
    </w:p>
    <w:p w14:paraId="2B22BB24" w14:textId="7ECF0F12" w:rsidR="009475F2" w:rsidRPr="006A6A06" w:rsidRDefault="00D13EE7"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22E43">
        <w:rPr>
          <w:rFonts w:ascii="Arial" w:hAnsi="Arial" w:cs="Arial"/>
          <w:sz w:val="24"/>
          <w:szCs w:val="24"/>
        </w:rPr>
        <w:t xml:space="preserve">Overall, </w:t>
      </w:r>
      <w:r>
        <w:rPr>
          <w:rFonts w:ascii="Arial" w:hAnsi="Arial" w:cs="Arial"/>
          <w:sz w:val="24"/>
          <w:szCs w:val="24"/>
        </w:rPr>
        <w:t>th</w:t>
      </w:r>
      <w:r w:rsidR="005D74C6">
        <w:rPr>
          <w:rFonts w:ascii="Arial" w:hAnsi="Arial" w:cs="Arial"/>
          <w:sz w:val="24"/>
          <w:szCs w:val="24"/>
        </w:rPr>
        <w:t xml:space="preserve">is recommendation </w:t>
      </w:r>
      <w:r w:rsidR="00C154AD">
        <w:rPr>
          <w:rFonts w:ascii="Arial" w:hAnsi="Arial" w:cs="Arial"/>
          <w:sz w:val="24"/>
          <w:szCs w:val="24"/>
        </w:rPr>
        <w:t xml:space="preserve">is expected to </w:t>
      </w:r>
      <w:r w:rsidRPr="00622E43">
        <w:rPr>
          <w:rFonts w:ascii="Arial" w:hAnsi="Arial" w:cs="Arial"/>
          <w:sz w:val="24"/>
          <w:szCs w:val="24"/>
        </w:rPr>
        <w:t xml:space="preserve">have a </w:t>
      </w:r>
      <w:r w:rsidR="0061436D">
        <w:rPr>
          <w:rFonts w:ascii="Arial" w:hAnsi="Arial" w:cs="Arial"/>
          <w:sz w:val="24"/>
          <w:szCs w:val="24"/>
        </w:rPr>
        <w:t>moderate</w:t>
      </w:r>
      <w:r>
        <w:rPr>
          <w:rFonts w:ascii="Arial" w:hAnsi="Arial" w:cs="Arial"/>
          <w:sz w:val="24"/>
          <w:szCs w:val="24"/>
        </w:rPr>
        <w:t xml:space="preserve"> </w:t>
      </w:r>
      <w:r w:rsidRPr="00622E43">
        <w:rPr>
          <w:rFonts w:ascii="Arial" w:hAnsi="Arial" w:cs="Arial"/>
          <w:sz w:val="24"/>
          <w:szCs w:val="24"/>
        </w:rPr>
        <w:t xml:space="preserve">positive impact </w:t>
      </w:r>
      <w:r w:rsidR="00C154AD">
        <w:rPr>
          <w:rFonts w:ascii="Arial" w:hAnsi="Arial" w:cs="Arial"/>
          <w:sz w:val="24"/>
          <w:szCs w:val="24"/>
        </w:rPr>
        <w:t>on</w:t>
      </w:r>
      <w:r w:rsidRPr="00622E43">
        <w:rPr>
          <w:rFonts w:ascii="Arial" w:hAnsi="Arial" w:cs="Arial"/>
          <w:sz w:val="24"/>
          <w:szCs w:val="24"/>
        </w:rPr>
        <w:t xml:space="preserve"> this objective</w:t>
      </w:r>
      <w:r w:rsidR="0061436D">
        <w:rPr>
          <w:rFonts w:ascii="Arial" w:hAnsi="Arial" w:cs="Arial"/>
          <w:sz w:val="24"/>
          <w:szCs w:val="24"/>
        </w:rPr>
        <w:t xml:space="preserve"> in both</w:t>
      </w:r>
      <w:r w:rsidR="005D74C6">
        <w:rPr>
          <w:rFonts w:ascii="Arial" w:hAnsi="Arial" w:cs="Arial"/>
          <w:sz w:val="24"/>
          <w:szCs w:val="24"/>
        </w:rPr>
        <w:t xml:space="preserve"> the</w:t>
      </w:r>
      <w:r w:rsidR="0061436D">
        <w:rPr>
          <w:rFonts w:ascii="Arial" w:hAnsi="Arial" w:cs="Arial"/>
          <w:sz w:val="24"/>
          <w:szCs w:val="24"/>
        </w:rPr>
        <w:t xml:space="preserve"> </w:t>
      </w:r>
      <w:r w:rsidR="00BE4287">
        <w:rPr>
          <w:rFonts w:ascii="Arial" w:hAnsi="Arial" w:cs="Arial"/>
          <w:sz w:val="24"/>
          <w:szCs w:val="24"/>
        </w:rPr>
        <w:t>L</w:t>
      </w:r>
      <w:r w:rsidR="0061436D">
        <w:rPr>
          <w:rFonts w:ascii="Arial" w:hAnsi="Arial" w:cs="Arial"/>
          <w:sz w:val="24"/>
          <w:szCs w:val="24"/>
        </w:rPr>
        <w:t xml:space="preserve">ow and </w:t>
      </w:r>
      <w:r w:rsidR="00BE4287">
        <w:rPr>
          <w:rFonts w:ascii="Arial" w:hAnsi="Arial" w:cs="Arial"/>
          <w:sz w:val="24"/>
          <w:szCs w:val="24"/>
        </w:rPr>
        <w:t>H</w:t>
      </w:r>
      <w:r w:rsidR="0061436D">
        <w:rPr>
          <w:rFonts w:ascii="Arial" w:hAnsi="Arial" w:cs="Arial"/>
          <w:sz w:val="24"/>
          <w:szCs w:val="24"/>
        </w:rPr>
        <w:t>igh scenarios</w:t>
      </w:r>
      <w:r>
        <w:rPr>
          <w:rFonts w:ascii="Arial" w:hAnsi="Arial" w:cs="Arial"/>
          <w:sz w:val="24"/>
          <w:szCs w:val="24"/>
        </w:rPr>
        <w:t>.</w:t>
      </w:r>
    </w:p>
    <w:p w14:paraId="75F8B8BC" w14:textId="257E610F" w:rsidR="009475F2" w:rsidRDefault="009475F2" w:rsidP="001F426F">
      <w:pPr>
        <w:pStyle w:val="STPR2Heading2"/>
        <w:keepNext/>
        <w:keepLines/>
        <w:ind w:left="567" w:hanging="567"/>
      </w:pPr>
      <w:bookmarkStart w:id="8" w:name="_Toc96083526"/>
      <w:r>
        <w:lastRenderedPageBreak/>
        <w:t xml:space="preserve">STAG </w:t>
      </w:r>
      <w:bookmarkEnd w:id="8"/>
      <w:r w:rsidR="00E64B6D">
        <w:t>Criteria</w:t>
      </w:r>
    </w:p>
    <w:p w14:paraId="7B8811C0" w14:textId="43806BF1" w:rsidR="009475F2" w:rsidRPr="00D372E8" w:rsidRDefault="003B0FFA" w:rsidP="001F426F">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bookmarkStart w:id="9" w:name="_Toc96083527"/>
      <w:r>
        <w:t xml:space="preserve">1. </w:t>
      </w:r>
      <w:bookmarkEnd w:id="9"/>
      <w:r w:rsidR="009475F2" w:rsidRPr="00D372E8">
        <w:t>Environment</w:t>
      </w:r>
    </w:p>
    <w:p w14:paraId="61B11B02" w14:textId="6B67D850" w:rsidR="009475F2" w:rsidRDefault="00D22DEF" w:rsidP="001F426F">
      <w:pPr>
        <w:pStyle w:val="STPR2BodyText"/>
        <w:keepNext/>
        <w:keepLines/>
        <w:pBdr>
          <w:top w:val="single" w:sz="4" w:space="1" w:color="auto"/>
          <w:left w:val="single" w:sz="4" w:space="4" w:color="auto"/>
          <w:bottom w:val="single" w:sz="4" w:space="1" w:color="auto"/>
          <w:right w:val="single" w:sz="4" w:space="4" w:color="auto"/>
        </w:pBdr>
      </w:pPr>
      <w:r w:rsidRPr="007B1542">
        <w:rPr>
          <w:rFonts w:eastAsiaTheme="minorHAnsi"/>
          <w:noProof/>
          <w:kern w:val="18"/>
          <w:sz w:val="18"/>
          <w:szCs w:val="18"/>
        </w:rPr>
        <w:drawing>
          <wp:inline distT="0" distB="0" distL="0" distR="0" wp14:anchorId="18CB223C" wp14:editId="7B95FB2A">
            <wp:extent cx="5644800" cy="620752"/>
            <wp:effectExtent l="0" t="0" r="0" b="825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r w:rsidR="009475F2" w:rsidRPr="007B0C67">
        <w:t>See S</w:t>
      </w:r>
      <w:r w:rsidR="001612A9">
        <w:t xml:space="preserve">trategic </w:t>
      </w:r>
      <w:r w:rsidR="009475F2" w:rsidRPr="007B0C67">
        <w:t>E</w:t>
      </w:r>
      <w:r w:rsidR="001612A9">
        <w:t>nvironmental</w:t>
      </w:r>
      <w:r w:rsidR="009475F2" w:rsidRPr="007B0C67">
        <w:t xml:space="preserve"> Assessment</w:t>
      </w:r>
      <w:r w:rsidR="009475F2">
        <w:t xml:space="preserve"> </w:t>
      </w:r>
      <w:r w:rsidR="001612A9">
        <w:t xml:space="preserve">(SEA) </w:t>
      </w:r>
      <w:r w:rsidR="009475F2">
        <w:t>below.</w:t>
      </w:r>
    </w:p>
    <w:p w14:paraId="6B7FE382" w14:textId="6C93D717" w:rsidR="00D22DEF" w:rsidRDefault="00D22DEF" w:rsidP="00690A44">
      <w:pPr>
        <w:pStyle w:val="STPR2BodyText"/>
        <w:pBdr>
          <w:top w:val="single" w:sz="4" w:space="1" w:color="auto"/>
          <w:left w:val="single" w:sz="4" w:space="4" w:color="auto"/>
          <w:bottom w:val="single" w:sz="4" w:space="1" w:color="auto"/>
          <w:right w:val="single" w:sz="4" w:space="4" w:color="auto"/>
        </w:pBdr>
      </w:pPr>
      <w:r>
        <w:t>T</w:t>
      </w:r>
      <w:r w:rsidRPr="00D22DEF">
        <w:t xml:space="preserve">his recommendation is expected to have a minor negative </w:t>
      </w:r>
      <w:r w:rsidR="00C154AD">
        <w:t>effect</w:t>
      </w:r>
      <w:r w:rsidR="00C154AD" w:rsidRPr="00D22DEF">
        <w:t xml:space="preserve"> </w:t>
      </w:r>
      <w:r w:rsidR="00C154AD">
        <w:t xml:space="preserve">on </w:t>
      </w:r>
      <w:r w:rsidRPr="00D22DEF">
        <w:t>this criterion in both the Low and High scenarios.</w:t>
      </w:r>
    </w:p>
    <w:p w14:paraId="49CEC014" w14:textId="77777777" w:rsidR="0057376C" w:rsidRPr="00537A75" w:rsidRDefault="0057376C" w:rsidP="00F23231">
      <w:pPr>
        <w:rPr>
          <w:rFonts w:ascii="Arial" w:eastAsia="Courier New" w:hAnsi="Arial" w:cs="Arial"/>
          <w:sz w:val="24"/>
          <w:szCs w:val="24"/>
          <w:lang w:eastAsia="en-US"/>
        </w:rPr>
      </w:pPr>
    </w:p>
    <w:p w14:paraId="3CAD198B" w14:textId="2D640B99" w:rsidR="009475F2" w:rsidRPr="00D372E8" w:rsidRDefault="003B0FFA"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654E9D9" w14:textId="529F3AFA" w:rsidR="00FD5C71" w:rsidRDefault="00FD5C71"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D5C71">
        <w:rPr>
          <w:noProof/>
        </w:rPr>
        <w:drawing>
          <wp:inline distT="0" distB="0" distL="0" distR="0" wp14:anchorId="4BDC04A5" wp14:editId="54BC9312">
            <wp:extent cx="5644800" cy="620752"/>
            <wp:effectExtent l="0" t="0" r="0" b="8255"/>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5F89AE06" w14:textId="6F6C2F32" w:rsidR="00C721B0" w:rsidRDefault="001E27B5"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While the interventions proposed as part of this recommendation</w:t>
      </w:r>
      <w:r w:rsidRPr="00726349">
        <w:rPr>
          <w:rFonts w:ascii="Arial" w:eastAsia="Courier New" w:hAnsi="Arial" w:cs="Arial"/>
          <w:sz w:val="24"/>
          <w:szCs w:val="24"/>
          <w:lang w:eastAsia="en-US"/>
        </w:rPr>
        <w:t xml:space="preserve"> </w:t>
      </w:r>
      <w:r>
        <w:rPr>
          <w:rFonts w:ascii="Arial" w:eastAsia="Courier New" w:hAnsi="Arial" w:cs="Arial"/>
          <w:sz w:val="24"/>
          <w:szCs w:val="24"/>
          <w:lang w:eastAsia="en-US"/>
        </w:rPr>
        <w:t xml:space="preserve">are not anticipated to </w:t>
      </w:r>
      <w:r w:rsidRPr="00726349">
        <w:rPr>
          <w:rFonts w:ascii="Arial" w:eastAsia="Courier New" w:hAnsi="Arial" w:cs="Arial"/>
          <w:sz w:val="24"/>
          <w:szCs w:val="24"/>
          <w:lang w:eastAsia="en-US"/>
        </w:rPr>
        <w:t>notabl</w:t>
      </w:r>
      <w:r>
        <w:rPr>
          <w:rFonts w:ascii="Arial" w:eastAsia="Courier New" w:hAnsi="Arial" w:cs="Arial"/>
          <w:sz w:val="24"/>
          <w:szCs w:val="24"/>
          <w:lang w:eastAsia="en-US"/>
        </w:rPr>
        <w:t>y</w:t>
      </w:r>
      <w:r w:rsidRPr="00726349">
        <w:rPr>
          <w:rFonts w:ascii="Arial" w:eastAsia="Courier New" w:hAnsi="Arial" w:cs="Arial"/>
          <w:sz w:val="24"/>
          <w:szCs w:val="24"/>
          <w:lang w:eastAsia="en-US"/>
        </w:rPr>
        <w:t xml:space="preserve"> impact on traffic volumes or mode share</w:t>
      </w:r>
      <w:r>
        <w:rPr>
          <w:rFonts w:ascii="Arial" w:eastAsia="Courier New" w:hAnsi="Arial" w:cs="Arial"/>
          <w:sz w:val="24"/>
          <w:szCs w:val="24"/>
          <w:lang w:eastAsia="en-US"/>
        </w:rPr>
        <w:t xml:space="preserve">, should </w:t>
      </w:r>
      <w:r w:rsidR="006936E1">
        <w:rPr>
          <w:rFonts w:ascii="Arial" w:eastAsia="Courier New" w:hAnsi="Arial" w:cs="Arial"/>
          <w:sz w:val="24"/>
          <w:szCs w:val="24"/>
          <w:lang w:eastAsia="en-US"/>
        </w:rPr>
        <w:t>route improvements encourage increased traffic levels, this could lead to increased levels of Greenhouse Gas Emissions.</w:t>
      </w:r>
      <w:r w:rsidR="00203475">
        <w:rPr>
          <w:rFonts w:ascii="Arial" w:eastAsia="Courier New" w:hAnsi="Arial" w:cs="Arial"/>
          <w:sz w:val="24"/>
          <w:szCs w:val="24"/>
          <w:lang w:eastAsia="en-US"/>
        </w:rPr>
        <w:t xml:space="preserve"> </w:t>
      </w:r>
      <w:r w:rsidR="00704398">
        <w:rPr>
          <w:rFonts w:ascii="Arial" w:eastAsia="Courier New" w:hAnsi="Arial" w:cs="Arial"/>
          <w:sz w:val="24"/>
          <w:szCs w:val="24"/>
          <w:lang w:eastAsia="en-US"/>
        </w:rPr>
        <w:t>Opportunities</w:t>
      </w:r>
      <w:r w:rsidR="00726349" w:rsidRPr="00726349">
        <w:rPr>
          <w:rFonts w:ascii="Arial" w:eastAsia="Courier New" w:hAnsi="Arial" w:cs="Arial"/>
          <w:sz w:val="24"/>
          <w:szCs w:val="24"/>
          <w:lang w:eastAsia="en-US"/>
        </w:rPr>
        <w:t xml:space="preserve"> to employ methods for decarbonisation of </w:t>
      </w:r>
      <w:r w:rsidR="00203475">
        <w:rPr>
          <w:rFonts w:ascii="Arial" w:eastAsia="Courier New" w:hAnsi="Arial" w:cs="Arial"/>
          <w:sz w:val="24"/>
          <w:szCs w:val="24"/>
          <w:lang w:eastAsia="en-US"/>
        </w:rPr>
        <w:t>route improvements</w:t>
      </w:r>
      <w:r w:rsidR="00726349" w:rsidRPr="00726349">
        <w:rPr>
          <w:rFonts w:ascii="Arial" w:eastAsia="Courier New" w:hAnsi="Arial" w:cs="Arial"/>
          <w:sz w:val="24"/>
          <w:szCs w:val="24"/>
          <w:lang w:eastAsia="en-US"/>
        </w:rPr>
        <w:t xml:space="preserve"> through</w:t>
      </w:r>
      <w:r w:rsidR="00704398">
        <w:rPr>
          <w:rFonts w:ascii="Arial" w:eastAsia="Courier New" w:hAnsi="Arial" w:cs="Arial"/>
          <w:sz w:val="24"/>
          <w:szCs w:val="24"/>
          <w:lang w:eastAsia="en-US"/>
        </w:rPr>
        <w:t>,</w:t>
      </w:r>
      <w:r w:rsidR="00726349" w:rsidRPr="00726349">
        <w:rPr>
          <w:rFonts w:ascii="Arial" w:eastAsia="Courier New" w:hAnsi="Arial" w:cs="Arial"/>
          <w:sz w:val="24"/>
          <w:szCs w:val="24"/>
          <w:lang w:eastAsia="en-US"/>
        </w:rPr>
        <w:t xml:space="preserve"> </w:t>
      </w:r>
      <w:r w:rsidR="00704398">
        <w:rPr>
          <w:rFonts w:ascii="Arial" w:eastAsia="Courier New" w:hAnsi="Arial" w:cs="Arial"/>
          <w:sz w:val="24"/>
          <w:szCs w:val="24"/>
          <w:lang w:eastAsia="en-US"/>
        </w:rPr>
        <w:t xml:space="preserve">for example, </w:t>
      </w:r>
      <w:r w:rsidR="00726349" w:rsidRPr="00726349">
        <w:rPr>
          <w:rFonts w:ascii="Arial" w:eastAsia="Courier New" w:hAnsi="Arial" w:cs="Arial"/>
          <w:sz w:val="24"/>
          <w:szCs w:val="24"/>
          <w:lang w:eastAsia="en-US"/>
        </w:rPr>
        <w:t xml:space="preserve">innovation in design, procurement and construction methods, </w:t>
      </w:r>
      <w:r w:rsidR="006936E1">
        <w:rPr>
          <w:rFonts w:ascii="Arial" w:eastAsia="Courier New" w:hAnsi="Arial" w:cs="Arial"/>
          <w:sz w:val="24"/>
          <w:szCs w:val="24"/>
          <w:lang w:eastAsia="en-US"/>
        </w:rPr>
        <w:t>would</w:t>
      </w:r>
      <w:r w:rsidR="00726349" w:rsidRPr="00726349">
        <w:rPr>
          <w:rFonts w:ascii="Arial" w:eastAsia="Courier New" w:hAnsi="Arial" w:cs="Arial"/>
          <w:sz w:val="24"/>
          <w:szCs w:val="24"/>
          <w:lang w:eastAsia="en-US"/>
        </w:rPr>
        <w:t xml:space="preserve"> </w:t>
      </w:r>
      <w:r w:rsidR="00704398">
        <w:rPr>
          <w:rFonts w:ascii="Arial" w:eastAsia="Courier New" w:hAnsi="Arial" w:cs="Arial"/>
          <w:sz w:val="24"/>
          <w:szCs w:val="24"/>
          <w:lang w:eastAsia="en-US"/>
        </w:rPr>
        <w:t xml:space="preserve">also be expected </w:t>
      </w:r>
      <w:r w:rsidR="00726349" w:rsidRPr="00726349">
        <w:rPr>
          <w:rFonts w:ascii="Arial" w:eastAsia="Courier New" w:hAnsi="Arial" w:cs="Arial"/>
          <w:sz w:val="24"/>
          <w:szCs w:val="24"/>
          <w:lang w:eastAsia="en-US"/>
        </w:rPr>
        <w:t xml:space="preserve">as part of the </w:t>
      </w:r>
      <w:r w:rsidR="006936E1">
        <w:rPr>
          <w:rFonts w:ascii="Arial" w:eastAsia="Courier New" w:hAnsi="Arial" w:cs="Arial"/>
          <w:sz w:val="24"/>
          <w:szCs w:val="24"/>
          <w:lang w:eastAsia="en-US"/>
        </w:rPr>
        <w:t xml:space="preserve">option </w:t>
      </w:r>
      <w:r w:rsidR="00726349" w:rsidRPr="00726349">
        <w:rPr>
          <w:rFonts w:ascii="Arial" w:eastAsia="Courier New" w:hAnsi="Arial" w:cs="Arial"/>
          <w:sz w:val="24"/>
          <w:szCs w:val="24"/>
          <w:lang w:eastAsia="en-US"/>
        </w:rPr>
        <w:t xml:space="preserve">design and development process. </w:t>
      </w:r>
    </w:p>
    <w:p w14:paraId="2F2C3E85" w14:textId="607D4860" w:rsidR="003C6998" w:rsidRDefault="00C721B0"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The recommendation is not expected to have an impact on </w:t>
      </w:r>
      <w:r w:rsidR="004907E1">
        <w:rPr>
          <w:rFonts w:ascii="Arial" w:eastAsia="Courier New" w:hAnsi="Arial" w:cs="Arial"/>
          <w:sz w:val="24"/>
          <w:szCs w:val="24"/>
          <w:lang w:eastAsia="en-US"/>
        </w:rPr>
        <w:t>Vulnerability to the Effects of Climate Change or Potential to Adapt to the Effects of Climate Change.</w:t>
      </w:r>
    </w:p>
    <w:p w14:paraId="0BBBD7FA" w14:textId="70899DF2" w:rsidR="00F95740" w:rsidRDefault="00F85361"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The</w:t>
      </w:r>
      <w:r w:rsidR="03323AB4" w:rsidRPr="0055D024">
        <w:rPr>
          <w:rFonts w:ascii="Arial" w:eastAsia="Courier New" w:hAnsi="Arial" w:cs="Arial"/>
          <w:sz w:val="24"/>
          <w:szCs w:val="24"/>
          <w:lang w:eastAsia="en-US"/>
        </w:rPr>
        <w:t xml:space="preserve"> potential relocation of the rail station in Stranraer </w:t>
      </w:r>
      <w:r w:rsidR="00006E4E">
        <w:rPr>
          <w:rFonts w:ascii="Arial" w:eastAsia="Courier New" w:hAnsi="Arial" w:cs="Arial"/>
          <w:sz w:val="24"/>
          <w:szCs w:val="24"/>
          <w:lang w:eastAsia="en-US"/>
        </w:rPr>
        <w:t xml:space="preserve">does little to reduce the distance between the station and the ports at </w:t>
      </w:r>
      <w:proofErr w:type="spellStart"/>
      <w:r w:rsidR="006936E1">
        <w:rPr>
          <w:rFonts w:ascii="Arial" w:eastAsia="Courier New" w:hAnsi="Arial" w:cs="Arial"/>
          <w:sz w:val="24"/>
          <w:szCs w:val="24"/>
          <w:lang w:eastAsia="en-US"/>
        </w:rPr>
        <w:t>Cairnryan</w:t>
      </w:r>
      <w:proofErr w:type="spellEnd"/>
      <w:r w:rsidR="00006E4E">
        <w:rPr>
          <w:rFonts w:ascii="Arial" w:eastAsia="Courier New" w:hAnsi="Arial" w:cs="Arial"/>
          <w:sz w:val="24"/>
          <w:szCs w:val="24"/>
          <w:lang w:eastAsia="en-US"/>
        </w:rPr>
        <w:t xml:space="preserve"> (thus limiting potential for freight to travel by rail)</w:t>
      </w:r>
      <w:r w:rsidR="00D13A18">
        <w:rPr>
          <w:rFonts w:ascii="Arial" w:eastAsia="Courier New" w:hAnsi="Arial" w:cs="Arial"/>
          <w:sz w:val="24"/>
          <w:szCs w:val="24"/>
          <w:lang w:eastAsia="en-US"/>
        </w:rPr>
        <w:t xml:space="preserve"> and</w:t>
      </w:r>
      <w:r w:rsidR="00006E4E">
        <w:rPr>
          <w:rFonts w:ascii="Arial" w:eastAsia="Courier New" w:hAnsi="Arial" w:cs="Arial"/>
          <w:sz w:val="24"/>
          <w:szCs w:val="24"/>
          <w:lang w:eastAsia="en-US"/>
        </w:rPr>
        <w:t xml:space="preserve"> is it</w:t>
      </w:r>
      <w:r w:rsidR="00D13A18">
        <w:rPr>
          <w:rFonts w:ascii="Arial" w:eastAsia="Courier New" w:hAnsi="Arial" w:cs="Arial"/>
          <w:sz w:val="24"/>
          <w:szCs w:val="24"/>
          <w:lang w:eastAsia="en-US"/>
        </w:rPr>
        <w:t xml:space="preserve"> not</w:t>
      </w:r>
      <w:r w:rsidR="00006E4E">
        <w:rPr>
          <w:rFonts w:ascii="Arial" w:eastAsia="Courier New" w:hAnsi="Arial" w:cs="Arial"/>
          <w:sz w:val="24"/>
          <w:szCs w:val="24"/>
          <w:lang w:eastAsia="en-US"/>
        </w:rPr>
        <w:t xml:space="preserve"> considered to have any material impact on mode shift. </w:t>
      </w:r>
      <w:r w:rsidR="00D13A18">
        <w:rPr>
          <w:rFonts w:ascii="Arial" w:eastAsia="Courier New" w:hAnsi="Arial" w:cs="Arial"/>
          <w:sz w:val="24"/>
          <w:szCs w:val="24"/>
          <w:lang w:eastAsia="en-US"/>
        </w:rPr>
        <w:t>As such this specific option is not considered to have an</w:t>
      </w:r>
      <w:r w:rsidR="006936E1">
        <w:rPr>
          <w:rFonts w:ascii="Arial" w:eastAsia="Courier New" w:hAnsi="Arial" w:cs="Arial"/>
          <w:sz w:val="24"/>
          <w:szCs w:val="24"/>
          <w:lang w:eastAsia="en-US"/>
        </w:rPr>
        <w:t>y</w:t>
      </w:r>
      <w:r w:rsidR="00D13A18">
        <w:rPr>
          <w:rFonts w:ascii="Arial" w:eastAsia="Courier New" w:hAnsi="Arial" w:cs="Arial"/>
          <w:sz w:val="24"/>
          <w:szCs w:val="24"/>
          <w:lang w:eastAsia="en-US"/>
        </w:rPr>
        <w:t xml:space="preserve"> impact against</w:t>
      </w:r>
      <w:r w:rsidR="0027261A">
        <w:rPr>
          <w:rFonts w:ascii="Arial" w:eastAsia="Courier New" w:hAnsi="Arial" w:cs="Arial"/>
          <w:sz w:val="24"/>
          <w:szCs w:val="24"/>
          <w:lang w:eastAsia="en-US"/>
        </w:rPr>
        <w:t xml:space="preserve"> </w:t>
      </w:r>
      <w:r w:rsidR="000013A7">
        <w:rPr>
          <w:rFonts w:ascii="Arial" w:eastAsia="Courier New" w:hAnsi="Arial" w:cs="Arial"/>
          <w:sz w:val="24"/>
          <w:szCs w:val="24"/>
          <w:lang w:eastAsia="en-US"/>
        </w:rPr>
        <w:t xml:space="preserve">the </w:t>
      </w:r>
      <w:r w:rsidR="0027261A">
        <w:rPr>
          <w:rFonts w:ascii="Arial" w:eastAsia="Courier New" w:hAnsi="Arial" w:cs="Arial"/>
          <w:sz w:val="24"/>
          <w:szCs w:val="24"/>
          <w:lang w:eastAsia="en-US"/>
        </w:rPr>
        <w:t xml:space="preserve">Climate Change criterion. </w:t>
      </w:r>
    </w:p>
    <w:p w14:paraId="7D34DC3F" w14:textId="05150638" w:rsidR="00F26296" w:rsidRPr="00F26296" w:rsidRDefault="00704398"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F26296" w:rsidRPr="00F26296">
        <w:rPr>
          <w:rFonts w:ascii="Arial" w:eastAsia="Courier New" w:hAnsi="Arial" w:cs="Arial"/>
          <w:sz w:val="24"/>
          <w:szCs w:val="24"/>
          <w:lang w:eastAsia="en-US"/>
        </w:rPr>
        <w:t xml:space="preserve">his recommendation is expected to have a </w:t>
      </w:r>
      <w:r w:rsidR="00F26296">
        <w:rPr>
          <w:rFonts w:ascii="Arial" w:eastAsia="Courier New" w:hAnsi="Arial" w:cs="Arial"/>
          <w:sz w:val="24"/>
          <w:szCs w:val="24"/>
          <w:lang w:eastAsia="en-US"/>
        </w:rPr>
        <w:t>neutral</w:t>
      </w:r>
      <w:r w:rsidR="00F26296" w:rsidRPr="00F26296">
        <w:rPr>
          <w:rFonts w:ascii="Arial" w:eastAsia="Courier New" w:hAnsi="Arial" w:cs="Arial"/>
          <w:sz w:val="24"/>
          <w:szCs w:val="24"/>
          <w:lang w:eastAsia="en-US"/>
        </w:rPr>
        <w:t xml:space="preserve"> impact </w:t>
      </w:r>
      <w:r w:rsidR="00C154AD">
        <w:rPr>
          <w:rFonts w:ascii="Arial" w:eastAsia="Courier New" w:hAnsi="Arial" w:cs="Arial"/>
          <w:sz w:val="24"/>
          <w:szCs w:val="24"/>
          <w:lang w:eastAsia="en-US"/>
        </w:rPr>
        <w:t>on this</w:t>
      </w:r>
      <w:r w:rsidR="00F26296" w:rsidRPr="00F26296">
        <w:rPr>
          <w:rFonts w:ascii="Arial" w:eastAsia="Courier New" w:hAnsi="Arial" w:cs="Arial"/>
          <w:sz w:val="24"/>
          <w:szCs w:val="24"/>
          <w:lang w:eastAsia="en-US"/>
        </w:rPr>
        <w:t xml:space="preserve"> criterion in both </w:t>
      </w:r>
      <w:r w:rsidR="006E17DD">
        <w:rPr>
          <w:rFonts w:ascii="Arial" w:eastAsia="Courier New" w:hAnsi="Arial" w:cs="Arial"/>
          <w:sz w:val="24"/>
          <w:szCs w:val="24"/>
          <w:lang w:eastAsia="en-US"/>
        </w:rPr>
        <w:t xml:space="preserve">the </w:t>
      </w:r>
      <w:r w:rsidR="00F26296" w:rsidRPr="00F26296">
        <w:rPr>
          <w:rFonts w:ascii="Arial" w:eastAsia="Courier New" w:hAnsi="Arial" w:cs="Arial"/>
          <w:sz w:val="24"/>
          <w:szCs w:val="24"/>
          <w:lang w:eastAsia="en-US"/>
        </w:rPr>
        <w:t>Low and High</w:t>
      </w:r>
      <w:r w:rsidR="006E17DD">
        <w:rPr>
          <w:rFonts w:ascii="Arial" w:eastAsia="Courier New" w:hAnsi="Arial" w:cs="Arial"/>
          <w:sz w:val="24"/>
          <w:szCs w:val="24"/>
          <w:lang w:eastAsia="en-US"/>
        </w:rPr>
        <w:t xml:space="preserve"> </w:t>
      </w:r>
      <w:r w:rsidR="00F26296" w:rsidRPr="00F26296">
        <w:rPr>
          <w:rFonts w:ascii="Arial" w:eastAsia="Courier New" w:hAnsi="Arial" w:cs="Arial"/>
          <w:sz w:val="24"/>
          <w:szCs w:val="24"/>
          <w:lang w:eastAsia="en-US"/>
        </w:rPr>
        <w:t>scenarios</w:t>
      </w:r>
      <w:r w:rsidR="006E17DD">
        <w:rPr>
          <w:rFonts w:ascii="Arial" w:eastAsia="Courier New" w:hAnsi="Arial" w:cs="Arial"/>
          <w:sz w:val="24"/>
          <w:szCs w:val="24"/>
          <w:lang w:eastAsia="en-US"/>
        </w:rPr>
        <w:t>.</w:t>
      </w:r>
    </w:p>
    <w:p w14:paraId="1A9A14C9" w14:textId="513E96E3" w:rsidR="00BF5DF5" w:rsidRDefault="00BF5DF5" w:rsidP="00F23231">
      <w:pPr>
        <w:rPr>
          <w:rFonts w:ascii="Arial" w:eastAsia="Courier New" w:hAnsi="Arial" w:cs="Arial"/>
          <w:color w:val="0070C0"/>
          <w:sz w:val="24"/>
          <w:szCs w:val="24"/>
          <w:lang w:eastAsia="en-US"/>
        </w:rPr>
      </w:pPr>
    </w:p>
    <w:p w14:paraId="3B1FDC67" w14:textId="2B5F0765" w:rsidR="009475F2" w:rsidRPr="00537A75" w:rsidRDefault="003B0FFA"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11DA0F17" w14:textId="7581B1B4" w:rsidR="00F11612" w:rsidRDefault="00F11612" w:rsidP="00690A44">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725661">
        <w:rPr>
          <w:noProof/>
        </w:rPr>
        <w:drawing>
          <wp:inline distT="0" distB="0" distL="0" distR="0" wp14:anchorId="0B8B4A1E" wp14:editId="497C57FA">
            <wp:extent cx="5644800" cy="620752"/>
            <wp:effectExtent l="0" t="0" r="0" b="825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7B85C1D7" w14:textId="34A75DAC" w:rsidR="004B3525" w:rsidRDefault="0098144C"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38" w:history="1">
        <w:r w:rsidR="00B71BC1" w:rsidRPr="009D5DFF">
          <w:rPr>
            <w:rStyle w:val="Hyperlink"/>
            <w:rFonts w:ascii="Arial" w:hAnsi="Arial" w:cs="Arial"/>
            <w:sz w:val="24"/>
            <w:szCs w:val="24"/>
          </w:rPr>
          <w:t xml:space="preserve">Road safety has been </w:t>
        </w:r>
        <w:r w:rsidR="006E17DD" w:rsidRPr="009D5DFF">
          <w:rPr>
            <w:rStyle w:val="Hyperlink"/>
            <w:rFonts w:ascii="Arial" w:hAnsi="Arial" w:cs="Arial"/>
            <w:sz w:val="24"/>
            <w:szCs w:val="24"/>
          </w:rPr>
          <w:t xml:space="preserve">identified </w:t>
        </w:r>
        <w:r w:rsidR="00B71BC1" w:rsidRPr="009D5DFF">
          <w:rPr>
            <w:rStyle w:val="Hyperlink"/>
            <w:rFonts w:ascii="Arial" w:hAnsi="Arial" w:cs="Arial"/>
            <w:sz w:val="24"/>
            <w:szCs w:val="24"/>
          </w:rPr>
          <w:t>to be an issue</w:t>
        </w:r>
        <w:r w:rsidR="004B3525" w:rsidRPr="009D5DFF">
          <w:rPr>
            <w:rStyle w:val="Hyperlink"/>
            <w:rFonts w:ascii="Arial" w:hAnsi="Arial" w:cs="Arial"/>
            <w:sz w:val="24"/>
            <w:szCs w:val="24"/>
          </w:rPr>
          <w:t xml:space="preserve"> on strategic routes in South West Scotland</w:t>
        </w:r>
      </w:hyperlink>
      <w:r w:rsidR="004B3525">
        <w:rPr>
          <w:rFonts w:ascii="Arial" w:hAnsi="Arial" w:cs="Arial"/>
          <w:sz w:val="24"/>
          <w:szCs w:val="24"/>
        </w:rPr>
        <w:t>, with</w:t>
      </w:r>
      <w:r w:rsidR="00B71BC1">
        <w:rPr>
          <w:rFonts w:ascii="Arial" w:hAnsi="Arial" w:cs="Arial"/>
          <w:sz w:val="24"/>
          <w:szCs w:val="24"/>
        </w:rPr>
        <w:t xml:space="preserve"> t</w:t>
      </w:r>
      <w:r w:rsidR="00B71BC1" w:rsidRPr="00B71BC1">
        <w:rPr>
          <w:rFonts w:ascii="Arial" w:hAnsi="Arial" w:cs="Arial"/>
          <w:sz w:val="24"/>
          <w:szCs w:val="24"/>
        </w:rPr>
        <w:t>raffic platoons</w:t>
      </w:r>
      <w:r w:rsidR="00B71BC1">
        <w:rPr>
          <w:rFonts w:ascii="Arial" w:hAnsi="Arial" w:cs="Arial"/>
          <w:sz w:val="24"/>
          <w:szCs w:val="24"/>
        </w:rPr>
        <w:t xml:space="preserve"> </w:t>
      </w:r>
      <w:r w:rsidR="00B71BC1" w:rsidRPr="00B71BC1">
        <w:rPr>
          <w:rFonts w:ascii="Arial" w:hAnsi="Arial" w:cs="Arial"/>
          <w:sz w:val="24"/>
          <w:szCs w:val="24"/>
        </w:rPr>
        <w:t>and</w:t>
      </w:r>
      <w:r w:rsidR="00B71BC1">
        <w:rPr>
          <w:rFonts w:ascii="Arial" w:hAnsi="Arial" w:cs="Arial"/>
          <w:sz w:val="24"/>
          <w:szCs w:val="24"/>
        </w:rPr>
        <w:t xml:space="preserve"> </w:t>
      </w:r>
      <w:r w:rsidR="00B71BC1" w:rsidRPr="00B71BC1">
        <w:rPr>
          <w:rFonts w:ascii="Arial" w:hAnsi="Arial" w:cs="Arial"/>
          <w:sz w:val="24"/>
          <w:szCs w:val="24"/>
        </w:rPr>
        <w:t>alignment</w:t>
      </w:r>
      <w:r w:rsidR="00B71BC1">
        <w:rPr>
          <w:rFonts w:ascii="Arial" w:hAnsi="Arial" w:cs="Arial"/>
          <w:sz w:val="24"/>
          <w:szCs w:val="24"/>
        </w:rPr>
        <w:t xml:space="preserve"> </w:t>
      </w:r>
      <w:r w:rsidR="00B71BC1" w:rsidRPr="00B71BC1">
        <w:rPr>
          <w:rFonts w:ascii="Arial" w:hAnsi="Arial" w:cs="Arial"/>
          <w:sz w:val="24"/>
          <w:szCs w:val="24"/>
        </w:rPr>
        <w:t>issues reduc</w:t>
      </w:r>
      <w:r w:rsidR="004B3525">
        <w:rPr>
          <w:rFonts w:ascii="Arial" w:hAnsi="Arial" w:cs="Arial"/>
          <w:sz w:val="24"/>
          <w:szCs w:val="24"/>
        </w:rPr>
        <w:t>ing</w:t>
      </w:r>
      <w:r w:rsidR="00B71BC1" w:rsidRPr="00B71BC1">
        <w:rPr>
          <w:rFonts w:ascii="Arial" w:hAnsi="Arial" w:cs="Arial"/>
          <w:sz w:val="24"/>
          <w:szCs w:val="24"/>
        </w:rPr>
        <w:t xml:space="preserve"> overtaking </w:t>
      </w:r>
      <w:r w:rsidR="00B71BC1" w:rsidRPr="00B71BC1">
        <w:rPr>
          <w:rFonts w:ascii="Arial" w:hAnsi="Arial" w:cs="Arial"/>
          <w:sz w:val="24"/>
          <w:szCs w:val="24"/>
        </w:rPr>
        <w:lastRenderedPageBreak/>
        <w:t xml:space="preserve">opportunities on </w:t>
      </w:r>
      <w:r w:rsidR="00B71BC1">
        <w:rPr>
          <w:rFonts w:ascii="Arial" w:hAnsi="Arial" w:cs="Arial"/>
          <w:sz w:val="24"/>
          <w:szCs w:val="24"/>
        </w:rPr>
        <w:t xml:space="preserve">the A75 and A77 </w:t>
      </w:r>
      <w:r w:rsidR="00B71BC1" w:rsidRPr="00B71BC1">
        <w:rPr>
          <w:rFonts w:ascii="Arial" w:hAnsi="Arial" w:cs="Arial"/>
          <w:sz w:val="24"/>
          <w:szCs w:val="24"/>
        </w:rPr>
        <w:t>leading to a slower overall road speed, driver frustration and a</w:t>
      </w:r>
      <w:r w:rsidR="00B71BC1">
        <w:rPr>
          <w:rFonts w:ascii="Arial" w:hAnsi="Arial" w:cs="Arial"/>
          <w:sz w:val="24"/>
          <w:szCs w:val="24"/>
        </w:rPr>
        <w:t xml:space="preserve"> </w:t>
      </w:r>
      <w:r w:rsidR="00B71BC1" w:rsidRPr="00B71BC1">
        <w:rPr>
          <w:rFonts w:ascii="Arial" w:hAnsi="Arial" w:cs="Arial"/>
          <w:sz w:val="24"/>
          <w:szCs w:val="24"/>
        </w:rPr>
        <w:t xml:space="preserve">higher propensity for severe </w:t>
      </w:r>
      <w:r w:rsidR="008912AA" w:rsidRPr="00B71BC1">
        <w:rPr>
          <w:rFonts w:ascii="Arial" w:hAnsi="Arial" w:cs="Arial"/>
          <w:sz w:val="24"/>
          <w:szCs w:val="24"/>
        </w:rPr>
        <w:t>accidents</w:t>
      </w:r>
      <w:r w:rsidR="008912AA">
        <w:rPr>
          <w:rFonts w:ascii="Arial" w:hAnsi="Arial" w:cs="Arial"/>
          <w:sz w:val="24"/>
          <w:szCs w:val="24"/>
        </w:rPr>
        <w:t xml:space="preserve">. </w:t>
      </w:r>
    </w:p>
    <w:p w14:paraId="23550C9A" w14:textId="129C4586" w:rsidR="004B3525" w:rsidRDefault="008912AA"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w:t>
      </w:r>
      <w:r w:rsidR="00B7533B">
        <w:rPr>
          <w:rFonts w:ascii="Arial" w:hAnsi="Arial" w:cs="Arial"/>
          <w:sz w:val="24"/>
          <w:szCs w:val="24"/>
        </w:rPr>
        <w:t>A75 and A77</w:t>
      </w:r>
      <w:r w:rsidR="00B71BC1" w:rsidRPr="00B71BC1">
        <w:rPr>
          <w:rFonts w:ascii="Arial" w:hAnsi="Arial" w:cs="Arial"/>
          <w:sz w:val="24"/>
          <w:szCs w:val="24"/>
        </w:rPr>
        <w:t xml:space="preserve"> run directly through </w:t>
      </w:r>
      <w:proofErr w:type="gramStart"/>
      <w:r w:rsidR="00B71BC1" w:rsidRPr="00B71BC1">
        <w:rPr>
          <w:rFonts w:ascii="Arial" w:hAnsi="Arial" w:cs="Arial"/>
          <w:sz w:val="24"/>
          <w:szCs w:val="24"/>
        </w:rPr>
        <w:t>a number</w:t>
      </w:r>
      <w:r w:rsidR="00B71BC1">
        <w:rPr>
          <w:rFonts w:ascii="Arial" w:hAnsi="Arial" w:cs="Arial"/>
          <w:sz w:val="24"/>
          <w:szCs w:val="24"/>
        </w:rPr>
        <w:t xml:space="preserve"> </w:t>
      </w:r>
      <w:r w:rsidR="00B71BC1" w:rsidRPr="00B71BC1">
        <w:rPr>
          <w:rFonts w:ascii="Arial" w:hAnsi="Arial" w:cs="Arial"/>
          <w:sz w:val="24"/>
          <w:szCs w:val="24"/>
        </w:rPr>
        <w:t>of</w:t>
      </w:r>
      <w:proofErr w:type="gramEnd"/>
      <w:r w:rsidR="00B71BC1" w:rsidRPr="00B71BC1">
        <w:rPr>
          <w:rFonts w:ascii="Arial" w:hAnsi="Arial" w:cs="Arial"/>
          <w:sz w:val="24"/>
          <w:szCs w:val="24"/>
        </w:rPr>
        <w:t xml:space="preserve"> speed-limited settlements,</w:t>
      </w:r>
      <w:r w:rsidR="00B7533B">
        <w:rPr>
          <w:rFonts w:ascii="Arial" w:hAnsi="Arial" w:cs="Arial"/>
          <w:sz w:val="24"/>
          <w:szCs w:val="24"/>
        </w:rPr>
        <w:t xml:space="preserve"> resulting in </w:t>
      </w:r>
      <w:r w:rsidR="00257763">
        <w:rPr>
          <w:rFonts w:ascii="Arial" w:hAnsi="Arial" w:cs="Arial"/>
          <w:sz w:val="24"/>
          <w:szCs w:val="24"/>
        </w:rPr>
        <w:t xml:space="preserve">severance, noise pollution, vibration and poorer air quality. </w:t>
      </w:r>
      <w:r w:rsidR="00C1184C">
        <w:rPr>
          <w:rFonts w:ascii="Arial" w:hAnsi="Arial" w:cs="Arial"/>
          <w:sz w:val="24"/>
          <w:szCs w:val="24"/>
        </w:rPr>
        <w:t>The o</w:t>
      </w:r>
      <w:r w:rsidR="00CC43BD">
        <w:rPr>
          <w:rFonts w:ascii="Arial" w:hAnsi="Arial" w:cs="Arial"/>
          <w:sz w:val="24"/>
          <w:szCs w:val="24"/>
        </w:rPr>
        <w:t>p</w:t>
      </w:r>
      <w:r w:rsidR="00C1184C">
        <w:rPr>
          <w:rFonts w:ascii="Arial" w:hAnsi="Arial" w:cs="Arial"/>
          <w:sz w:val="24"/>
          <w:szCs w:val="24"/>
        </w:rPr>
        <w:t xml:space="preserve">tion to realign the A75 around </w:t>
      </w:r>
      <w:proofErr w:type="spellStart"/>
      <w:r w:rsidR="00C1184C">
        <w:rPr>
          <w:rFonts w:ascii="Arial" w:hAnsi="Arial" w:cs="Arial"/>
          <w:sz w:val="24"/>
          <w:szCs w:val="24"/>
        </w:rPr>
        <w:t>Springholm</w:t>
      </w:r>
      <w:proofErr w:type="spellEnd"/>
      <w:r w:rsidR="00C1184C">
        <w:rPr>
          <w:rFonts w:ascii="Arial" w:hAnsi="Arial" w:cs="Arial"/>
          <w:sz w:val="24"/>
          <w:szCs w:val="24"/>
        </w:rPr>
        <w:t xml:space="preserve"> and </w:t>
      </w:r>
      <w:proofErr w:type="spellStart"/>
      <w:r w:rsidR="00C1184C">
        <w:rPr>
          <w:rFonts w:ascii="Arial" w:hAnsi="Arial" w:cs="Arial"/>
          <w:sz w:val="24"/>
          <w:szCs w:val="24"/>
        </w:rPr>
        <w:t>Crocketford</w:t>
      </w:r>
      <w:proofErr w:type="spellEnd"/>
      <w:r w:rsidR="00C1184C">
        <w:rPr>
          <w:rFonts w:ascii="Arial" w:hAnsi="Arial" w:cs="Arial"/>
          <w:sz w:val="24"/>
          <w:szCs w:val="24"/>
        </w:rPr>
        <w:t xml:space="preserve"> </w:t>
      </w:r>
      <w:r w:rsidR="004B3525">
        <w:rPr>
          <w:rFonts w:ascii="Arial" w:hAnsi="Arial" w:cs="Arial"/>
          <w:sz w:val="24"/>
          <w:szCs w:val="24"/>
        </w:rPr>
        <w:t xml:space="preserve">would </w:t>
      </w:r>
      <w:r w:rsidR="00C1184C">
        <w:rPr>
          <w:rFonts w:ascii="Arial" w:hAnsi="Arial" w:cs="Arial"/>
          <w:sz w:val="24"/>
          <w:szCs w:val="24"/>
        </w:rPr>
        <w:t>help to address these issues</w:t>
      </w:r>
      <w:r w:rsidR="001F5C1A">
        <w:rPr>
          <w:rFonts w:ascii="Arial" w:hAnsi="Arial" w:cs="Arial"/>
          <w:sz w:val="24"/>
          <w:szCs w:val="24"/>
        </w:rPr>
        <w:t xml:space="preserve"> and therefore has </w:t>
      </w:r>
      <w:r w:rsidR="004B3525">
        <w:rPr>
          <w:rFonts w:ascii="Arial" w:hAnsi="Arial" w:cs="Arial"/>
          <w:sz w:val="24"/>
          <w:szCs w:val="24"/>
        </w:rPr>
        <w:t xml:space="preserve">been assessed to have </w:t>
      </w:r>
      <w:r w:rsidR="001F5C1A">
        <w:rPr>
          <w:rFonts w:ascii="Arial" w:hAnsi="Arial" w:cs="Arial"/>
          <w:sz w:val="24"/>
          <w:szCs w:val="24"/>
        </w:rPr>
        <w:t xml:space="preserve">a positive impact on </w:t>
      </w:r>
      <w:r w:rsidR="004B3525">
        <w:rPr>
          <w:rFonts w:ascii="Arial" w:hAnsi="Arial" w:cs="Arial"/>
          <w:sz w:val="24"/>
          <w:szCs w:val="24"/>
        </w:rPr>
        <w:t xml:space="preserve">the </w:t>
      </w:r>
      <w:proofErr w:type="gramStart"/>
      <w:r w:rsidR="001F5C1A">
        <w:rPr>
          <w:rFonts w:ascii="Arial" w:hAnsi="Arial" w:cs="Arial"/>
          <w:sz w:val="24"/>
          <w:szCs w:val="24"/>
        </w:rPr>
        <w:t>Health</w:t>
      </w:r>
      <w:proofErr w:type="gramEnd"/>
      <w:r w:rsidR="00D21D5A">
        <w:rPr>
          <w:rFonts w:ascii="Arial" w:hAnsi="Arial" w:cs="Arial"/>
          <w:sz w:val="24"/>
          <w:szCs w:val="24"/>
        </w:rPr>
        <w:t xml:space="preserve"> sub-criterion</w:t>
      </w:r>
      <w:r w:rsidR="00C1184C">
        <w:rPr>
          <w:rFonts w:ascii="Arial" w:hAnsi="Arial" w:cs="Arial"/>
          <w:sz w:val="24"/>
          <w:szCs w:val="24"/>
        </w:rPr>
        <w:t xml:space="preserve">. </w:t>
      </w:r>
    </w:p>
    <w:p w14:paraId="748A63D4" w14:textId="2523D0B9" w:rsidR="00B71BC1" w:rsidRDefault="00F47D2D"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47D2D">
        <w:rPr>
          <w:rFonts w:ascii="Arial" w:hAnsi="Arial" w:cs="Arial"/>
          <w:sz w:val="24"/>
          <w:szCs w:val="24"/>
        </w:rPr>
        <w:t xml:space="preserve">Access to </w:t>
      </w:r>
      <w:r w:rsidR="00D21D5A">
        <w:rPr>
          <w:rFonts w:ascii="Arial" w:hAnsi="Arial" w:cs="Arial"/>
          <w:sz w:val="24"/>
          <w:szCs w:val="24"/>
        </w:rPr>
        <w:t>health and</w:t>
      </w:r>
      <w:r w:rsidRPr="00F47D2D">
        <w:rPr>
          <w:rFonts w:ascii="Arial" w:hAnsi="Arial" w:cs="Arial"/>
          <w:sz w:val="24"/>
          <w:szCs w:val="24"/>
        </w:rPr>
        <w:t xml:space="preserve"> wellbeing infrastructure </w:t>
      </w:r>
      <w:r w:rsidR="00A83876">
        <w:rPr>
          <w:rFonts w:ascii="Arial" w:hAnsi="Arial" w:cs="Arial"/>
          <w:sz w:val="24"/>
          <w:szCs w:val="24"/>
        </w:rPr>
        <w:t>would</w:t>
      </w:r>
      <w:r w:rsidRPr="00F47D2D">
        <w:rPr>
          <w:rFonts w:ascii="Arial" w:hAnsi="Arial" w:cs="Arial"/>
          <w:sz w:val="24"/>
          <w:szCs w:val="24"/>
        </w:rPr>
        <w:t xml:space="preserve"> be improved by reduced travel times across the network when using the A75 and A77. This should also improve response times for emergency vehicles in the region.</w:t>
      </w:r>
    </w:p>
    <w:p w14:paraId="5DC4B1B4" w14:textId="75AB864F" w:rsidR="008912AA" w:rsidRDefault="008912AA"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unlikely to have an impact </w:t>
      </w:r>
      <w:r w:rsidR="00F47D2D">
        <w:rPr>
          <w:rFonts w:ascii="Arial" w:hAnsi="Arial" w:cs="Arial"/>
          <w:sz w:val="24"/>
          <w:szCs w:val="24"/>
        </w:rPr>
        <w:t>on</w:t>
      </w:r>
      <w:r>
        <w:rPr>
          <w:rFonts w:ascii="Arial" w:hAnsi="Arial" w:cs="Arial"/>
          <w:sz w:val="24"/>
          <w:szCs w:val="24"/>
        </w:rPr>
        <w:t xml:space="preserve"> the security </w:t>
      </w:r>
      <w:r w:rsidR="00922E4A">
        <w:rPr>
          <w:rFonts w:ascii="Arial" w:hAnsi="Arial" w:cs="Arial"/>
          <w:sz w:val="24"/>
          <w:szCs w:val="24"/>
        </w:rPr>
        <w:t xml:space="preserve">and visual amenity </w:t>
      </w:r>
      <w:r>
        <w:rPr>
          <w:rFonts w:ascii="Arial" w:hAnsi="Arial" w:cs="Arial"/>
          <w:sz w:val="24"/>
          <w:szCs w:val="24"/>
        </w:rPr>
        <w:t>sub-criteria.</w:t>
      </w:r>
    </w:p>
    <w:p w14:paraId="0306F982" w14:textId="27977923" w:rsidR="00E65765" w:rsidRDefault="00B71BC1" w:rsidP="00690A44">
      <w:pPr>
        <w:pBdr>
          <w:top w:val="single" w:sz="4" w:space="1" w:color="auto"/>
          <w:left w:val="single" w:sz="4" w:space="4" w:color="auto"/>
          <w:bottom w:val="single" w:sz="4" w:space="1" w:color="auto"/>
          <w:right w:val="single" w:sz="4" w:space="4" w:color="auto"/>
        </w:pBdr>
        <w:rPr>
          <w:rFonts w:ascii="Arial" w:eastAsiaTheme="minorHAnsi" w:hAnsi="Arial" w:cs="Arial"/>
          <w:kern w:val="18"/>
          <w:sz w:val="24"/>
          <w:szCs w:val="24"/>
          <w:lang w:eastAsia="en-US"/>
        </w:rPr>
      </w:pPr>
      <w:r w:rsidRPr="007722AE">
        <w:rPr>
          <w:rFonts w:ascii="Arial" w:eastAsiaTheme="minorHAnsi" w:hAnsi="Arial" w:cs="Arial"/>
          <w:kern w:val="18"/>
          <w:sz w:val="24"/>
          <w:szCs w:val="24"/>
          <w:lang w:eastAsia="en-US"/>
        </w:rPr>
        <w:t xml:space="preserve">The types of options within this recommendation would result in </w:t>
      </w:r>
      <w:r w:rsidR="00B9757C" w:rsidRPr="007722AE">
        <w:rPr>
          <w:rFonts w:ascii="Arial" w:eastAsiaTheme="minorHAnsi" w:hAnsi="Arial" w:cs="Arial"/>
          <w:kern w:val="18"/>
          <w:sz w:val="24"/>
          <w:szCs w:val="24"/>
          <w:lang w:eastAsia="en-US"/>
        </w:rPr>
        <w:t xml:space="preserve">actual and/or perceived </w:t>
      </w:r>
      <w:r w:rsidRPr="007722AE">
        <w:rPr>
          <w:rFonts w:ascii="Arial" w:eastAsiaTheme="minorHAnsi" w:hAnsi="Arial" w:cs="Arial"/>
          <w:kern w:val="18"/>
          <w:sz w:val="24"/>
          <w:szCs w:val="24"/>
          <w:lang w:eastAsia="en-US"/>
        </w:rPr>
        <w:t>safer operation of the network. This is particularly relevant at locations where evidence suggests there is a safety problem or there is a potential safety risk</w:t>
      </w:r>
      <w:r w:rsidR="00B9757C" w:rsidRPr="007722AE">
        <w:rPr>
          <w:rFonts w:ascii="Arial" w:eastAsiaTheme="minorHAnsi" w:hAnsi="Arial" w:cs="Arial"/>
          <w:kern w:val="18"/>
          <w:sz w:val="24"/>
          <w:szCs w:val="24"/>
          <w:lang w:eastAsia="en-US"/>
        </w:rPr>
        <w:t xml:space="preserve">, such as </w:t>
      </w:r>
      <w:r w:rsidR="007722AE" w:rsidRPr="007722AE">
        <w:rPr>
          <w:rFonts w:ascii="Arial" w:eastAsiaTheme="minorHAnsi" w:hAnsi="Arial" w:cs="Arial"/>
          <w:kern w:val="18"/>
          <w:sz w:val="24"/>
          <w:szCs w:val="24"/>
          <w:lang w:eastAsia="en-US"/>
        </w:rPr>
        <w:t xml:space="preserve">on </w:t>
      </w:r>
      <w:r w:rsidR="00B9757C" w:rsidRPr="007722AE">
        <w:rPr>
          <w:rFonts w:ascii="Arial" w:eastAsiaTheme="minorHAnsi" w:hAnsi="Arial" w:cs="Arial"/>
          <w:kern w:val="18"/>
          <w:sz w:val="24"/>
          <w:szCs w:val="24"/>
          <w:lang w:eastAsia="en-US"/>
        </w:rPr>
        <w:t>t</w:t>
      </w:r>
      <w:r w:rsidR="001A0A9B" w:rsidRPr="00622119">
        <w:rPr>
          <w:rFonts w:ascii="Arial" w:eastAsiaTheme="minorHAnsi" w:hAnsi="Arial" w:cs="Arial"/>
          <w:kern w:val="18"/>
          <w:sz w:val="24"/>
          <w:szCs w:val="24"/>
          <w:lang w:eastAsia="en-US"/>
        </w:rPr>
        <w:t xml:space="preserve">he </w:t>
      </w:r>
      <w:r w:rsidR="001A0A9B" w:rsidRPr="00D9797D">
        <w:rPr>
          <w:rFonts w:ascii="Arial" w:eastAsiaTheme="minorHAnsi" w:hAnsi="Arial" w:cs="Arial"/>
          <w:kern w:val="18"/>
          <w:sz w:val="24"/>
          <w:szCs w:val="24"/>
          <w:lang w:eastAsia="en-US"/>
        </w:rPr>
        <w:t>A77</w:t>
      </w:r>
      <w:r w:rsidR="00F47B80" w:rsidRPr="00D9797D">
        <w:rPr>
          <w:rFonts w:ascii="Arial" w:eastAsiaTheme="minorHAnsi" w:hAnsi="Arial" w:cs="Arial"/>
          <w:kern w:val="18"/>
          <w:sz w:val="24"/>
          <w:szCs w:val="24"/>
          <w:lang w:eastAsia="en-US"/>
        </w:rPr>
        <w:t xml:space="preserve"> </w:t>
      </w:r>
      <w:r w:rsidR="00662487" w:rsidRPr="00D9797D">
        <w:rPr>
          <w:rFonts w:ascii="Arial" w:eastAsiaTheme="minorHAnsi" w:hAnsi="Arial" w:cs="Arial"/>
          <w:kern w:val="18"/>
          <w:sz w:val="24"/>
          <w:szCs w:val="24"/>
          <w:lang w:eastAsia="en-US"/>
        </w:rPr>
        <w:t xml:space="preserve">between Turnberry and Girvan, </w:t>
      </w:r>
      <w:r w:rsidR="00D55175">
        <w:rPr>
          <w:rFonts w:ascii="Arial" w:eastAsiaTheme="minorHAnsi" w:hAnsi="Arial" w:cs="Arial"/>
          <w:kern w:val="18"/>
          <w:sz w:val="24"/>
          <w:szCs w:val="24"/>
          <w:lang w:eastAsia="en-US"/>
        </w:rPr>
        <w:t xml:space="preserve">between </w:t>
      </w:r>
      <w:proofErr w:type="spellStart"/>
      <w:r w:rsidR="00F47B80" w:rsidRPr="00D9797D">
        <w:rPr>
          <w:rFonts w:ascii="Arial" w:eastAsiaTheme="minorHAnsi" w:hAnsi="Arial" w:cs="Arial"/>
          <w:kern w:val="18"/>
          <w:sz w:val="24"/>
          <w:szCs w:val="24"/>
          <w:lang w:eastAsia="en-US"/>
        </w:rPr>
        <w:t>Ballantrae</w:t>
      </w:r>
      <w:proofErr w:type="spellEnd"/>
      <w:r w:rsidR="00F47B80" w:rsidRPr="00D9797D">
        <w:rPr>
          <w:rFonts w:ascii="Arial" w:eastAsiaTheme="minorHAnsi" w:hAnsi="Arial" w:cs="Arial"/>
          <w:kern w:val="18"/>
          <w:sz w:val="24"/>
          <w:szCs w:val="24"/>
          <w:lang w:eastAsia="en-US"/>
        </w:rPr>
        <w:t xml:space="preserve"> </w:t>
      </w:r>
      <w:r w:rsidR="00D9797D">
        <w:rPr>
          <w:rFonts w:ascii="Arial" w:eastAsiaTheme="minorHAnsi" w:hAnsi="Arial" w:cs="Arial"/>
          <w:kern w:val="18"/>
          <w:sz w:val="24"/>
          <w:szCs w:val="24"/>
          <w:lang w:eastAsia="en-US"/>
        </w:rPr>
        <w:t>and</w:t>
      </w:r>
      <w:r w:rsidR="00F47B80" w:rsidRPr="00D9797D">
        <w:rPr>
          <w:rFonts w:ascii="Arial" w:eastAsiaTheme="minorHAnsi" w:hAnsi="Arial" w:cs="Arial"/>
          <w:kern w:val="18"/>
          <w:sz w:val="24"/>
          <w:szCs w:val="24"/>
          <w:lang w:eastAsia="en-US"/>
        </w:rPr>
        <w:t xml:space="preserve"> </w:t>
      </w:r>
      <w:proofErr w:type="spellStart"/>
      <w:r w:rsidR="00856CDF" w:rsidRPr="00D9797D">
        <w:rPr>
          <w:rFonts w:ascii="Arial" w:eastAsiaTheme="minorHAnsi" w:hAnsi="Arial" w:cs="Arial"/>
          <w:kern w:val="18"/>
          <w:sz w:val="24"/>
          <w:szCs w:val="24"/>
          <w:lang w:eastAsia="en-US"/>
        </w:rPr>
        <w:t>Cairnryan</w:t>
      </w:r>
      <w:proofErr w:type="spellEnd"/>
      <w:r w:rsidR="00856CDF" w:rsidRPr="00D9797D">
        <w:rPr>
          <w:rFonts w:ascii="Arial" w:eastAsiaTheme="minorHAnsi" w:hAnsi="Arial" w:cs="Arial"/>
          <w:kern w:val="18"/>
          <w:sz w:val="24"/>
          <w:szCs w:val="24"/>
          <w:lang w:eastAsia="en-US"/>
        </w:rPr>
        <w:t xml:space="preserve">, </w:t>
      </w:r>
      <w:r w:rsidR="00662487" w:rsidRPr="00D9797D">
        <w:rPr>
          <w:rFonts w:ascii="Arial" w:eastAsiaTheme="minorHAnsi" w:hAnsi="Arial" w:cs="Arial"/>
          <w:kern w:val="18"/>
          <w:sz w:val="24"/>
          <w:szCs w:val="24"/>
          <w:lang w:eastAsia="en-US"/>
        </w:rPr>
        <w:t>and</w:t>
      </w:r>
      <w:r w:rsidR="00D36056" w:rsidRPr="00D9797D">
        <w:rPr>
          <w:rFonts w:ascii="Arial" w:eastAsiaTheme="minorHAnsi" w:hAnsi="Arial" w:cs="Arial"/>
          <w:kern w:val="18"/>
          <w:sz w:val="24"/>
          <w:szCs w:val="24"/>
          <w:lang w:eastAsia="en-US"/>
        </w:rPr>
        <w:t xml:space="preserve"> between the A751 and Stranraer</w:t>
      </w:r>
      <w:r w:rsidR="001A0A9B" w:rsidRPr="00D9797D">
        <w:rPr>
          <w:rFonts w:ascii="Arial" w:eastAsiaTheme="minorHAnsi" w:hAnsi="Arial" w:cs="Arial"/>
          <w:kern w:val="18"/>
          <w:sz w:val="24"/>
          <w:szCs w:val="24"/>
          <w:lang w:eastAsia="en-US"/>
        </w:rPr>
        <w:t>.</w:t>
      </w:r>
    </w:p>
    <w:p w14:paraId="2F7DC83E" w14:textId="4FCA51CE" w:rsidR="009475F2" w:rsidRPr="00F26296" w:rsidRDefault="008E08B9"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color w:val="000000"/>
          <w:sz w:val="24"/>
        </w:rPr>
        <w:t>Overall,</w:t>
      </w:r>
      <w:r w:rsidR="00205185">
        <w:rPr>
          <w:rFonts w:ascii="Arial" w:hAnsi="Arial" w:cs="Arial"/>
          <w:color w:val="000000"/>
          <w:sz w:val="24"/>
        </w:rPr>
        <w:t xml:space="preserve"> t</w:t>
      </w:r>
      <w:r w:rsidR="00F26296" w:rsidRPr="00F26296">
        <w:rPr>
          <w:rFonts w:ascii="Arial" w:hAnsi="Arial" w:cs="Arial"/>
          <w:color w:val="000000"/>
          <w:sz w:val="24"/>
        </w:rPr>
        <w:t xml:space="preserve">his recommendation is expected to have a minor positive impact </w:t>
      </w:r>
      <w:r w:rsidR="00C154AD">
        <w:rPr>
          <w:rFonts w:ascii="Arial" w:hAnsi="Arial" w:cs="Arial"/>
          <w:color w:val="000000"/>
          <w:sz w:val="24"/>
        </w:rPr>
        <w:t>on</w:t>
      </w:r>
      <w:r w:rsidR="00BE4287" w:rsidRPr="00BE4287">
        <w:rPr>
          <w:rFonts w:ascii="Arial" w:hAnsi="Arial" w:cs="Arial"/>
          <w:color w:val="000000"/>
          <w:sz w:val="24"/>
        </w:rPr>
        <w:t xml:space="preserve"> </w:t>
      </w:r>
      <w:r w:rsidR="00F26296" w:rsidRPr="00F26296">
        <w:rPr>
          <w:rFonts w:ascii="Arial" w:hAnsi="Arial" w:cs="Arial"/>
          <w:color w:val="000000"/>
          <w:sz w:val="24"/>
        </w:rPr>
        <w:t xml:space="preserve">this </w:t>
      </w:r>
      <w:r w:rsidR="00BE4287">
        <w:rPr>
          <w:rFonts w:ascii="Arial" w:hAnsi="Arial" w:cs="Arial"/>
          <w:color w:val="000000"/>
          <w:sz w:val="24"/>
        </w:rPr>
        <w:t>criterion</w:t>
      </w:r>
      <w:r w:rsidR="00F26296" w:rsidRPr="00F26296">
        <w:rPr>
          <w:rFonts w:ascii="Arial" w:hAnsi="Arial" w:cs="Arial"/>
          <w:color w:val="000000"/>
          <w:sz w:val="24"/>
        </w:rPr>
        <w:t xml:space="preserve"> in both</w:t>
      </w:r>
      <w:r w:rsidR="00E65765">
        <w:rPr>
          <w:rFonts w:ascii="Arial" w:hAnsi="Arial" w:cs="Arial"/>
          <w:color w:val="000000"/>
          <w:sz w:val="24"/>
        </w:rPr>
        <w:t xml:space="preserve"> the</w:t>
      </w:r>
      <w:r w:rsidR="00F26296" w:rsidRPr="00F26296">
        <w:rPr>
          <w:rFonts w:ascii="Arial" w:hAnsi="Arial" w:cs="Arial"/>
          <w:color w:val="000000"/>
          <w:sz w:val="24"/>
        </w:rPr>
        <w:t xml:space="preserve"> Low and High scenarios</w:t>
      </w:r>
      <w:r w:rsidR="009475F2" w:rsidRPr="00F26296">
        <w:rPr>
          <w:rFonts w:ascii="Arial" w:eastAsia="Courier New" w:hAnsi="Arial" w:cs="Arial"/>
          <w:sz w:val="24"/>
          <w:szCs w:val="24"/>
          <w:lang w:eastAsia="en-US"/>
        </w:rPr>
        <w:t>.</w:t>
      </w:r>
    </w:p>
    <w:p w14:paraId="64921811" w14:textId="692F59AE" w:rsidR="00BF5DF5" w:rsidRDefault="00BF5DF5" w:rsidP="00F23231">
      <w:pPr>
        <w:rPr>
          <w:rFonts w:ascii="Arial" w:eastAsia="Courier New" w:hAnsi="Arial" w:cs="Arial"/>
          <w:sz w:val="24"/>
          <w:szCs w:val="24"/>
          <w:lang w:eastAsia="en-US"/>
        </w:rPr>
      </w:pPr>
    </w:p>
    <w:p w14:paraId="169223DF" w14:textId="065D8F1D" w:rsidR="009475F2" w:rsidRPr="00537A75" w:rsidRDefault="003B0FFA"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1357A1BB" w14:textId="109CBC1D" w:rsidR="00195796" w:rsidRDefault="00123F9F"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noProof/>
        </w:rPr>
        <w:drawing>
          <wp:inline distT="0" distB="0" distL="0" distR="0" wp14:anchorId="389A3C66" wp14:editId="4A22C23B">
            <wp:extent cx="5644800" cy="658853"/>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0"/>
                    <a:stretch>
                      <a:fillRect/>
                    </a:stretch>
                  </pic:blipFill>
                  <pic:spPr>
                    <a:xfrm>
                      <a:off x="0" y="0"/>
                      <a:ext cx="5644800" cy="658853"/>
                    </a:xfrm>
                    <a:prstGeom prst="rect">
                      <a:avLst/>
                    </a:prstGeom>
                  </pic:spPr>
                </pic:pic>
              </a:graphicData>
            </a:graphic>
          </wp:inline>
        </w:drawing>
      </w:r>
    </w:p>
    <w:p w14:paraId="44B9F32A" w14:textId="7CA59831" w:rsidR="006A1C66" w:rsidRDefault="006A1C66"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This recommendation would have</w:t>
      </w:r>
      <w:r w:rsidR="00546B8A">
        <w:rPr>
          <w:rFonts w:ascii="Arial" w:eastAsia="Courier New" w:hAnsi="Arial" w:cs="Arial"/>
          <w:sz w:val="24"/>
          <w:szCs w:val="24"/>
          <w:lang w:eastAsia="en-US"/>
        </w:rPr>
        <w:t xml:space="preserve"> transport economic efficiency</w:t>
      </w:r>
      <w:r w:rsidR="007A4AE3">
        <w:rPr>
          <w:rFonts w:ascii="Arial" w:eastAsia="Courier New" w:hAnsi="Arial" w:cs="Arial"/>
          <w:sz w:val="24"/>
          <w:szCs w:val="24"/>
          <w:lang w:eastAsia="en-US"/>
        </w:rPr>
        <w:t xml:space="preserve"> benefits </w:t>
      </w:r>
      <w:proofErr w:type="gramStart"/>
      <w:r w:rsidR="00ED1BA3">
        <w:rPr>
          <w:rFonts w:ascii="Arial" w:eastAsia="Courier New" w:hAnsi="Arial" w:cs="Arial"/>
          <w:sz w:val="24"/>
          <w:szCs w:val="24"/>
          <w:lang w:eastAsia="en-US"/>
        </w:rPr>
        <w:t>as a</w:t>
      </w:r>
      <w:r w:rsidR="005152C2">
        <w:rPr>
          <w:rFonts w:ascii="Arial" w:eastAsia="Courier New" w:hAnsi="Arial" w:cs="Arial"/>
          <w:sz w:val="24"/>
          <w:szCs w:val="24"/>
          <w:lang w:eastAsia="en-US"/>
        </w:rPr>
        <w:t xml:space="preserve"> result of</w:t>
      </w:r>
      <w:proofErr w:type="gramEnd"/>
      <w:r w:rsidR="00D417BA">
        <w:rPr>
          <w:rFonts w:ascii="Arial" w:eastAsia="Courier New" w:hAnsi="Arial" w:cs="Arial"/>
          <w:sz w:val="24"/>
          <w:szCs w:val="24"/>
          <w:lang w:eastAsia="en-US"/>
        </w:rPr>
        <w:t xml:space="preserve"> </w:t>
      </w:r>
      <w:r w:rsidR="007A4AE3">
        <w:rPr>
          <w:rFonts w:ascii="Arial" w:eastAsia="Courier New" w:hAnsi="Arial" w:cs="Arial"/>
          <w:sz w:val="24"/>
          <w:szCs w:val="24"/>
          <w:lang w:eastAsia="en-US"/>
        </w:rPr>
        <w:t xml:space="preserve">improved </w:t>
      </w:r>
      <w:r w:rsidR="00D417BA">
        <w:rPr>
          <w:rFonts w:ascii="Arial" w:eastAsia="Courier New" w:hAnsi="Arial" w:cs="Arial"/>
          <w:sz w:val="24"/>
          <w:szCs w:val="24"/>
          <w:lang w:eastAsia="en-US"/>
        </w:rPr>
        <w:t>route</w:t>
      </w:r>
      <w:r w:rsidR="007A4AE3">
        <w:rPr>
          <w:rFonts w:ascii="Arial" w:eastAsia="Courier New" w:hAnsi="Arial" w:cs="Arial"/>
          <w:sz w:val="24"/>
          <w:szCs w:val="24"/>
          <w:lang w:eastAsia="en-US"/>
        </w:rPr>
        <w:t xml:space="preserve"> </w:t>
      </w:r>
      <w:r w:rsidR="005152C2">
        <w:rPr>
          <w:rFonts w:ascii="Arial" w:eastAsia="Courier New" w:hAnsi="Arial" w:cs="Arial"/>
          <w:sz w:val="24"/>
          <w:szCs w:val="24"/>
          <w:lang w:eastAsia="en-US"/>
        </w:rPr>
        <w:t>reliability</w:t>
      </w:r>
      <w:r w:rsidR="0001750E">
        <w:rPr>
          <w:rFonts w:ascii="Arial" w:eastAsia="Courier New" w:hAnsi="Arial" w:cs="Arial"/>
          <w:sz w:val="24"/>
          <w:szCs w:val="24"/>
          <w:lang w:eastAsia="en-US"/>
        </w:rPr>
        <w:t xml:space="preserve"> and efficiency, </w:t>
      </w:r>
      <w:r w:rsidR="00D417BA">
        <w:rPr>
          <w:rFonts w:ascii="Arial" w:eastAsia="Courier New" w:hAnsi="Arial" w:cs="Arial"/>
          <w:sz w:val="24"/>
          <w:szCs w:val="24"/>
          <w:lang w:eastAsia="en-US"/>
        </w:rPr>
        <w:t>greater opportunities for overtaking and generally improved safety</w:t>
      </w:r>
      <w:r w:rsidR="005152C2">
        <w:rPr>
          <w:rFonts w:ascii="Arial" w:eastAsia="Courier New" w:hAnsi="Arial" w:cs="Arial"/>
          <w:sz w:val="24"/>
          <w:szCs w:val="24"/>
          <w:lang w:eastAsia="en-US"/>
        </w:rPr>
        <w:t xml:space="preserve"> thus reducing the likelihood of route closure</w:t>
      </w:r>
      <w:r w:rsidR="000F1ED7">
        <w:rPr>
          <w:rFonts w:ascii="Arial" w:eastAsia="Courier New" w:hAnsi="Arial" w:cs="Arial"/>
          <w:sz w:val="24"/>
          <w:szCs w:val="24"/>
          <w:lang w:eastAsia="en-US"/>
        </w:rPr>
        <w:t xml:space="preserve"> and increasing route resilience</w:t>
      </w:r>
      <w:r w:rsidR="00994AE3">
        <w:rPr>
          <w:rFonts w:ascii="Arial" w:eastAsia="Courier New" w:hAnsi="Arial" w:cs="Arial"/>
          <w:sz w:val="24"/>
          <w:szCs w:val="24"/>
          <w:lang w:eastAsia="en-US"/>
        </w:rPr>
        <w:t>.</w:t>
      </w:r>
      <w:r w:rsidR="006F1777" w:rsidRPr="006F1777">
        <w:rPr>
          <w:rFonts w:ascii="Arial" w:eastAsia="Courier New" w:hAnsi="Arial" w:cs="Arial"/>
          <w:sz w:val="24"/>
          <w:szCs w:val="24"/>
          <w:lang w:eastAsia="en-US"/>
        </w:rPr>
        <w:t xml:space="preserve"> </w:t>
      </w:r>
    </w:p>
    <w:p w14:paraId="1A388DCD" w14:textId="6A0AFFE7" w:rsidR="006F1777" w:rsidRPr="006F1777" w:rsidRDefault="006A1C66"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6F1777">
        <w:rPr>
          <w:rFonts w:ascii="Arial" w:eastAsia="Courier New" w:hAnsi="Arial" w:cs="Arial"/>
          <w:sz w:val="24"/>
          <w:szCs w:val="24"/>
          <w:lang w:eastAsia="en-US"/>
        </w:rPr>
        <w:t xml:space="preserve">A road network connecting </w:t>
      </w:r>
      <w:r>
        <w:rPr>
          <w:rFonts w:ascii="Arial" w:eastAsia="Courier New" w:hAnsi="Arial" w:cs="Arial"/>
          <w:sz w:val="24"/>
          <w:szCs w:val="24"/>
          <w:lang w:eastAsia="en-US"/>
        </w:rPr>
        <w:t>to</w:t>
      </w:r>
      <w:r w:rsidRPr="006F1777">
        <w:rPr>
          <w:rFonts w:ascii="Arial" w:eastAsia="Courier New" w:hAnsi="Arial" w:cs="Arial"/>
          <w:sz w:val="24"/>
          <w:szCs w:val="24"/>
          <w:lang w:eastAsia="en-US"/>
        </w:rPr>
        <w:t xml:space="preserve"> the </w:t>
      </w:r>
      <w:r>
        <w:rPr>
          <w:rFonts w:ascii="Arial" w:eastAsia="Courier New" w:hAnsi="Arial" w:cs="Arial"/>
          <w:sz w:val="24"/>
          <w:szCs w:val="24"/>
          <w:lang w:eastAsia="en-US"/>
        </w:rPr>
        <w:t xml:space="preserve">ports at </w:t>
      </w:r>
      <w:proofErr w:type="spellStart"/>
      <w:r>
        <w:rPr>
          <w:rFonts w:ascii="Arial" w:eastAsia="Courier New" w:hAnsi="Arial" w:cs="Arial"/>
          <w:sz w:val="24"/>
          <w:szCs w:val="24"/>
          <w:lang w:eastAsia="en-US"/>
        </w:rPr>
        <w:t>Cairnryan</w:t>
      </w:r>
      <w:proofErr w:type="spellEnd"/>
      <w:r w:rsidRPr="006F1777">
        <w:rPr>
          <w:rFonts w:ascii="Arial" w:eastAsia="Courier New" w:hAnsi="Arial" w:cs="Arial"/>
          <w:sz w:val="24"/>
          <w:szCs w:val="24"/>
          <w:lang w:eastAsia="en-US"/>
        </w:rPr>
        <w:t xml:space="preserve"> </w:t>
      </w:r>
      <w:r>
        <w:rPr>
          <w:rFonts w:ascii="Arial" w:eastAsia="Courier New" w:hAnsi="Arial" w:cs="Arial"/>
          <w:sz w:val="24"/>
          <w:szCs w:val="24"/>
          <w:lang w:eastAsia="en-US"/>
        </w:rPr>
        <w:t xml:space="preserve">which improves safety </w:t>
      </w:r>
      <w:r w:rsidRPr="006F1777">
        <w:rPr>
          <w:rFonts w:ascii="Arial" w:eastAsia="Courier New" w:hAnsi="Arial" w:cs="Arial"/>
          <w:sz w:val="24"/>
          <w:szCs w:val="24"/>
          <w:lang w:eastAsia="en-US"/>
        </w:rPr>
        <w:t xml:space="preserve">would have </w:t>
      </w:r>
      <w:r w:rsidR="000F1ED7">
        <w:rPr>
          <w:rFonts w:ascii="Arial" w:eastAsia="Courier New" w:hAnsi="Arial" w:cs="Arial"/>
          <w:sz w:val="24"/>
          <w:szCs w:val="24"/>
          <w:lang w:eastAsia="en-US"/>
        </w:rPr>
        <w:t>w</w:t>
      </w:r>
      <w:r w:rsidRPr="006F1777">
        <w:rPr>
          <w:rFonts w:ascii="Arial" w:eastAsia="Courier New" w:hAnsi="Arial" w:cs="Arial"/>
          <w:sz w:val="24"/>
          <w:szCs w:val="24"/>
          <w:lang w:eastAsia="en-US"/>
        </w:rPr>
        <w:t xml:space="preserve">ider </w:t>
      </w:r>
      <w:r w:rsidR="000F1ED7">
        <w:rPr>
          <w:rFonts w:ascii="Arial" w:eastAsia="Courier New" w:hAnsi="Arial" w:cs="Arial"/>
          <w:sz w:val="24"/>
          <w:szCs w:val="24"/>
          <w:lang w:eastAsia="en-US"/>
        </w:rPr>
        <w:t>e</w:t>
      </w:r>
      <w:r w:rsidRPr="006F1777">
        <w:rPr>
          <w:rFonts w:ascii="Arial" w:eastAsia="Courier New" w:hAnsi="Arial" w:cs="Arial"/>
          <w:sz w:val="24"/>
          <w:szCs w:val="24"/>
          <w:lang w:eastAsia="en-US"/>
        </w:rPr>
        <w:t>conomic benefits such as growth in the movement of goods</w:t>
      </w:r>
      <w:r>
        <w:rPr>
          <w:rFonts w:ascii="Arial" w:eastAsia="Courier New" w:hAnsi="Arial" w:cs="Arial"/>
          <w:sz w:val="24"/>
          <w:szCs w:val="24"/>
          <w:lang w:eastAsia="en-US"/>
        </w:rPr>
        <w:t>; improved</w:t>
      </w:r>
      <w:r w:rsidRPr="006F1777">
        <w:rPr>
          <w:rFonts w:ascii="Arial" w:eastAsia="Courier New" w:hAnsi="Arial" w:cs="Arial"/>
          <w:sz w:val="24"/>
          <w:szCs w:val="24"/>
          <w:lang w:eastAsia="en-US"/>
        </w:rPr>
        <w:t xml:space="preserve"> accessibility for employment; increase</w:t>
      </w:r>
      <w:r w:rsidR="00A83596">
        <w:rPr>
          <w:rFonts w:ascii="Arial" w:eastAsia="Courier New" w:hAnsi="Arial" w:cs="Arial"/>
          <w:sz w:val="24"/>
          <w:szCs w:val="24"/>
          <w:lang w:eastAsia="en-US"/>
        </w:rPr>
        <w:t>d</w:t>
      </w:r>
      <w:r w:rsidRPr="006F1777">
        <w:rPr>
          <w:rFonts w:ascii="Arial" w:eastAsia="Courier New" w:hAnsi="Arial" w:cs="Arial"/>
          <w:sz w:val="24"/>
          <w:szCs w:val="24"/>
          <w:lang w:eastAsia="en-US"/>
        </w:rPr>
        <w:t xml:space="preserve"> attraction to the ports for tourism; and </w:t>
      </w:r>
      <w:r>
        <w:rPr>
          <w:rFonts w:ascii="Arial" w:eastAsia="Courier New" w:hAnsi="Arial" w:cs="Arial"/>
          <w:sz w:val="24"/>
          <w:szCs w:val="24"/>
          <w:lang w:eastAsia="en-US"/>
        </w:rPr>
        <w:t xml:space="preserve">provide </w:t>
      </w:r>
      <w:r w:rsidRPr="006F1777">
        <w:rPr>
          <w:rFonts w:ascii="Arial" w:eastAsia="Courier New" w:hAnsi="Arial" w:cs="Arial"/>
          <w:sz w:val="24"/>
          <w:szCs w:val="24"/>
          <w:lang w:eastAsia="en-US"/>
        </w:rPr>
        <w:t>opportunities to business to connect better with the national and international markets</w:t>
      </w:r>
      <w:r>
        <w:rPr>
          <w:rFonts w:ascii="Arial" w:eastAsia="Courier New" w:hAnsi="Arial" w:cs="Arial"/>
          <w:sz w:val="24"/>
          <w:szCs w:val="24"/>
          <w:lang w:eastAsia="en-US"/>
        </w:rPr>
        <w:t xml:space="preserve">. </w:t>
      </w:r>
      <w:r w:rsidR="006F1777" w:rsidRPr="006F1777">
        <w:rPr>
          <w:rFonts w:ascii="Arial" w:eastAsia="Courier New" w:hAnsi="Arial" w:cs="Arial"/>
          <w:sz w:val="24"/>
          <w:szCs w:val="24"/>
          <w:lang w:eastAsia="en-US"/>
        </w:rPr>
        <w:t xml:space="preserve">This </w:t>
      </w:r>
      <w:r w:rsidR="00A83876">
        <w:rPr>
          <w:rFonts w:ascii="Arial" w:eastAsia="Courier New" w:hAnsi="Arial" w:cs="Arial"/>
          <w:sz w:val="24"/>
          <w:szCs w:val="24"/>
          <w:lang w:eastAsia="en-US"/>
        </w:rPr>
        <w:t>would</w:t>
      </w:r>
      <w:r w:rsidR="006F1777" w:rsidRPr="006F1777">
        <w:rPr>
          <w:rFonts w:ascii="Arial" w:eastAsia="Courier New" w:hAnsi="Arial" w:cs="Arial"/>
          <w:sz w:val="24"/>
          <w:szCs w:val="24"/>
          <w:lang w:eastAsia="en-US"/>
        </w:rPr>
        <w:t xml:space="preserve"> enhance the region’s attractiveness as a place to work and live; generating a positive impact and support</w:t>
      </w:r>
      <w:r w:rsidR="00A83596">
        <w:rPr>
          <w:rFonts w:ascii="Arial" w:eastAsia="Courier New" w:hAnsi="Arial" w:cs="Arial"/>
          <w:sz w:val="24"/>
          <w:szCs w:val="24"/>
          <w:lang w:eastAsia="en-US"/>
        </w:rPr>
        <w:t>ing</w:t>
      </w:r>
      <w:r w:rsidR="006F1777" w:rsidRPr="006F1777">
        <w:rPr>
          <w:rFonts w:ascii="Arial" w:eastAsia="Courier New" w:hAnsi="Arial" w:cs="Arial"/>
          <w:sz w:val="24"/>
          <w:szCs w:val="24"/>
          <w:lang w:eastAsia="en-US"/>
        </w:rPr>
        <w:t xml:space="preserve"> sustainable economic growth.</w:t>
      </w:r>
    </w:p>
    <w:p w14:paraId="395359A3" w14:textId="3CF57FCE" w:rsidR="004A5163" w:rsidRPr="00C36C4E" w:rsidRDefault="08609977"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5D024">
        <w:rPr>
          <w:rFonts w:ascii="Arial" w:eastAsia="Courier New" w:hAnsi="Arial" w:cs="Arial"/>
          <w:sz w:val="24"/>
          <w:szCs w:val="24"/>
          <w:lang w:eastAsia="en-US"/>
        </w:rPr>
        <w:t xml:space="preserve">The relocation of the rail station in Stranraer </w:t>
      </w:r>
      <w:r w:rsidR="00E6747C">
        <w:rPr>
          <w:rFonts w:ascii="Arial" w:eastAsia="Courier New" w:hAnsi="Arial" w:cs="Arial"/>
          <w:sz w:val="24"/>
          <w:szCs w:val="24"/>
          <w:lang w:eastAsia="en-US"/>
        </w:rPr>
        <w:t xml:space="preserve">is not anticipated to have any </w:t>
      </w:r>
      <w:proofErr w:type="gramStart"/>
      <w:r w:rsidR="00E6747C">
        <w:rPr>
          <w:rFonts w:ascii="Arial" w:eastAsia="Courier New" w:hAnsi="Arial" w:cs="Arial"/>
          <w:sz w:val="24"/>
          <w:szCs w:val="24"/>
          <w:lang w:eastAsia="en-US"/>
        </w:rPr>
        <w:t>particular impacts</w:t>
      </w:r>
      <w:proofErr w:type="gramEnd"/>
      <w:r w:rsidR="00E6747C">
        <w:rPr>
          <w:rFonts w:ascii="Arial" w:eastAsia="Courier New" w:hAnsi="Arial" w:cs="Arial"/>
          <w:sz w:val="24"/>
          <w:szCs w:val="24"/>
          <w:lang w:eastAsia="en-US"/>
        </w:rPr>
        <w:t xml:space="preserve"> on transport economic efficiency given that th</w:t>
      </w:r>
      <w:r w:rsidR="00C7460B">
        <w:rPr>
          <w:rFonts w:ascii="Arial" w:eastAsia="Courier New" w:hAnsi="Arial" w:cs="Arial"/>
          <w:sz w:val="24"/>
          <w:szCs w:val="24"/>
          <w:lang w:eastAsia="en-US"/>
        </w:rPr>
        <w:t xml:space="preserve">e relocation is not anticipated to reduce travel times or increase rail patronage. However, there could be wider economic impacts associated with regeneration of the Stranraer waterfront area, which a new, better integrated rail station could help to support. </w:t>
      </w:r>
    </w:p>
    <w:p w14:paraId="0F12F1F3" w14:textId="6A21ADF7" w:rsidR="00A735FC" w:rsidRPr="00F26296" w:rsidRDefault="00981878"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color w:val="000000"/>
          <w:sz w:val="24"/>
        </w:rPr>
        <w:lastRenderedPageBreak/>
        <w:t>Overall</w:t>
      </w:r>
      <w:r w:rsidR="00BE4287">
        <w:rPr>
          <w:rFonts w:ascii="Arial" w:hAnsi="Arial" w:cs="Arial"/>
          <w:color w:val="000000"/>
          <w:sz w:val="24"/>
        </w:rPr>
        <w:t>,</w:t>
      </w:r>
      <w:r>
        <w:rPr>
          <w:rFonts w:ascii="Arial" w:hAnsi="Arial" w:cs="Arial"/>
          <w:color w:val="000000"/>
          <w:sz w:val="24"/>
        </w:rPr>
        <w:t xml:space="preserve"> this</w:t>
      </w:r>
      <w:r w:rsidR="00A735FC" w:rsidRPr="00F26296">
        <w:rPr>
          <w:rFonts w:ascii="Arial" w:hAnsi="Arial" w:cs="Arial"/>
          <w:color w:val="000000"/>
          <w:sz w:val="24"/>
        </w:rPr>
        <w:t xml:space="preserve"> recommendation is expected to have a </w:t>
      </w:r>
      <w:r w:rsidR="00B740F5">
        <w:rPr>
          <w:rFonts w:ascii="Arial" w:hAnsi="Arial" w:cs="Arial"/>
          <w:color w:val="000000"/>
          <w:sz w:val="24"/>
        </w:rPr>
        <w:t>moderate</w:t>
      </w:r>
      <w:r w:rsidR="00A735FC" w:rsidRPr="00F26296">
        <w:rPr>
          <w:rFonts w:ascii="Arial" w:hAnsi="Arial" w:cs="Arial"/>
          <w:color w:val="000000"/>
          <w:sz w:val="24"/>
        </w:rPr>
        <w:t xml:space="preserve"> positive impact on th</w:t>
      </w:r>
      <w:r w:rsidR="0063400E">
        <w:rPr>
          <w:rFonts w:ascii="Arial" w:hAnsi="Arial" w:cs="Arial"/>
          <w:color w:val="000000"/>
          <w:sz w:val="24"/>
        </w:rPr>
        <w:t>is c</w:t>
      </w:r>
      <w:r w:rsidR="00BE4287">
        <w:rPr>
          <w:rFonts w:ascii="Arial" w:hAnsi="Arial" w:cs="Arial"/>
          <w:color w:val="000000"/>
          <w:sz w:val="24"/>
        </w:rPr>
        <w:t xml:space="preserve">riterion </w:t>
      </w:r>
      <w:r w:rsidR="00A735FC" w:rsidRPr="00F26296">
        <w:rPr>
          <w:rFonts w:ascii="Arial" w:hAnsi="Arial" w:cs="Arial"/>
          <w:color w:val="000000"/>
          <w:sz w:val="24"/>
        </w:rPr>
        <w:t xml:space="preserve">in both </w:t>
      </w:r>
      <w:r w:rsidR="0063400E">
        <w:rPr>
          <w:rFonts w:ascii="Arial" w:hAnsi="Arial" w:cs="Arial"/>
          <w:color w:val="000000"/>
          <w:sz w:val="24"/>
        </w:rPr>
        <w:t xml:space="preserve">the </w:t>
      </w:r>
      <w:r w:rsidR="00A735FC" w:rsidRPr="00F26296">
        <w:rPr>
          <w:rFonts w:ascii="Arial" w:hAnsi="Arial" w:cs="Arial"/>
          <w:color w:val="000000"/>
          <w:sz w:val="24"/>
        </w:rPr>
        <w:t>Low and High scenarios</w:t>
      </w:r>
      <w:r w:rsidR="00A735FC" w:rsidRPr="00F26296">
        <w:rPr>
          <w:rFonts w:ascii="Arial" w:eastAsia="Courier New" w:hAnsi="Arial" w:cs="Arial"/>
          <w:sz w:val="24"/>
          <w:szCs w:val="24"/>
          <w:lang w:eastAsia="en-US"/>
        </w:rPr>
        <w:t>.</w:t>
      </w:r>
    </w:p>
    <w:p w14:paraId="746143AC" w14:textId="77777777" w:rsidR="00E21263" w:rsidRDefault="00E21263">
      <w:pPr>
        <w:rPr>
          <w:rFonts w:ascii="Arial" w:eastAsia="Courier New" w:hAnsi="Arial" w:cs="Arial"/>
          <w:sz w:val="24"/>
          <w:szCs w:val="24"/>
          <w:lang w:eastAsia="en-US"/>
        </w:rPr>
      </w:pPr>
    </w:p>
    <w:p w14:paraId="767FC12E" w14:textId="64C44183" w:rsidR="009475F2" w:rsidRPr="00537A75" w:rsidRDefault="003B0FFA"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905048">
        <w:rPr>
          <w:rFonts w:eastAsia="Courier New"/>
          <w:szCs w:val="24"/>
          <w:lang w:eastAsia="en-US"/>
        </w:rPr>
        <w:t xml:space="preserve">5. </w:t>
      </w:r>
      <w:r w:rsidR="009475F2" w:rsidRPr="00905048">
        <w:t xml:space="preserve">Equality and Accessibility </w:t>
      </w:r>
    </w:p>
    <w:p w14:paraId="436463D1" w14:textId="07D32329" w:rsidR="00F11612" w:rsidRDefault="00726349"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725661">
        <w:rPr>
          <w:noProof/>
          <w:lang w:eastAsia="en-GB"/>
        </w:rPr>
        <w:drawing>
          <wp:inline distT="0" distB="0" distL="0" distR="0" wp14:anchorId="49F897E9" wp14:editId="52B19327">
            <wp:extent cx="5644800" cy="620752"/>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p>
    <w:p w14:paraId="1FD6F36F" w14:textId="291BD165" w:rsidR="00C36C4E" w:rsidRPr="00C36C4E" w:rsidRDefault="018E329A"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5D024">
        <w:rPr>
          <w:rFonts w:ascii="Arial" w:hAnsi="Arial" w:cs="Arial"/>
          <w:sz w:val="24"/>
          <w:szCs w:val="24"/>
        </w:rPr>
        <w:t>Improving</w:t>
      </w:r>
      <w:r>
        <w:t xml:space="preserve"> </w:t>
      </w:r>
      <w:r w:rsidRPr="0055D024">
        <w:rPr>
          <w:rFonts w:ascii="Arial" w:hAnsi="Arial" w:cs="Arial"/>
          <w:sz w:val="24"/>
          <w:szCs w:val="24"/>
        </w:rPr>
        <w:t xml:space="preserve">access to Stranraer and the ports at </w:t>
      </w:r>
      <w:proofErr w:type="spellStart"/>
      <w:r w:rsidRPr="0055D024">
        <w:rPr>
          <w:rFonts w:ascii="Arial" w:hAnsi="Arial" w:cs="Arial"/>
          <w:sz w:val="24"/>
          <w:szCs w:val="24"/>
        </w:rPr>
        <w:t>Cairnryan</w:t>
      </w:r>
      <w:proofErr w:type="spellEnd"/>
      <w:r w:rsidRPr="0055D024">
        <w:rPr>
          <w:rFonts w:ascii="Arial" w:hAnsi="Arial" w:cs="Arial"/>
          <w:sz w:val="24"/>
          <w:szCs w:val="24"/>
        </w:rPr>
        <w:t xml:space="preserve"> provide</w:t>
      </w:r>
      <w:r w:rsidR="00392261">
        <w:rPr>
          <w:rFonts w:ascii="Arial" w:hAnsi="Arial" w:cs="Arial"/>
          <w:sz w:val="24"/>
          <w:szCs w:val="24"/>
        </w:rPr>
        <w:t>s</w:t>
      </w:r>
      <w:r w:rsidRPr="0055D024">
        <w:rPr>
          <w:rFonts w:ascii="Arial" w:hAnsi="Arial" w:cs="Arial"/>
          <w:sz w:val="24"/>
          <w:szCs w:val="24"/>
        </w:rPr>
        <w:t xml:space="preserve"> an opportunity to improve </w:t>
      </w:r>
      <w:r w:rsidR="00C81FB5">
        <w:rPr>
          <w:rFonts w:ascii="Arial" w:hAnsi="Arial" w:cs="Arial"/>
          <w:sz w:val="24"/>
          <w:szCs w:val="24"/>
        </w:rPr>
        <w:t>bus</w:t>
      </w:r>
      <w:r w:rsidRPr="0055D024">
        <w:rPr>
          <w:rFonts w:ascii="Arial" w:hAnsi="Arial" w:cs="Arial"/>
          <w:sz w:val="24"/>
          <w:szCs w:val="24"/>
        </w:rPr>
        <w:t xml:space="preserve"> accessibility and connectivity within the region delivering more resilient connections to Stranraer and </w:t>
      </w:r>
      <w:proofErr w:type="spellStart"/>
      <w:r w:rsidRPr="0055D024">
        <w:rPr>
          <w:rFonts w:ascii="Arial" w:hAnsi="Arial" w:cs="Arial"/>
          <w:sz w:val="24"/>
          <w:szCs w:val="24"/>
        </w:rPr>
        <w:t>Cairnryan</w:t>
      </w:r>
      <w:proofErr w:type="spellEnd"/>
      <w:r w:rsidRPr="0055D024">
        <w:rPr>
          <w:rFonts w:ascii="Arial" w:hAnsi="Arial" w:cs="Arial"/>
          <w:sz w:val="24"/>
          <w:szCs w:val="24"/>
        </w:rPr>
        <w:t>.</w:t>
      </w:r>
      <w:r w:rsidR="00C81FB5">
        <w:rPr>
          <w:rFonts w:ascii="Arial" w:hAnsi="Arial" w:cs="Arial"/>
          <w:sz w:val="24"/>
          <w:szCs w:val="24"/>
        </w:rPr>
        <w:t xml:space="preserve"> T</w:t>
      </w:r>
      <w:r w:rsidR="00C36C4E">
        <w:rPr>
          <w:rFonts w:ascii="Arial" w:hAnsi="Arial" w:cs="Arial"/>
          <w:sz w:val="24"/>
          <w:szCs w:val="24"/>
        </w:rPr>
        <w:t>h</w:t>
      </w:r>
      <w:r w:rsidR="00311155">
        <w:rPr>
          <w:rFonts w:ascii="Arial" w:hAnsi="Arial" w:cs="Arial"/>
          <w:sz w:val="24"/>
          <w:szCs w:val="24"/>
        </w:rPr>
        <w:t>is is particularly pertinent as the</w:t>
      </w:r>
      <w:r w:rsidR="00C36C4E">
        <w:rPr>
          <w:rFonts w:ascii="Arial" w:hAnsi="Arial" w:cs="Arial"/>
          <w:sz w:val="24"/>
          <w:szCs w:val="24"/>
        </w:rPr>
        <w:t xml:space="preserve"> South West Scotland has high car ownership</w:t>
      </w:r>
      <w:r w:rsidR="0066178A">
        <w:rPr>
          <w:rFonts w:ascii="Arial" w:hAnsi="Arial" w:cs="Arial"/>
          <w:sz w:val="24"/>
          <w:szCs w:val="24"/>
        </w:rPr>
        <w:t xml:space="preserve"> and</w:t>
      </w:r>
      <w:r w:rsidR="00C36C4E">
        <w:rPr>
          <w:rFonts w:ascii="Arial" w:hAnsi="Arial" w:cs="Arial"/>
          <w:sz w:val="24"/>
          <w:szCs w:val="24"/>
        </w:rPr>
        <w:t xml:space="preserve"> availability compared with the rest of the country</w:t>
      </w:r>
      <w:r w:rsidR="00311155">
        <w:rPr>
          <w:rFonts w:ascii="Arial" w:hAnsi="Arial" w:cs="Arial"/>
          <w:sz w:val="24"/>
          <w:szCs w:val="24"/>
        </w:rPr>
        <w:t xml:space="preserve"> and as such there are opportunities to encourage modal shift from private vehicle to bus. </w:t>
      </w:r>
      <w:r w:rsidR="005D4E57">
        <w:rPr>
          <w:rFonts w:ascii="Arial" w:hAnsi="Arial" w:cs="Arial"/>
          <w:sz w:val="24"/>
          <w:szCs w:val="24"/>
        </w:rPr>
        <w:t>However, the impact</w:t>
      </w:r>
      <w:r w:rsidR="000F4399">
        <w:rPr>
          <w:rFonts w:ascii="Arial" w:hAnsi="Arial" w:cs="Arial"/>
          <w:sz w:val="24"/>
          <w:szCs w:val="24"/>
        </w:rPr>
        <w:t xml:space="preserve"> to </w:t>
      </w:r>
      <w:r w:rsidR="000F4399" w:rsidRPr="000F4399">
        <w:rPr>
          <w:rFonts w:ascii="Arial" w:hAnsi="Arial" w:cs="Arial"/>
          <w:sz w:val="24"/>
          <w:szCs w:val="24"/>
        </w:rPr>
        <w:t xml:space="preserve">Comparative Access by People Group and Comparative Access by Geographic Location </w:t>
      </w:r>
      <w:r w:rsidR="000F4399">
        <w:rPr>
          <w:rFonts w:ascii="Arial" w:hAnsi="Arial" w:cs="Arial"/>
          <w:sz w:val="24"/>
          <w:szCs w:val="24"/>
        </w:rPr>
        <w:t>sub-criteria</w:t>
      </w:r>
      <w:r w:rsidR="005D4E57">
        <w:rPr>
          <w:rFonts w:ascii="Arial" w:hAnsi="Arial" w:cs="Arial"/>
          <w:sz w:val="24"/>
          <w:szCs w:val="24"/>
        </w:rPr>
        <w:t xml:space="preserve"> </w:t>
      </w:r>
      <w:proofErr w:type="gramStart"/>
      <w:r w:rsidR="005D4E57">
        <w:rPr>
          <w:rFonts w:ascii="Arial" w:hAnsi="Arial" w:cs="Arial"/>
          <w:sz w:val="24"/>
          <w:szCs w:val="24"/>
        </w:rPr>
        <w:t>is considered to be</w:t>
      </w:r>
      <w:proofErr w:type="gramEnd"/>
      <w:r w:rsidR="005D4E57">
        <w:rPr>
          <w:rFonts w:ascii="Arial" w:hAnsi="Arial" w:cs="Arial"/>
          <w:sz w:val="24"/>
          <w:szCs w:val="24"/>
        </w:rPr>
        <w:t xml:space="preserve"> limited. </w:t>
      </w:r>
    </w:p>
    <w:p w14:paraId="1445B1A2" w14:textId="487F4F26" w:rsidR="00C36C4E" w:rsidRDefault="00C36C4E"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6C4E">
        <w:rPr>
          <w:rFonts w:ascii="Arial" w:hAnsi="Arial" w:cs="Arial"/>
          <w:sz w:val="24"/>
          <w:szCs w:val="24"/>
        </w:rPr>
        <w:t xml:space="preserve">Safety improvements and the associated reduction in disruption from accidents on the network would </w:t>
      </w:r>
      <w:r w:rsidR="005D6822">
        <w:rPr>
          <w:rFonts w:ascii="Arial" w:hAnsi="Arial" w:cs="Arial"/>
          <w:sz w:val="24"/>
          <w:szCs w:val="24"/>
        </w:rPr>
        <w:t>improve</w:t>
      </w:r>
      <w:r w:rsidRPr="00C36C4E">
        <w:rPr>
          <w:rFonts w:ascii="Arial" w:hAnsi="Arial" w:cs="Arial"/>
          <w:sz w:val="24"/>
          <w:szCs w:val="24"/>
        </w:rPr>
        <w:t xml:space="preserve"> </w:t>
      </w:r>
      <w:r w:rsidR="005D6822">
        <w:rPr>
          <w:rFonts w:ascii="Arial" w:hAnsi="Arial" w:cs="Arial"/>
          <w:sz w:val="24"/>
          <w:szCs w:val="24"/>
        </w:rPr>
        <w:t xml:space="preserve">accessibility to the ports at </w:t>
      </w:r>
      <w:proofErr w:type="spellStart"/>
      <w:r w:rsidR="005D6822">
        <w:rPr>
          <w:rFonts w:ascii="Arial" w:hAnsi="Arial" w:cs="Arial"/>
          <w:sz w:val="24"/>
          <w:szCs w:val="24"/>
        </w:rPr>
        <w:t>Cairnryan</w:t>
      </w:r>
      <w:proofErr w:type="spellEnd"/>
      <w:r w:rsidR="005D6822">
        <w:rPr>
          <w:rFonts w:ascii="Arial" w:hAnsi="Arial" w:cs="Arial"/>
          <w:sz w:val="24"/>
          <w:szCs w:val="24"/>
        </w:rPr>
        <w:t xml:space="preserve"> </w:t>
      </w:r>
      <w:r w:rsidRPr="00C36C4E">
        <w:rPr>
          <w:rFonts w:ascii="Arial" w:hAnsi="Arial" w:cs="Arial"/>
          <w:sz w:val="24"/>
          <w:szCs w:val="24"/>
        </w:rPr>
        <w:t xml:space="preserve">for all road users. However, it is considered unlikely that the options within this </w:t>
      </w:r>
      <w:r>
        <w:rPr>
          <w:rFonts w:ascii="Arial" w:hAnsi="Arial" w:cs="Arial"/>
          <w:sz w:val="24"/>
          <w:szCs w:val="24"/>
        </w:rPr>
        <w:t>recommendation</w:t>
      </w:r>
      <w:r w:rsidRPr="00C36C4E">
        <w:rPr>
          <w:rFonts w:ascii="Arial" w:hAnsi="Arial" w:cs="Arial"/>
          <w:sz w:val="24"/>
          <w:szCs w:val="24"/>
        </w:rPr>
        <w:t xml:space="preserve"> would have a significant impact on public transport and active travel accessibility in the region. The proposed options would also provide fewer benefits to individuals who do not have access to a private car, as well as those unable to drive. </w:t>
      </w:r>
    </w:p>
    <w:p w14:paraId="374A5EA6" w14:textId="11047ED4" w:rsidR="00ED7C51" w:rsidRDefault="32335C81"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5D024">
        <w:rPr>
          <w:rFonts w:ascii="Arial" w:hAnsi="Arial" w:cs="Arial"/>
          <w:sz w:val="24"/>
          <w:szCs w:val="24"/>
        </w:rPr>
        <w:t xml:space="preserve">Accessibility to Stranraer </w:t>
      </w:r>
      <w:r w:rsidR="00395824">
        <w:rPr>
          <w:rFonts w:ascii="Arial" w:hAnsi="Arial" w:cs="Arial"/>
          <w:sz w:val="24"/>
          <w:szCs w:val="24"/>
        </w:rPr>
        <w:t xml:space="preserve">town </w:t>
      </w:r>
      <w:r w:rsidRPr="0055D024">
        <w:rPr>
          <w:rFonts w:ascii="Arial" w:hAnsi="Arial" w:cs="Arial"/>
          <w:sz w:val="24"/>
          <w:szCs w:val="24"/>
        </w:rPr>
        <w:t xml:space="preserve">would be improved if </w:t>
      </w:r>
      <w:r w:rsidR="00FF27C9">
        <w:rPr>
          <w:rFonts w:ascii="Arial" w:hAnsi="Arial" w:cs="Arial"/>
          <w:sz w:val="24"/>
          <w:szCs w:val="24"/>
        </w:rPr>
        <w:t>the rail station</w:t>
      </w:r>
      <w:r w:rsidRPr="0055D024">
        <w:rPr>
          <w:rFonts w:ascii="Arial" w:hAnsi="Arial" w:cs="Arial"/>
          <w:sz w:val="24"/>
          <w:szCs w:val="24"/>
        </w:rPr>
        <w:t xml:space="preserve"> were to be relocated closer to the town centre. </w:t>
      </w:r>
      <w:r w:rsidR="003B6B9B">
        <w:rPr>
          <w:rFonts w:ascii="Arial" w:hAnsi="Arial" w:cs="Arial"/>
          <w:sz w:val="24"/>
          <w:szCs w:val="24"/>
        </w:rPr>
        <w:t xml:space="preserve">This is expected to result in a minor positive </w:t>
      </w:r>
      <w:r w:rsidR="003B6B9B" w:rsidRPr="003B6B9B">
        <w:rPr>
          <w:rFonts w:ascii="Arial" w:hAnsi="Arial" w:cs="Arial"/>
          <w:sz w:val="24"/>
          <w:szCs w:val="24"/>
        </w:rPr>
        <w:t xml:space="preserve">impact on </w:t>
      </w:r>
      <w:r w:rsidR="000F4399">
        <w:rPr>
          <w:rFonts w:ascii="Arial" w:hAnsi="Arial" w:cs="Arial"/>
          <w:sz w:val="24"/>
          <w:szCs w:val="24"/>
        </w:rPr>
        <w:t>P</w:t>
      </w:r>
      <w:r w:rsidR="003B6B9B" w:rsidRPr="003B6B9B">
        <w:rPr>
          <w:rFonts w:ascii="Arial" w:hAnsi="Arial" w:cs="Arial"/>
          <w:sz w:val="24"/>
          <w:szCs w:val="24"/>
        </w:rPr>
        <w:t xml:space="preserve">ublic </w:t>
      </w:r>
      <w:r w:rsidR="000F4399">
        <w:rPr>
          <w:rFonts w:ascii="Arial" w:hAnsi="Arial" w:cs="Arial"/>
          <w:sz w:val="24"/>
          <w:szCs w:val="24"/>
        </w:rPr>
        <w:t>T</w:t>
      </w:r>
      <w:r w:rsidR="003B6B9B" w:rsidRPr="003B6B9B">
        <w:rPr>
          <w:rFonts w:ascii="Arial" w:hAnsi="Arial" w:cs="Arial"/>
          <w:sz w:val="24"/>
          <w:szCs w:val="24"/>
        </w:rPr>
        <w:t xml:space="preserve">ransport </w:t>
      </w:r>
      <w:r w:rsidR="000F4399">
        <w:rPr>
          <w:rFonts w:ascii="Arial" w:hAnsi="Arial" w:cs="Arial"/>
          <w:sz w:val="24"/>
          <w:szCs w:val="24"/>
        </w:rPr>
        <w:t>N</w:t>
      </w:r>
      <w:r w:rsidR="003B6B9B" w:rsidRPr="003B6B9B">
        <w:rPr>
          <w:rFonts w:ascii="Arial" w:hAnsi="Arial" w:cs="Arial"/>
          <w:sz w:val="24"/>
          <w:szCs w:val="24"/>
        </w:rPr>
        <w:t xml:space="preserve">etwork </w:t>
      </w:r>
      <w:r w:rsidR="000F4399">
        <w:rPr>
          <w:rFonts w:ascii="Arial" w:hAnsi="Arial" w:cs="Arial"/>
          <w:sz w:val="24"/>
          <w:szCs w:val="24"/>
        </w:rPr>
        <w:t>C</w:t>
      </w:r>
      <w:r w:rsidR="003B6B9B" w:rsidRPr="003B6B9B">
        <w:rPr>
          <w:rFonts w:ascii="Arial" w:hAnsi="Arial" w:cs="Arial"/>
          <w:sz w:val="24"/>
          <w:szCs w:val="24"/>
        </w:rPr>
        <w:t>overage.</w:t>
      </w:r>
    </w:p>
    <w:p w14:paraId="2A261166" w14:textId="7115F212" w:rsidR="00C36C4E" w:rsidRDefault="00C36C4E"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is not likely to have any impact on the Active Travel Network Coverage.</w:t>
      </w:r>
    </w:p>
    <w:p w14:paraId="19832F28" w14:textId="046B9CDD" w:rsidR="00B83342" w:rsidRPr="00C36C4E" w:rsidRDefault="00B83342"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Affordability is unlikely to be affected by the options within this </w:t>
      </w:r>
      <w:r w:rsidR="005F3691">
        <w:rPr>
          <w:rFonts w:ascii="Arial" w:hAnsi="Arial" w:cs="Arial"/>
          <w:sz w:val="24"/>
          <w:szCs w:val="24"/>
        </w:rPr>
        <w:t>recommendation</w:t>
      </w:r>
      <w:r>
        <w:rPr>
          <w:rFonts w:ascii="Arial" w:hAnsi="Arial" w:cs="Arial"/>
          <w:sz w:val="24"/>
          <w:szCs w:val="24"/>
        </w:rPr>
        <w:t>.</w:t>
      </w:r>
    </w:p>
    <w:p w14:paraId="4988E552" w14:textId="2B3CE26A" w:rsidR="00B24BFE" w:rsidRDefault="00272F18" w:rsidP="00690A4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272F18">
        <w:rPr>
          <w:rFonts w:ascii="Arial" w:hAnsi="Arial" w:cs="Arial"/>
          <w:sz w:val="24"/>
          <w:szCs w:val="24"/>
        </w:rPr>
        <w:t xml:space="preserve">Also refer to </w:t>
      </w:r>
      <w:proofErr w:type="spellStart"/>
      <w:r w:rsidRPr="00272F18">
        <w:rPr>
          <w:rFonts w:ascii="Arial" w:hAnsi="Arial" w:cs="Arial"/>
          <w:sz w:val="24"/>
          <w:szCs w:val="24"/>
        </w:rPr>
        <w:t>E</w:t>
      </w:r>
      <w:r w:rsidR="00C154AD">
        <w:rPr>
          <w:rFonts w:ascii="Arial" w:hAnsi="Arial" w:cs="Arial"/>
          <w:sz w:val="24"/>
          <w:szCs w:val="24"/>
        </w:rPr>
        <w:t>q</w:t>
      </w:r>
      <w:r w:rsidRPr="00272F18">
        <w:rPr>
          <w:rFonts w:ascii="Arial" w:hAnsi="Arial" w:cs="Arial"/>
          <w:sz w:val="24"/>
          <w:szCs w:val="24"/>
        </w:rPr>
        <w:t>IA</w:t>
      </w:r>
      <w:proofErr w:type="spellEnd"/>
      <w:r w:rsidRPr="00272F18">
        <w:rPr>
          <w:rFonts w:ascii="Arial" w:hAnsi="Arial" w:cs="Arial"/>
          <w:sz w:val="24"/>
          <w:szCs w:val="24"/>
        </w:rPr>
        <w:t>/ICIA/FSDA/CRWIA Assessment in the next section.</w:t>
      </w:r>
    </w:p>
    <w:p w14:paraId="042F7BD4" w14:textId="5FBCD766" w:rsidR="00C7460B" w:rsidRPr="001F426F" w:rsidRDefault="00C7460B" w:rsidP="001F426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C36C4E">
        <w:rPr>
          <w:rFonts w:ascii="Arial" w:hAnsi="Arial" w:cs="Arial"/>
          <w:sz w:val="24"/>
          <w:szCs w:val="24"/>
        </w:rPr>
        <w:t xml:space="preserve">Overall, this </w:t>
      </w:r>
      <w:r>
        <w:rPr>
          <w:rFonts w:ascii="Arial" w:hAnsi="Arial" w:cs="Arial"/>
          <w:sz w:val="24"/>
          <w:szCs w:val="24"/>
        </w:rPr>
        <w:t>recommendation</w:t>
      </w:r>
      <w:r w:rsidRPr="00C36C4E">
        <w:rPr>
          <w:rFonts w:ascii="Arial" w:hAnsi="Arial" w:cs="Arial"/>
          <w:sz w:val="24"/>
          <w:szCs w:val="24"/>
        </w:rPr>
        <w:t xml:space="preserve"> </w:t>
      </w:r>
      <w:r w:rsidR="00C154AD">
        <w:rPr>
          <w:rFonts w:ascii="Arial" w:hAnsi="Arial" w:cs="Arial"/>
          <w:sz w:val="24"/>
          <w:szCs w:val="24"/>
        </w:rPr>
        <w:t xml:space="preserve">is expected </w:t>
      </w:r>
      <w:r w:rsidRPr="00C36C4E">
        <w:rPr>
          <w:rFonts w:ascii="Arial" w:hAnsi="Arial" w:cs="Arial"/>
          <w:sz w:val="24"/>
          <w:szCs w:val="24"/>
        </w:rPr>
        <w:t xml:space="preserve">to </w:t>
      </w:r>
      <w:r>
        <w:rPr>
          <w:rFonts w:ascii="Arial" w:hAnsi="Arial" w:cs="Arial"/>
          <w:sz w:val="24"/>
          <w:szCs w:val="24"/>
        </w:rPr>
        <w:t xml:space="preserve">have a neutral </w:t>
      </w:r>
      <w:r w:rsidR="00C154AD">
        <w:rPr>
          <w:rFonts w:ascii="Arial" w:hAnsi="Arial" w:cs="Arial"/>
          <w:sz w:val="24"/>
          <w:szCs w:val="24"/>
        </w:rPr>
        <w:t>effect</w:t>
      </w:r>
      <w:r w:rsidR="00C154AD" w:rsidRPr="00E25C6E">
        <w:rPr>
          <w:rFonts w:ascii="Arial" w:eastAsia="Courier New" w:hAnsi="Arial" w:cs="Arial"/>
          <w:sz w:val="24"/>
          <w:szCs w:val="24"/>
        </w:rPr>
        <w:t xml:space="preserve"> </w:t>
      </w:r>
      <w:r w:rsidR="00C154AD">
        <w:rPr>
          <w:rFonts w:ascii="Arial" w:eastAsia="Courier New" w:hAnsi="Arial" w:cs="Arial"/>
          <w:sz w:val="24"/>
          <w:szCs w:val="24"/>
        </w:rPr>
        <w:t>on</w:t>
      </w:r>
      <w:r w:rsidR="00C154AD" w:rsidRPr="007C419C">
        <w:rPr>
          <w:rFonts w:ascii="Arial" w:eastAsia="Courier New" w:hAnsi="Arial" w:cs="Arial"/>
          <w:sz w:val="24"/>
          <w:szCs w:val="24"/>
        </w:rPr>
        <w:t xml:space="preserve"> </w:t>
      </w:r>
      <w:r>
        <w:rPr>
          <w:rFonts w:ascii="Arial" w:eastAsia="Courier New" w:hAnsi="Arial" w:cs="Arial"/>
          <w:sz w:val="24"/>
          <w:szCs w:val="24"/>
        </w:rPr>
        <w:t xml:space="preserve">this </w:t>
      </w:r>
      <w:r w:rsidRPr="007C419C">
        <w:rPr>
          <w:rFonts w:ascii="Arial" w:eastAsia="Courier New" w:hAnsi="Arial" w:cs="Arial"/>
          <w:sz w:val="24"/>
          <w:szCs w:val="24"/>
        </w:rPr>
        <w:t xml:space="preserve">criterion </w:t>
      </w:r>
      <w:r w:rsidRPr="0076032F">
        <w:rPr>
          <w:rFonts w:ascii="Arial" w:eastAsia="Courier New" w:hAnsi="Arial" w:cs="Arial"/>
          <w:sz w:val="24"/>
          <w:szCs w:val="24"/>
        </w:rPr>
        <w:t>in both</w:t>
      </w:r>
      <w:r>
        <w:rPr>
          <w:rFonts w:ascii="Arial" w:eastAsia="Courier New" w:hAnsi="Arial" w:cs="Arial"/>
          <w:sz w:val="24"/>
          <w:szCs w:val="24"/>
        </w:rPr>
        <w:t xml:space="preserve"> the</w:t>
      </w:r>
      <w:r w:rsidRPr="0076032F">
        <w:rPr>
          <w:rFonts w:ascii="Arial" w:eastAsia="Courier New" w:hAnsi="Arial" w:cs="Arial"/>
          <w:sz w:val="24"/>
          <w:szCs w:val="24"/>
        </w:rPr>
        <w:t xml:space="preserve"> Low and High scenarios</w:t>
      </w:r>
      <w:r>
        <w:rPr>
          <w:rFonts w:ascii="Arial" w:eastAsia="Courier New" w:hAnsi="Arial" w:cs="Arial"/>
          <w:sz w:val="24"/>
          <w:szCs w:val="24"/>
        </w:rPr>
        <w:t xml:space="preserve">. </w:t>
      </w:r>
      <w:bookmarkStart w:id="10" w:name="_Toc96083530"/>
    </w:p>
    <w:p w14:paraId="2EE07F48" w14:textId="3EEFC369" w:rsidR="009475F2" w:rsidRPr="00537A75" w:rsidRDefault="009475F2" w:rsidP="00690A44">
      <w:pPr>
        <w:pStyle w:val="STPR2Heading2"/>
        <w:ind w:left="567" w:hanging="567"/>
      </w:pPr>
      <w:r w:rsidRPr="00537A75">
        <w:t>Deliverability</w:t>
      </w:r>
      <w:bookmarkEnd w:id="10"/>
      <w:r w:rsidRPr="00537A75">
        <w:t xml:space="preserve"> </w:t>
      </w:r>
    </w:p>
    <w:p w14:paraId="17E6A2A3" w14:textId="6A32BF4E" w:rsidR="009475F2" w:rsidRPr="00537A75" w:rsidRDefault="003B0FFA"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31"/>
      <w:r>
        <w:t xml:space="preserve">1. </w:t>
      </w:r>
      <w:bookmarkStart w:id="12" w:name="_Toc96083532"/>
      <w:bookmarkEnd w:id="11"/>
      <w:r w:rsidR="009475F2" w:rsidRPr="00537A75">
        <w:t>Feasibility</w:t>
      </w:r>
      <w:bookmarkEnd w:id="12"/>
    </w:p>
    <w:p w14:paraId="003E6E85" w14:textId="23428B23" w:rsidR="00B83342" w:rsidRPr="00B83342" w:rsidRDefault="00B83342" w:rsidP="00690A44">
      <w:pPr>
        <w:pStyle w:val="STPR2BodyText"/>
        <w:pBdr>
          <w:top w:val="single" w:sz="4" w:space="1" w:color="auto"/>
          <w:left w:val="single" w:sz="4" w:space="4" w:color="auto"/>
          <w:bottom w:val="single" w:sz="4" w:space="1" w:color="auto"/>
          <w:right w:val="single" w:sz="4" w:space="4" w:color="auto"/>
        </w:pBdr>
      </w:pPr>
      <w:r w:rsidRPr="00B83342">
        <w:t xml:space="preserve">There is significant experience of delivering the types of </w:t>
      </w:r>
      <w:r w:rsidR="00CC4687">
        <w:t>road</w:t>
      </w:r>
      <w:r w:rsidR="0074583B">
        <w:t xml:space="preserve"> improvement </w:t>
      </w:r>
      <w:r w:rsidRPr="00B83342">
        <w:t xml:space="preserve">options </w:t>
      </w:r>
      <w:r w:rsidR="009E2188">
        <w:t>proposed as part of</w:t>
      </w:r>
      <w:r w:rsidRPr="00B83342">
        <w:t xml:space="preserve"> this </w:t>
      </w:r>
      <w:r>
        <w:t>recommendation</w:t>
      </w:r>
      <w:r w:rsidR="0074583B">
        <w:t>, including recent experience on both the A75 and A77,</w:t>
      </w:r>
      <w:r w:rsidRPr="00B83342">
        <w:t xml:space="preserve"> </w:t>
      </w:r>
      <w:r w:rsidR="009E2188">
        <w:t xml:space="preserve">and therefore </w:t>
      </w:r>
      <w:r w:rsidR="0074583B">
        <w:t xml:space="preserve">proposals such as junction improvements and route realignment to enhance safety and overtaking provision is considered feasible. </w:t>
      </w:r>
      <w:r w:rsidRPr="00B83342">
        <w:t>However, the impacts o</w:t>
      </w:r>
      <w:r w:rsidR="00B51C38">
        <w:t xml:space="preserve">f the recommendation in terms of the </w:t>
      </w:r>
      <w:r w:rsidRPr="00B83342">
        <w:t>environment</w:t>
      </w:r>
      <w:r w:rsidR="00B51C38">
        <w:t xml:space="preserve"> and </w:t>
      </w:r>
      <w:r w:rsidRPr="00B83342">
        <w:t>land use may impact on the feasibility of individual options depending on location specific conditions</w:t>
      </w:r>
      <w:r w:rsidR="00CC4687">
        <w:t xml:space="preserve"> and further investigation would be required. </w:t>
      </w:r>
      <w:r w:rsidR="006D2180" w:rsidRPr="006D2180">
        <w:t xml:space="preserve">The location and type of improvements on specific routes would also be informed by the route risk mapping process Transport Scotland is developing in addition to the more traditional reactive </w:t>
      </w:r>
      <w:r w:rsidR="006D2180" w:rsidRPr="006D2180">
        <w:lastRenderedPageBreak/>
        <w:t>analysis of high accident cluster sites to assess the safety quality of the road network and to target investment.</w:t>
      </w:r>
    </w:p>
    <w:p w14:paraId="2CEBC5F6" w14:textId="3C57DED7" w:rsidR="00B83342" w:rsidRDefault="009E6450" w:rsidP="00690A44">
      <w:pPr>
        <w:pStyle w:val="STPR2BodyText"/>
        <w:pBdr>
          <w:top w:val="single" w:sz="4" w:space="1" w:color="auto"/>
          <w:left w:val="single" w:sz="4" w:space="4" w:color="auto"/>
          <w:bottom w:val="single" w:sz="4" w:space="1" w:color="auto"/>
          <w:right w:val="single" w:sz="4" w:space="4" w:color="auto"/>
        </w:pBdr>
      </w:pPr>
      <w:r>
        <w:t xml:space="preserve">The relocation of the rail station in Stranraer is </w:t>
      </w:r>
      <w:r w:rsidR="00F75157">
        <w:t>likely to be</w:t>
      </w:r>
      <w:r>
        <w:t xml:space="preserve"> technically feasible, however, a detailed study would be required to accurately understand the possible constraints </w:t>
      </w:r>
      <w:r w:rsidR="004A3BD6">
        <w:t>relating to</w:t>
      </w:r>
      <w:r>
        <w:t xml:space="preserve"> this option</w:t>
      </w:r>
      <w:r w:rsidR="00BB71D0">
        <w:t xml:space="preserve"> including the potential planning, consents and approvals process that would require </w:t>
      </w:r>
      <w:r w:rsidR="00126D59">
        <w:t>to be worked through</w:t>
      </w:r>
      <w:r w:rsidR="00BB71D0">
        <w:t>.</w:t>
      </w:r>
    </w:p>
    <w:p w14:paraId="646786D7" w14:textId="77777777" w:rsidR="00E21263" w:rsidRPr="00322410" w:rsidRDefault="00E21263" w:rsidP="00F23231">
      <w:pPr>
        <w:rPr>
          <w:rFonts w:ascii="Arial" w:eastAsia="Courier New" w:hAnsi="Arial" w:cs="Arial"/>
          <w:sz w:val="24"/>
          <w:szCs w:val="24"/>
          <w:lang w:eastAsia="en-US"/>
        </w:rPr>
      </w:pPr>
    </w:p>
    <w:p w14:paraId="016A5160" w14:textId="2A64A066" w:rsidR="009475F2" w:rsidRDefault="00D378E1"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AD0CDD">
        <w:t xml:space="preserve">2. </w:t>
      </w:r>
      <w:bookmarkStart w:id="13" w:name="_Toc96083533"/>
      <w:r w:rsidR="009475F2" w:rsidRPr="00AD0CDD">
        <w:t>Affordability</w:t>
      </w:r>
      <w:bookmarkEnd w:id="13"/>
    </w:p>
    <w:p w14:paraId="1ACF49DE" w14:textId="430831AF" w:rsidR="00B83342" w:rsidRPr="00AD0CDD" w:rsidRDefault="008C1485" w:rsidP="00690A44">
      <w:pPr>
        <w:pBdr>
          <w:top w:val="single" w:sz="4" w:space="1" w:color="auto"/>
          <w:left w:val="single" w:sz="4" w:space="4" w:color="auto"/>
          <w:bottom w:val="single" w:sz="4" w:space="1" w:color="auto"/>
          <w:right w:val="single" w:sz="4" w:space="4" w:color="auto"/>
        </w:pBdr>
        <w:rPr>
          <w:rFonts w:ascii="Arial" w:hAnsi="Arial" w:cs="Arial"/>
          <w:color w:val="000000"/>
          <w:sz w:val="24"/>
        </w:rPr>
      </w:pPr>
      <w:r>
        <w:rPr>
          <w:rFonts w:ascii="Arial" w:hAnsi="Arial" w:cs="Arial"/>
          <w:color w:val="000000"/>
          <w:sz w:val="24"/>
        </w:rPr>
        <w:t xml:space="preserve">The overall affordability of this recommendation </w:t>
      </w:r>
      <w:r w:rsidR="00A83876">
        <w:rPr>
          <w:rFonts w:ascii="Arial" w:hAnsi="Arial" w:cs="Arial"/>
          <w:color w:val="000000"/>
          <w:sz w:val="24"/>
        </w:rPr>
        <w:t>would</w:t>
      </w:r>
      <w:r>
        <w:rPr>
          <w:rFonts w:ascii="Arial" w:hAnsi="Arial" w:cs="Arial"/>
          <w:color w:val="000000"/>
          <w:sz w:val="24"/>
        </w:rPr>
        <w:t xml:space="preserve"> be dependent on the </w:t>
      </w:r>
      <w:r w:rsidR="00926744">
        <w:rPr>
          <w:rFonts w:ascii="Arial" w:hAnsi="Arial" w:cs="Arial"/>
          <w:color w:val="000000"/>
          <w:sz w:val="24"/>
        </w:rPr>
        <w:t xml:space="preserve">specific interventions taken forward. Localised at-grade junction </w:t>
      </w:r>
      <w:r w:rsidR="008F6FED">
        <w:rPr>
          <w:rFonts w:ascii="Arial" w:hAnsi="Arial" w:cs="Arial"/>
          <w:color w:val="000000"/>
          <w:sz w:val="24"/>
        </w:rPr>
        <w:t xml:space="preserve">improvement for example, would constitute lower cost options compared to extensive stretches for route realignment and </w:t>
      </w:r>
      <w:r w:rsidR="003A27CD" w:rsidRPr="00AD0CDD">
        <w:rPr>
          <w:rFonts w:ascii="Arial" w:hAnsi="Arial" w:cs="Arial"/>
          <w:color w:val="000000"/>
          <w:sz w:val="24"/>
        </w:rPr>
        <w:t xml:space="preserve">WS2+1 or climbing lanes interventions. More expensive still would likely be </w:t>
      </w:r>
      <w:r w:rsidR="00AD0CDD" w:rsidRPr="00AD0CDD">
        <w:rPr>
          <w:rFonts w:ascii="Arial" w:hAnsi="Arial" w:cs="Arial"/>
          <w:color w:val="000000"/>
          <w:sz w:val="24"/>
        </w:rPr>
        <w:t xml:space="preserve">options </w:t>
      </w:r>
      <w:r w:rsidR="00242B04">
        <w:rPr>
          <w:rFonts w:ascii="Arial" w:hAnsi="Arial" w:cs="Arial"/>
          <w:color w:val="000000"/>
          <w:sz w:val="24"/>
        </w:rPr>
        <w:t>related to addressing issues at major junctions o</w:t>
      </w:r>
      <w:r w:rsidR="00AD0CDD" w:rsidRPr="00AD0CDD">
        <w:rPr>
          <w:rFonts w:ascii="Arial" w:hAnsi="Arial" w:cs="Arial"/>
          <w:color w:val="000000"/>
          <w:sz w:val="24"/>
        </w:rPr>
        <w:t xml:space="preserve">n the A77. </w:t>
      </w:r>
      <w:r w:rsidR="00B83342" w:rsidRPr="00AD0CDD">
        <w:rPr>
          <w:rFonts w:ascii="Arial" w:hAnsi="Arial" w:cs="Arial"/>
          <w:color w:val="000000"/>
          <w:sz w:val="24"/>
        </w:rPr>
        <w:t xml:space="preserve">Costs would </w:t>
      </w:r>
      <w:r w:rsidR="00AD0CDD" w:rsidRPr="00AD0CDD">
        <w:rPr>
          <w:rFonts w:ascii="Arial" w:hAnsi="Arial" w:cs="Arial"/>
          <w:color w:val="000000"/>
          <w:sz w:val="24"/>
        </w:rPr>
        <w:t xml:space="preserve">therefore </w:t>
      </w:r>
      <w:r w:rsidR="00B83342" w:rsidRPr="00AD0CDD">
        <w:rPr>
          <w:rFonts w:ascii="Arial" w:hAnsi="Arial" w:cs="Arial"/>
          <w:color w:val="000000"/>
          <w:sz w:val="24"/>
        </w:rPr>
        <w:t>be dependent on the scale and complexity of individual options and any specific local issues</w:t>
      </w:r>
      <w:r w:rsidR="00AD0CDD" w:rsidRPr="00AD0CDD">
        <w:rPr>
          <w:rFonts w:ascii="Arial" w:hAnsi="Arial" w:cs="Arial"/>
          <w:color w:val="000000"/>
          <w:sz w:val="24"/>
        </w:rPr>
        <w:t xml:space="preserve">; accordingly, the </w:t>
      </w:r>
      <w:r w:rsidR="00CB40BE" w:rsidRPr="00AD0CDD">
        <w:rPr>
          <w:rFonts w:ascii="Arial" w:hAnsi="Arial" w:cs="Arial"/>
          <w:color w:val="000000"/>
          <w:sz w:val="24"/>
        </w:rPr>
        <w:t xml:space="preserve">impact against affordability </w:t>
      </w:r>
      <w:proofErr w:type="gramStart"/>
      <w:r w:rsidR="00CB40BE" w:rsidRPr="00AD0CDD">
        <w:rPr>
          <w:rFonts w:ascii="Arial" w:hAnsi="Arial" w:cs="Arial"/>
          <w:color w:val="000000"/>
          <w:sz w:val="24"/>
        </w:rPr>
        <w:t>is considered to be</w:t>
      </w:r>
      <w:proofErr w:type="gramEnd"/>
      <w:r w:rsidR="00CB40BE" w:rsidRPr="00AD0CDD">
        <w:rPr>
          <w:rFonts w:ascii="Arial" w:hAnsi="Arial" w:cs="Arial"/>
          <w:color w:val="000000"/>
          <w:sz w:val="24"/>
        </w:rPr>
        <w:t xml:space="preserve"> moderate negative. </w:t>
      </w:r>
    </w:p>
    <w:p w14:paraId="512500DA" w14:textId="67F2F2F4" w:rsidR="00E00638" w:rsidRDefault="416BC97C" w:rsidP="00690A44">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55D024">
        <w:rPr>
          <w:rFonts w:ascii="Arial" w:hAnsi="Arial" w:cs="Arial"/>
          <w:color w:val="000000" w:themeColor="text1"/>
          <w:sz w:val="24"/>
          <w:szCs w:val="24"/>
        </w:rPr>
        <w:t>The relocation of the rail station at Stranraer is</w:t>
      </w:r>
      <w:r w:rsidR="00242B04">
        <w:rPr>
          <w:rFonts w:ascii="Arial" w:hAnsi="Arial" w:cs="Arial"/>
          <w:color w:val="000000" w:themeColor="text1"/>
          <w:sz w:val="24"/>
          <w:szCs w:val="24"/>
        </w:rPr>
        <w:t xml:space="preserve"> also</w:t>
      </w:r>
      <w:r w:rsidRPr="0055D024">
        <w:rPr>
          <w:rFonts w:ascii="Arial" w:hAnsi="Arial" w:cs="Arial"/>
          <w:color w:val="000000" w:themeColor="text1"/>
          <w:sz w:val="24"/>
          <w:szCs w:val="24"/>
        </w:rPr>
        <w:t xml:space="preserve"> likely to</w:t>
      </w:r>
      <w:r w:rsidR="00242B04">
        <w:rPr>
          <w:rFonts w:ascii="Arial" w:hAnsi="Arial" w:cs="Arial"/>
          <w:color w:val="000000" w:themeColor="text1"/>
          <w:sz w:val="24"/>
          <w:szCs w:val="24"/>
        </w:rPr>
        <w:t xml:space="preserve"> constitute a </w:t>
      </w:r>
      <w:r w:rsidR="00FC6A84">
        <w:rPr>
          <w:rFonts w:ascii="Arial" w:hAnsi="Arial" w:cs="Arial"/>
          <w:color w:val="000000" w:themeColor="text1"/>
          <w:sz w:val="24"/>
          <w:szCs w:val="24"/>
        </w:rPr>
        <w:t>high-cost</w:t>
      </w:r>
      <w:r w:rsidR="00242B04">
        <w:rPr>
          <w:rFonts w:ascii="Arial" w:hAnsi="Arial" w:cs="Arial"/>
          <w:color w:val="000000" w:themeColor="text1"/>
          <w:sz w:val="24"/>
          <w:szCs w:val="24"/>
        </w:rPr>
        <w:t xml:space="preserve"> option g</w:t>
      </w:r>
      <w:r w:rsidRPr="0055D024">
        <w:rPr>
          <w:rFonts w:ascii="Arial" w:hAnsi="Arial" w:cs="Arial"/>
          <w:color w:val="000000" w:themeColor="text1"/>
          <w:sz w:val="24"/>
          <w:szCs w:val="24"/>
        </w:rPr>
        <w:t>iven the extensive civil</w:t>
      </w:r>
      <w:r w:rsidR="0065458E">
        <w:rPr>
          <w:rFonts w:ascii="Arial" w:hAnsi="Arial" w:cs="Arial"/>
          <w:color w:val="000000" w:themeColor="text1"/>
          <w:sz w:val="24"/>
          <w:szCs w:val="24"/>
        </w:rPr>
        <w:t xml:space="preserve"> engineering</w:t>
      </w:r>
      <w:r w:rsidRPr="0055D024">
        <w:rPr>
          <w:rFonts w:ascii="Arial" w:hAnsi="Arial" w:cs="Arial"/>
          <w:color w:val="000000" w:themeColor="text1"/>
          <w:sz w:val="24"/>
          <w:szCs w:val="24"/>
        </w:rPr>
        <w:t xml:space="preserve"> works required to construct a new station and </w:t>
      </w:r>
      <w:r w:rsidR="001157C6">
        <w:rPr>
          <w:rFonts w:ascii="Arial" w:hAnsi="Arial" w:cs="Arial"/>
          <w:color w:val="000000" w:themeColor="text1"/>
          <w:sz w:val="24"/>
          <w:szCs w:val="24"/>
        </w:rPr>
        <w:t xml:space="preserve">any work required to regenerate or remove the existing station. </w:t>
      </w:r>
      <w:r w:rsidR="00242B04">
        <w:rPr>
          <w:rFonts w:ascii="Arial" w:hAnsi="Arial" w:cs="Arial"/>
          <w:color w:val="000000" w:themeColor="text1"/>
          <w:sz w:val="24"/>
          <w:szCs w:val="24"/>
        </w:rPr>
        <w:t xml:space="preserve"> </w:t>
      </w:r>
    </w:p>
    <w:p w14:paraId="69D646DE" w14:textId="2AEED133" w:rsidR="00BF5DF5" w:rsidRDefault="00BF5DF5" w:rsidP="00F23231">
      <w:pPr>
        <w:rPr>
          <w:rFonts w:ascii="Arial" w:eastAsia="Courier New" w:hAnsi="Arial" w:cs="Arial"/>
          <w:sz w:val="24"/>
          <w:szCs w:val="24"/>
          <w:lang w:eastAsia="en-US"/>
        </w:rPr>
      </w:pPr>
    </w:p>
    <w:p w14:paraId="57E24A95" w14:textId="3969E5DB" w:rsidR="009475F2" w:rsidRPr="0065476B" w:rsidRDefault="00D378E1"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710B5A">
        <w:t xml:space="preserve">3. </w:t>
      </w:r>
      <w:bookmarkStart w:id="14" w:name="_Toc96083534"/>
      <w:r w:rsidR="009475F2" w:rsidRPr="00710B5A">
        <w:t>Public Acceptability</w:t>
      </w:r>
      <w:bookmarkEnd w:id="14"/>
    </w:p>
    <w:p w14:paraId="1B557B10" w14:textId="4F669E77" w:rsidR="00431AF9" w:rsidRDefault="00431AF9" w:rsidP="00690A44">
      <w:pPr>
        <w:pStyle w:val="STPR2BodyText"/>
        <w:pBdr>
          <w:top w:val="single" w:sz="4" w:space="1" w:color="auto"/>
          <w:left w:val="single" w:sz="4" w:space="4" w:color="auto"/>
          <w:bottom w:val="single" w:sz="4" w:space="1" w:color="auto"/>
          <w:right w:val="single" w:sz="4" w:space="4" w:color="auto"/>
        </w:pBdr>
      </w:pPr>
      <w:r>
        <w:t>Strong p</w:t>
      </w:r>
      <w:r w:rsidR="00B83342">
        <w:t xml:space="preserve">ublic </w:t>
      </w:r>
      <w:r>
        <w:t xml:space="preserve">and stakeholder </w:t>
      </w:r>
      <w:r w:rsidR="00B83342">
        <w:t xml:space="preserve">support </w:t>
      </w:r>
      <w:r w:rsidR="00242B04">
        <w:t xml:space="preserve">would be anticipated for </w:t>
      </w:r>
      <w:r>
        <w:t xml:space="preserve">road-based options proposed as part of this recommendation, based on previous consultation undertaken as part of the </w:t>
      </w:r>
      <w:hyperlink r:id="rId39" w:history="1">
        <w:r w:rsidRPr="00121C66">
          <w:rPr>
            <w:rStyle w:val="Hyperlink"/>
          </w:rPr>
          <w:t>South West Scotland Transport Study</w:t>
        </w:r>
      </w:hyperlink>
      <w:r w:rsidR="00BB18BC">
        <w:t>, which revealed</w:t>
      </w:r>
      <w:r w:rsidR="006941A8">
        <w:t>:</w:t>
      </w:r>
    </w:p>
    <w:p w14:paraId="5180CE9D" w14:textId="348D3D29" w:rsidR="00271E7D" w:rsidRDefault="00BB18BC" w:rsidP="00690A44">
      <w:pPr>
        <w:pStyle w:val="STPR2BodyText"/>
        <w:numPr>
          <w:ilvl w:val="0"/>
          <w:numId w:val="41"/>
        </w:numPr>
        <w:pBdr>
          <w:top w:val="single" w:sz="4" w:space="1" w:color="auto"/>
          <w:left w:val="single" w:sz="4" w:space="4" w:color="auto"/>
          <w:bottom w:val="single" w:sz="4" w:space="1" w:color="auto"/>
          <w:right w:val="single" w:sz="4" w:space="4" w:color="auto"/>
        </w:pBdr>
      </w:pPr>
      <w:r>
        <w:t>results from the Online Survey completed by over 3000 respondents indicated that</w:t>
      </w:r>
      <w:r w:rsidR="00242B04">
        <w:t xml:space="preserve"> </w:t>
      </w:r>
      <w:r>
        <w:t>road improvements to the A75 was the number one cumulative priority for respondents, followed by general road maintenance and improvements to the A77.</w:t>
      </w:r>
    </w:p>
    <w:p w14:paraId="4BF6A865" w14:textId="556CA8B2" w:rsidR="00271E7D" w:rsidRDefault="00905F96" w:rsidP="00690A44">
      <w:pPr>
        <w:pStyle w:val="STPR2BodyText"/>
        <w:numPr>
          <w:ilvl w:val="0"/>
          <w:numId w:val="41"/>
        </w:numPr>
        <w:pBdr>
          <w:top w:val="single" w:sz="4" w:space="1" w:color="auto"/>
          <w:left w:val="single" w:sz="4" w:space="4" w:color="auto"/>
          <w:bottom w:val="single" w:sz="4" w:space="1" w:color="auto"/>
          <w:right w:val="single" w:sz="4" w:space="4" w:color="auto"/>
        </w:pBdr>
      </w:pPr>
      <w:r>
        <w:t xml:space="preserve">the results from a </w:t>
      </w:r>
      <w:proofErr w:type="spellStart"/>
      <w:r w:rsidR="00D4054A">
        <w:t>Placecheck</w:t>
      </w:r>
      <w:proofErr w:type="spellEnd"/>
      <w:r>
        <w:t xml:space="preserve"> tool</w:t>
      </w:r>
      <w:r w:rsidR="00D11346">
        <w:t xml:space="preserve"> completed by the public</w:t>
      </w:r>
      <w:r>
        <w:t xml:space="preserve"> indicated the most common </w:t>
      </w:r>
      <w:r w:rsidR="00D11346">
        <w:t>transport problem themes in the region related to poor road geometry, road safety, poor road infrastructure and quality, and a lack of overtaking opportunities.</w:t>
      </w:r>
    </w:p>
    <w:p w14:paraId="0DA7CFC7" w14:textId="3D458505" w:rsidR="00D11346" w:rsidRDefault="0056071C" w:rsidP="00690A44">
      <w:pPr>
        <w:pStyle w:val="STPR2BodyText"/>
        <w:numPr>
          <w:ilvl w:val="0"/>
          <w:numId w:val="41"/>
        </w:numPr>
        <w:pBdr>
          <w:top w:val="single" w:sz="4" w:space="1" w:color="auto"/>
          <w:left w:val="single" w:sz="4" w:space="4" w:color="auto"/>
          <w:bottom w:val="single" w:sz="4" w:space="1" w:color="auto"/>
          <w:right w:val="single" w:sz="4" w:space="4" w:color="auto"/>
        </w:pBdr>
      </w:pPr>
      <w:r>
        <w:rPr>
          <w:noProof/>
        </w:rPr>
        <w:t>s</w:t>
      </w:r>
      <w:r w:rsidR="00D11346">
        <w:rPr>
          <w:noProof/>
        </w:rPr>
        <w:t xml:space="preserve">takeholder workshops </w:t>
      </w:r>
      <w:r>
        <w:rPr>
          <w:noProof/>
        </w:rPr>
        <w:t xml:space="preserve">across the region highlighted </w:t>
      </w:r>
      <w:r w:rsidR="00D02544">
        <w:rPr>
          <w:noProof/>
        </w:rPr>
        <w:t xml:space="preserve">a number of common findings including: concerns relating to the quality </w:t>
      </w:r>
      <w:r w:rsidR="00161659">
        <w:rPr>
          <w:noProof/>
        </w:rPr>
        <w:t xml:space="preserve">of road infrastructure; heavy goods vehicles causing platoons which causes driver frustration and leads to dangerous overtaking maneouvres due to a lack of safe overtaking opportunites; concerns over road safety on trunk roads in the region; </w:t>
      </w:r>
      <w:r w:rsidR="0083238A">
        <w:rPr>
          <w:noProof/>
        </w:rPr>
        <w:t>concerns over route resilience with long diversionary routes in the event of trunk road closures to the A75 and A77</w:t>
      </w:r>
      <w:r w:rsidR="00B36093">
        <w:rPr>
          <w:noProof/>
        </w:rPr>
        <w:t xml:space="preserve">. </w:t>
      </w:r>
    </w:p>
    <w:p w14:paraId="0F61B8DB" w14:textId="468CBF13" w:rsidR="003B5903" w:rsidRDefault="00784F0D" w:rsidP="00690A44">
      <w:pPr>
        <w:pStyle w:val="STPR2BodyText"/>
        <w:pBdr>
          <w:top w:val="single" w:sz="4" w:space="1" w:color="auto"/>
          <w:left w:val="single" w:sz="4" w:space="4" w:color="auto"/>
          <w:bottom w:val="single" w:sz="4" w:space="1" w:color="auto"/>
          <w:right w:val="single" w:sz="4" w:space="4" w:color="auto"/>
        </w:pBdr>
      </w:pPr>
      <w:r>
        <w:t>Furthermore, e</w:t>
      </w:r>
      <w:r w:rsidR="003B5903">
        <w:t xml:space="preserve">ngagement highlighted that economic growth may in part be </w:t>
      </w:r>
      <w:r w:rsidR="003B5903">
        <w:lastRenderedPageBreak/>
        <w:t xml:space="preserve">constrained in the region due to a lack of reliable transport infrastructure to </w:t>
      </w:r>
      <w:proofErr w:type="spellStart"/>
      <w:r w:rsidR="003B5903">
        <w:t>Cairnryan</w:t>
      </w:r>
      <w:proofErr w:type="spellEnd"/>
      <w:r w:rsidR="003B5903">
        <w:t xml:space="preserve"> in particular, as well as to Stranraer</w:t>
      </w:r>
      <w:hyperlink r:id="rId40" w:history="1">
        <w:r w:rsidR="003B5903" w:rsidRPr="000D276F">
          <w:rPr>
            <w:rStyle w:val="Hyperlink"/>
          </w:rPr>
          <w:t>. The South West Scotland Transport Study</w:t>
        </w:r>
      </w:hyperlink>
      <w:r w:rsidR="003B5903">
        <w:t xml:space="preserve"> noted that i</w:t>
      </w:r>
      <w:r w:rsidR="003B5903" w:rsidRPr="001D555F">
        <w:t xml:space="preserve">t was felt by </w:t>
      </w:r>
      <w:r w:rsidR="003B5903">
        <w:t>ferry</w:t>
      </w:r>
      <w:r w:rsidR="003B5903" w:rsidRPr="001D555F">
        <w:t xml:space="preserve"> operators that long average journey times on the A75 and A77 to the ports at </w:t>
      </w:r>
      <w:proofErr w:type="spellStart"/>
      <w:r w:rsidR="003B5903" w:rsidRPr="001D555F">
        <w:t>Cairnryan</w:t>
      </w:r>
      <w:proofErr w:type="spellEnd"/>
      <w:r w:rsidR="003B5903" w:rsidRPr="001D555F">
        <w:t xml:space="preserve"> (due to road topography, alignment and routeing through small communities) was a factor in influencing both existing and potential business and leisure users of the port to potentially utilise a different, more easily accessible po</w:t>
      </w:r>
      <w:r w:rsidR="003B5903">
        <w:t xml:space="preserve">rt. </w:t>
      </w:r>
    </w:p>
    <w:p w14:paraId="66F447BB" w14:textId="70246ACB" w:rsidR="00C47D63" w:rsidRDefault="005933FD" w:rsidP="00690A44">
      <w:pPr>
        <w:pStyle w:val="STPR2BodyText"/>
        <w:pBdr>
          <w:top w:val="single" w:sz="4" w:space="1" w:color="auto"/>
          <w:left w:val="single" w:sz="4" w:space="4" w:color="auto"/>
          <w:bottom w:val="single" w:sz="4" w:space="1" w:color="auto"/>
          <w:right w:val="single" w:sz="4" w:space="4" w:color="auto"/>
        </w:pBdr>
      </w:pPr>
      <w:r>
        <w:t xml:space="preserve">Accordingly, it is considered that the options proposed as part of this recommendation would be strongly supported by </w:t>
      </w:r>
      <w:r w:rsidR="00533137">
        <w:t xml:space="preserve">the public and stakeholders in </w:t>
      </w:r>
      <w:r w:rsidR="00515C6B">
        <w:t xml:space="preserve">the </w:t>
      </w:r>
      <w:r w:rsidR="00533137">
        <w:t>region</w:t>
      </w:r>
      <w:r w:rsidR="00784F0D">
        <w:t xml:space="preserve"> given their potential to</w:t>
      </w:r>
      <w:r w:rsidR="00BF74B6">
        <w:t xml:space="preserve"> reduce journey times, improve resilience and safety on the trunk road network to Stranraer and the ports at </w:t>
      </w:r>
      <w:proofErr w:type="spellStart"/>
      <w:r w:rsidR="00BF74B6">
        <w:t>Cairnryan</w:t>
      </w:r>
      <w:proofErr w:type="spellEnd"/>
      <w:r w:rsidR="00BF74B6">
        <w:t xml:space="preserve">. </w:t>
      </w:r>
    </w:p>
    <w:p w14:paraId="4EEF02FA" w14:textId="7AED0433" w:rsidR="0046242D" w:rsidRDefault="00BF74B6" w:rsidP="00690A44">
      <w:pPr>
        <w:pStyle w:val="STPR2BodyText"/>
        <w:pBdr>
          <w:top w:val="single" w:sz="4" w:space="1" w:color="auto"/>
          <w:left w:val="single" w:sz="4" w:space="4" w:color="auto"/>
          <w:bottom w:val="single" w:sz="4" w:space="1" w:color="auto"/>
          <w:right w:val="single" w:sz="4" w:space="4" w:color="auto"/>
        </w:pBdr>
      </w:pPr>
      <w:r>
        <w:t>T</w:t>
      </w:r>
      <w:r w:rsidR="005933FD">
        <w:t xml:space="preserve">here </w:t>
      </w:r>
      <w:r w:rsidR="00533137">
        <w:t xml:space="preserve">are </w:t>
      </w:r>
      <w:r w:rsidR="00AA13C3">
        <w:t>a</w:t>
      </w:r>
      <w:r>
        <w:t>ls</w:t>
      </w:r>
      <w:r w:rsidR="00C47D63">
        <w:t xml:space="preserve">o </w:t>
      </w:r>
      <w:proofErr w:type="gramStart"/>
      <w:r w:rsidR="00C47D63">
        <w:t>a</w:t>
      </w:r>
      <w:r w:rsidR="00AA13C3">
        <w:t xml:space="preserve"> number of</w:t>
      </w:r>
      <w:proofErr w:type="gramEnd"/>
      <w:r w:rsidR="00AA13C3">
        <w:t xml:space="preserve"> campaign groups in the region </w:t>
      </w:r>
      <w:r w:rsidR="00533137">
        <w:t>who</w:t>
      </w:r>
      <w:r w:rsidR="00AA13C3">
        <w:t xml:space="preserve"> have long petitioned for improvements to both the A75 and A77 serving </w:t>
      </w:r>
      <w:proofErr w:type="spellStart"/>
      <w:r w:rsidR="00AA13C3">
        <w:t>Cairnryan</w:t>
      </w:r>
      <w:proofErr w:type="spellEnd"/>
      <w:r w:rsidR="004329C6">
        <w:t xml:space="preserve">, which reflects the support that improvements would </w:t>
      </w:r>
      <w:r w:rsidR="0065458E">
        <w:t xml:space="preserve">be likely to </w:t>
      </w:r>
      <w:r w:rsidR="004329C6">
        <w:t>receive, although there</w:t>
      </w:r>
      <w:r w:rsidR="0065458E">
        <w:t xml:space="preserve"> may</w:t>
      </w:r>
      <w:r w:rsidR="004329C6">
        <w:t xml:space="preserve"> also </w:t>
      </w:r>
      <w:r w:rsidR="0065458E">
        <w:t xml:space="preserve">be a view among some </w:t>
      </w:r>
      <w:r w:rsidR="004329C6">
        <w:t>groups that the recommendation do</w:t>
      </w:r>
      <w:r w:rsidR="0065458E">
        <w:t>es</w:t>
      </w:r>
      <w:r w:rsidR="004329C6">
        <w:t xml:space="preserve"> not go far </w:t>
      </w:r>
      <w:r w:rsidR="0065458E">
        <w:t xml:space="preserve">enough, </w:t>
      </w:r>
      <w:r w:rsidR="00F55B2D">
        <w:t>given calls for full route dualling options.</w:t>
      </w:r>
      <w:r w:rsidR="00533137">
        <w:t xml:space="preserve"> </w:t>
      </w:r>
    </w:p>
    <w:p w14:paraId="37D3CDD1" w14:textId="6E5F7B71" w:rsidR="00533137" w:rsidRDefault="000D76E2" w:rsidP="00690A44">
      <w:pPr>
        <w:pStyle w:val="STPR2BodyText"/>
        <w:pBdr>
          <w:top w:val="single" w:sz="4" w:space="1" w:color="auto"/>
          <w:left w:val="single" w:sz="4" w:space="4" w:color="auto"/>
          <w:bottom w:val="single" w:sz="4" w:space="1" w:color="auto"/>
          <w:right w:val="single" w:sz="4" w:space="4" w:color="auto"/>
        </w:pBdr>
      </w:pPr>
      <w:r>
        <w:t xml:space="preserve">In terms of opposition, given the potential environmental impact of specific road improvement options and the requirement for land-take, it is important to acknowledge that there </w:t>
      </w:r>
      <w:r w:rsidR="00A83876">
        <w:t>would</w:t>
      </w:r>
      <w:r>
        <w:t xml:space="preserve"> also be groups who would be opposed to the recommendation; </w:t>
      </w:r>
      <w:r w:rsidR="004177A8">
        <w:t>however,</w:t>
      </w:r>
      <w:r>
        <w:t xml:space="preserve"> this should be offset on the basis that options are designed to improve safety and journey times rather than </w:t>
      </w:r>
      <w:r w:rsidR="003B5903">
        <w:t xml:space="preserve">build new capacity to accommodate increased traffic levels. </w:t>
      </w:r>
    </w:p>
    <w:p w14:paraId="06397248" w14:textId="03DB5BBE" w:rsidR="00D73A3D" w:rsidRPr="007C7983" w:rsidRDefault="00624521" w:rsidP="00690A44">
      <w:pPr>
        <w:pStyle w:val="STPR2BodyText"/>
        <w:pBdr>
          <w:top w:val="single" w:sz="4" w:space="1" w:color="auto"/>
          <w:left w:val="single" w:sz="4" w:space="4" w:color="auto"/>
          <w:bottom w:val="single" w:sz="4" w:space="1" w:color="auto"/>
          <w:right w:val="single" w:sz="4" w:space="4" w:color="auto"/>
        </w:pBdr>
      </w:pPr>
      <w:r>
        <w:t xml:space="preserve">Relocation </w:t>
      </w:r>
      <w:r w:rsidR="00DE25F0">
        <w:t xml:space="preserve">of </w:t>
      </w:r>
      <w:r>
        <w:t>the</w:t>
      </w:r>
      <w:r w:rsidR="1F7EA135">
        <w:t xml:space="preserve"> rail station in Stranraer closer to the town centre is likely to be accepted by the public as it </w:t>
      </w:r>
      <w:r w:rsidR="00A83876">
        <w:t>would</w:t>
      </w:r>
      <w:r w:rsidR="1F7EA135">
        <w:t xml:space="preserve"> be </w:t>
      </w:r>
      <w:r w:rsidR="00D3510D">
        <w:t xml:space="preserve">in a </w:t>
      </w:r>
      <w:r w:rsidR="1F7EA135">
        <w:t>more attractive</w:t>
      </w:r>
      <w:r w:rsidR="00D3510D">
        <w:t xml:space="preserve"> environment</w:t>
      </w:r>
      <w:r w:rsidR="1F7EA135">
        <w:t xml:space="preserve"> and more accessible. </w:t>
      </w:r>
      <w:r w:rsidR="0070218F">
        <w:t xml:space="preserve">It also supports net zero targets by encouraging modal shift onto rail. </w:t>
      </w:r>
      <w:r w:rsidR="006D69D9">
        <w:t xml:space="preserve">However, there could be some </w:t>
      </w:r>
      <w:r w:rsidR="003A3DAA">
        <w:t xml:space="preserve">lack of support </w:t>
      </w:r>
      <w:r w:rsidR="0070218F">
        <w:t xml:space="preserve">from residents in the immediate vicinity of the relocated station and from local landowners. </w:t>
      </w:r>
    </w:p>
    <w:p w14:paraId="20FDD3E8" w14:textId="77777777" w:rsidR="00C85026" w:rsidRDefault="00C85026" w:rsidP="009475F2">
      <w:pPr>
        <w:pStyle w:val="STPR2BodyText"/>
      </w:pPr>
    </w:p>
    <w:p w14:paraId="2A4861E4" w14:textId="15D04F60" w:rsidR="009475F2" w:rsidRDefault="006C2D59" w:rsidP="0065476B">
      <w:pPr>
        <w:pStyle w:val="STPR2Heading2"/>
        <w:ind w:left="567" w:hanging="567"/>
      </w:pPr>
      <w:r>
        <w:t xml:space="preserve">Statutory Impact Assessment </w:t>
      </w:r>
      <w:r w:rsidR="00FD07B1">
        <w:t>C</w:t>
      </w:r>
      <w:r>
        <w:t>riteria</w:t>
      </w:r>
    </w:p>
    <w:p w14:paraId="1B5185A2" w14:textId="2CDB3608" w:rsidR="00AD516E" w:rsidRDefault="00D378E1"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5" w:name="_Toc96083536"/>
      <w:r w:rsidRPr="00E47BA4">
        <w:t xml:space="preserve">1. </w:t>
      </w:r>
      <w:bookmarkStart w:id="16" w:name="_Toc96083537"/>
      <w:bookmarkStart w:id="17" w:name="_Ref100042714"/>
      <w:bookmarkEnd w:id="15"/>
      <w:r w:rsidR="009475F2" w:rsidRPr="00E47BA4">
        <w:t>Strategic Environmental Assessment (SEA</w:t>
      </w:r>
      <w:bookmarkEnd w:id="16"/>
      <w:r w:rsidR="009475F2" w:rsidRPr="00E47BA4">
        <w:t>)</w:t>
      </w:r>
      <w:bookmarkEnd w:id="17"/>
    </w:p>
    <w:p w14:paraId="4D14875B" w14:textId="38AA991C" w:rsidR="007E3964" w:rsidRDefault="00E07ECB" w:rsidP="00690A44">
      <w:pPr>
        <w:pStyle w:val="STPR2BodyText"/>
        <w:pBdr>
          <w:top w:val="single" w:sz="4" w:space="1" w:color="auto"/>
          <w:left w:val="single" w:sz="4" w:space="4" w:color="auto"/>
          <w:bottom w:val="single" w:sz="4" w:space="1" w:color="auto"/>
          <w:right w:val="single" w:sz="4" w:space="4" w:color="auto"/>
        </w:pBdr>
      </w:pPr>
      <w:r w:rsidRPr="004800A3">
        <w:rPr>
          <w:noProof/>
        </w:rPr>
        <w:drawing>
          <wp:inline distT="0" distB="0" distL="0" distR="0" wp14:anchorId="15CC4909" wp14:editId="05438183">
            <wp:extent cx="5644800" cy="620752"/>
            <wp:effectExtent l="0" t="0" r="0"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44800" cy="620752"/>
                    </a:xfrm>
                    <a:prstGeom prst="rect">
                      <a:avLst/>
                    </a:prstGeom>
                    <a:noFill/>
                    <a:ln>
                      <a:noFill/>
                    </a:ln>
                  </pic:spPr>
                </pic:pic>
              </a:graphicData>
            </a:graphic>
          </wp:inline>
        </w:drawing>
      </w:r>
      <w:r w:rsidR="007E3964" w:rsidRPr="007E3964">
        <w:t xml:space="preserve"> In relation to access to Stranraer and the ports at </w:t>
      </w:r>
      <w:proofErr w:type="spellStart"/>
      <w:r w:rsidR="007E3964" w:rsidRPr="007E3964">
        <w:t>Cairnryan</w:t>
      </w:r>
      <w:proofErr w:type="spellEnd"/>
      <w:r w:rsidR="007E3964" w:rsidRPr="007E3964">
        <w:t>, there are designated</w:t>
      </w:r>
      <w:r w:rsidR="00704398">
        <w:t xml:space="preserve"> environmental</w:t>
      </w:r>
      <w:r w:rsidR="007E3964" w:rsidRPr="007E3964">
        <w:t xml:space="preserve"> sites such as Sites of Special Scientific Interest and Special Protection Areas</w:t>
      </w:r>
      <w:r w:rsidR="006D0BE1">
        <w:t xml:space="preserve"> (SPAs)</w:t>
      </w:r>
      <w:r w:rsidR="00934DE9">
        <w:t>, which are relevant to SEA Objective</w:t>
      </w:r>
      <w:r w:rsidR="005E3930">
        <w:t xml:space="preserve"> </w:t>
      </w:r>
      <w:r w:rsidR="005B7FD3">
        <w:t>11</w:t>
      </w:r>
      <w:r w:rsidR="001875F6">
        <w:t xml:space="preserve"> (biodiversity).</w:t>
      </w:r>
      <w:r w:rsidR="004177A8">
        <w:t xml:space="preserve"> </w:t>
      </w:r>
      <w:r w:rsidR="00CF1892">
        <w:t xml:space="preserve">These include an inland river </w:t>
      </w:r>
      <w:r w:rsidR="006D0BE1">
        <w:t>Special Area of Conservation (</w:t>
      </w:r>
      <w:r w:rsidR="00CF1892">
        <w:t>SAC</w:t>
      </w:r>
      <w:r w:rsidR="006D0BE1">
        <w:t>)</w:t>
      </w:r>
      <w:r w:rsidR="00CF1892">
        <w:t xml:space="preserve"> and </w:t>
      </w:r>
      <w:r w:rsidR="006D289A">
        <w:t xml:space="preserve">large SPA and SAC designations in the coastal and marine environment in the vicinity of </w:t>
      </w:r>
      <w:proofErr w:type="spellStart"/>
      <w:r w:rsidR="006D289A">
        <w:t>Cairnryan</w:t>
      </w:r>
      <w:proofErr w:type="spellEnd"/>
      <w:r w:rsidR="006D289A">
        <w:t>.</w:t>
      </w:r>
      <w:r w:rsidR="007A04BF">
        <w:t xml:space="preserve"> There are various de</w:t>
      </w:r>
      <w:r w:rsidR="007B47C2">
        <w:t xml:space="preserve">signated heritage sites in the vicinity of </w:t>
      </w:r>
      <w:proofErr w:type="spellStart"/>
      <w:r w:rsidR="007B47C2">
        <w:t>Cairnryan</w:t>
      </w:r>
      <w:proofErr w:type="spellEnd"/>
      <w:r w:rsidR="007B47C2">
        <w:t xml:space="preserve">, including a </w:t>
      </w:r>
      <w:r w:rsidR="000B0585">
        <w:t xml:space="preserve">large </w:t>
      </w:r>
      <w:r w:rsidR="006B7D6C">
        <w:t xml:space="preserve">Garden </w:t>
      </w:r>
      <w:r w:rsidR="000B0585">
        <w:t>and Designed Landscape</w:t>
      </w:r>
      <w:r w:rsidR="001A72E1">
        <w:t>,</w:t>
      </w:r>
      <w:r w:rsidR="001875F6">
        <w:t xml:space="preserve"> which are relevant to Objective 13 (cultural heritage)</w:t>
      </w:r>
      <w:r w:rsidR="000B0585">
        <w:t>.</w:t>
      </w:r>
      <w:r w:rsidR="006D7865" w:rsidRPr="006D7865">
        <w:t xml:space="preserve"> Sites or areas that have not been designated may also represent constraints or opportunities.</w:t>
      </w:r>
    </w:p>
    <w:p w14:paraId="686D2E5D" w14:textId="23139B6D" w:rsidR="00CC3F0B" w:rsidRPr="004800A3" w:rsidRDefault="00D3212C" w:rsidP="00690A44">
      <w:pPr>
        <w:pStyle w:val="STPR2BodyText"/>
        <w:pBdr>
          <w:top w:val="single" w:sz="4" w:space="1" w:color="auto"/>
          <w:left w:val="single" w:sz="4" w:space="4" w:color="auto"/>
          <w:bottom w:val="single" w:sz="4" w:space="1" w:color="auto"/>
          <w:right w:val="single" w:sz="4" w:space="4" w:color="auto"/>
        </w:pBdr>
      </w:pPr>
      <w:r w:rsidRPr="004800A3">
        <w:lastRenderedPageBreak/>
        <w:t>Options in this recommendation</w:t>
      </w:r>
      <w:r w:rsidR="005203A7">
        <w:t>,</w:t>
      </w:r>
      <w:r w:rsidRPr="004800A3">
        <w:t xml:space="preserve"> includ</w:t>
      </w:r>
      <w:r w:rsidR="005203A7">
        <w:t>ing</w:t>
      </w:r>
      <w:r w:rsidR="002400B1" w:rsidRPr="004800A3">
        <w:t xml:space="preserve"> junction improvement</w:t>
      </w:r>
      <w:r w:rsidRPr="004800A3">
        <w:t>s</w:t>
      </w:r>
      <w:r w:rsidR="002400B1" w:rsidRPr="004800A3">
        <w:t>, realignment/widening</w:t>
      </w:r>
      <w:r w:rsidR="004F747A" w:rsidRPr="004800A3">
        <w:t xml:space="preserve"> and </w:t>
      </w:r>
      <w:r w:rsidR="002400B1" w:rsidRPr="004800A3">
        <w:t>overtaking opportunities</w:t>
      </w:r>
      <w:r w:rsidR="005203A7">
        <w:t>,</w:t>
      </w:r>
      <w:r w:rsidR="004F747A" w:rsidRPr="004800A3">
        <w:t xml:space="preserve"> </w:t>
      </w:r>
      <w:r w:rsidR="002400B1" w:rsidRPr="004800A3">
        <w:t>would result in potential</w:t>
      </w:r>
      <w:r w:rsidR="009475F2" w:rsidRPr="004800A3">
        <w:t xml:space="preserve"> positive </w:t>
      </w:r>
      <w:r w:rsidR="002400B1" w:rsidRPr="004800A3">
        <w:t xml:space="preserve">effects on </w:t>
      </w:r>
      <w:r w:rsidR="009D4862">
        <w:t>safety</w:t>
      </w:r>
      <w:r w:rsidR="002400B1" w:rsidRPr="004800A3">
        <w:t xml:space="preserve"> (Objective 7) due to </w:t>
      </w:r>
      <w:r w:rsidR="00EE617E">
        <w:t xml:space="preserve">the expected </w:t>
      </w:r>
      <w:r w:rsidR="002400B1" w:rsidRPr="004800A3">
        <w:t>improve</w:t>
      </w:r>
      <w:r w:rsidR="00EE617E">
        <w:t>ment in the</w:t>
      </w:r>
      <w:r w:rsidR="002400B1" w:rsidRPr="004800A3">
        <w:t xml:space="preserve"> safety of the trunk road network in </w:t>
      </w:r>
      <w:r w:rsidR="004F747A" w:rsidRPr="004800A3">
        <w:t>South</w:t>
      </w:r>
      <w:r w:rsidR="0065458E">
        <w:t xml:space="preserve"> </w:t>
      </w:r>
      <w:r w:rsidR="002400B1" w:rsidRPr="004800A3">
        <w:t>West</w:t>
      </w:r>
      <w:r w:rsidR="00D41E22" w:rsidRPr="004800A3">
        <w:t xml:space="preserve"> Scotland</w:t>
      </w:r>
      <w:r w:rsidR="002400B1" w:rsidRPr="004800A3">
        <w:t>.</w:t>
      </w:r>
    </w:p>
    <w:p w14:paraId="0DE090DA" w14:textId="115B2F70" w:rsidR="004F0401" w:rsidRPr="00D41E22" w:rsidRDefault="00D41E22" w:rsidP="00690A44">
      <w:pPr>
        <w:pStyle w:val="STPR2BodyText"/>
        <w:pBdr>
          <w:top w:val="single" w:sz="4" w:space="1" w:color="auto"/>
          <w:left w:val="single" w:sz="4" w:space="4" w:color="auto"/>
          <w:bottom w:val="single" w:sz="4" w:space="1" w:color="auto"/>
          <w:right w:val="single" w:sz="4" w:space="4" w:color="auto"/>
        </w:pBdr>
      </w:pPr>
      <w:r w:rsidRPr="00D41E22">
        <w:t xml:space="preserve">This recommendation is </w:t>
      </w:r>
      <w:r w:rsidR="0011097B" w:rsidRPr="00D41E22">
        <w:t>not anticipated to have a notable impact on traffic volumes or mode share and subsequently transport related emissions</w:t>
      </w:r>
      <w:r w:rsidR="00A13DA8" w:rsidRPr="00D41E22">
        <w:t xml:space="preserve"> during the operational phase</w:t>
      </w:r>
      <w:r>
        <w:t xml:space="preserve"> of implemented options</w:t>
      </w:r>
      <w:r w:rsidR="0011097B" w:rsidRPr="00D41E22">
        <w:t>.</w:t>
      </w:r>
      <w:r w:rsidR="00C74CAB">
        <w:t xml:space="preserve"> There is anticipated to be a wider trend</w:t>
      </w:r>
      <w:r w:rsidR="002545B1">
        <w:t xml:space="preserve"> towards cleaner vehicles a</w:t>
      </w:r>
      <w:r w:rsidR="005321AF">
        <w:t>s internal combustion engines are replaced by electric vehicles.</w:t>
      </w:r>
      <w:r w:rsidR="00A13DA8" w:rsidRPr="00D41E22">
        <w:t xml:space="preserve"> However, the construction of these</w:t>
      </w:r>
      <w:r w:rsidR="007A4089" w:rsidRPr="00D41E22">
        <w:t xml:space="preserve"> options </w:t>
      </w:r>
      <w:r w:rsidR="00A83876">
        <w:t>would</w:t>
      </w:r>
      <w:r w:rsidR="007A4089" w:rsidRPr="00D41E22">
        <w:t xml:space="preserve"> have a negative </w:t>
      </w:r>
      <w:r w:rsidR="001C7D64" w:rsidRPr="00D41E22">
        <w:t xml:space="preserve">effect </w:t>
      </w:r>
      <w:r w:rsidR="007A4089" w:rsidRPr="00D41E22">
        <w:t>on greenhouse gas emissions</w:t>
      </w:r>
      <w:r w:rsidR="00367A05" w:rsidRPr="00D41E22">
        <w:t xml:space="preserve"> (Objective 1)</w:t>
      </w:r>
      <w:r w:rsidR="000E5849" w:rsidRPr="00D41E22">
        <w:t xml:space="preserve"> and potential short-term negative effects on air quality (Objective</w:t>
      </w:r>
      <w:r w:rsidR="000D0309" w:rsidRPr="00D41E22">
        <w:t xml:space="preserve"> 3).</w:t>
      </w:r>
      <w:r w:rsidR="004F0401" w:rsidRPr="00D41E22">
        <w:t xml:space="preserve"> </w:t>
      </w:r>
      <w:r w:rsidR="00946209" w:rsidRPr="00D41E22">
        <w:t>W</w:t>
      </w:r>
      <w:r w:rsidR="0011097B" w:rsidRPr="00D41E22">
        <w:t xml:space="preserve">ork undertaken to date in decarbonising construction on other road schemes could be used as a basis for developing </w:t>
      </w:r>
      <w:r w:rsidR="00946209" w:rsidRPr="00D41E22">
        <w:t xml:space="preserve">similar </w:t>
      </w:r>
      <w:r w:rsidR="0011097B" w:rsidRPr="00D41E22">
        <w:t>methods</w:t>
      </w:r>
      <w:r w:rsidR="00946209" w:rsidRPr="00D41E22">
        <w:t xml:space="preserve"> for these options</w:t>
      </w:r>
      <w:r w:rsidR="006E2939" w:rsidRPr="00D41E22">
        <w:t xml:space="preserve">. </w:t>
      </w:r>
    </w:p>
    <w:p w14:paraId="6B46876D" w14:textId="7237A3FE" w:rsidR="0011097B" w:rsidRDefault="00946209" w:rsidP="00690A44">
      <w:pPr>
        <w:pStyle w:val="STPR2BodyText"/>
        <w:pBdr>
          <w:top w:val="single" w:sz="4" w:space="1" w:color="auto"/>
          <w:left w:val="single" w:sz="4" w:space="4" w:color="auto"/>
          <w:bottom w:val="single" w:sz="4" w:space="1" w:color="auto"/>
          <w:right w:val="single" w:sz="4" w:space="4" w:color="auto"/>
        </w:pBdr>
      </w:pPr>
      <w:r>
        <w:t>A</w:t>
      </w:r>
      <w:r w:rsidR="005A2729" w:rsidRPr="005A2729">
        <w:t>ny increase in the number of vehicles using the trunk road network would cause increases in noise</w:t>
      </w:r>
      <w:r w:rsidR="00E77513">
        <w:t xml:space="preserve"> and vibration</w:t>
      </w:r>
      <w:r w:rsidR="005A2729" w:rsidRPr="005A2729">
        <w:t xml:space="preserve">, although there is the potential to mitigate </w:t>
      </w:r>
      <w:r w:rsidR="00E77513">
        <w:t xml:space="preserve">these </w:t>
      </w:r>
      <w:r w:rsidR="005A2729" w:rsidRPr="005A2729">
        <w:t>impacts.</w:t>
      </w:r>
      <w:r w:rsidR="00736D90">
        <w:t xml:space="preserve"> </w:t>
      </w:r>
      <w:r w:rsidR="008A5D01">
        <w:t xml:space="preserve">As such, </w:t>
      </w:r>
      <w:r w:rsidR="00BD1FED">
        <w:t>there are unlikely to be significant effects on</w:t>
      </w:r>
      <w:r w:rsidR="00C85363">
        <w:t xml:space="preserve"> noise</w:t>
      </w:r>
      <w:r w:rsidR="008A5D01" w:rsidRPr="008A5D01">
        <w:t xml:space="preserve"> </w:t>
      </w:r>
      <w:r w:rsidR="00E77513" w:rsidRPr="00E77513">
        <w:t xml:space="preserve">and vibration </w:t>
      </w:r>
      <w:r w:rsidR="008A5D01" w:rsidRPr="008A5D01">
        <w:t xml:space="preserve">(Objective 5) </w:t>
      </w:r>
      <w:r w:rsidR="00C330FA">
        <w:t>a</w:t>
      </w:r>
      <w:r w:rsidR="00337C23">
        <w:t xml:space="preserve">s </w:t>
      </w:r>
      <w:r w:rsidR="0048070D">
        <w:t>no notable increase in t</w:t>
      </w:r>
      <w:r w:rsidR="008A5D01" w:rsidRPr="008A5D01">
        <w:t>raffic volumes</w:t>
      </w:r>
      <w:r w:rsidR="00337C23">
        <w:t xml:space="preserve"> would</w:t>
      </w:r>
      <w:r w:rsidR="0048070D">
        <w:t xml:space="preserve"> be anticipated</w:t>
      </w:r>
      <w:r w:rsidR="008A5D01">
        <w:t>.</w:t>
      </w:r>
      <w:r w:rsidR="00C85363">
        <w:t xml:space="preserve"> Construction-stage mitigation for noise </w:t>
      </w:r>
      <w:r w:rsidR="00E77513" w:rsidRPr="00E77513">
        <w:t xml:space="preserve">and vibration </w:t>
      </w:r>
      <w:r w:rsidR="00A83876">
        <w:t>would</w:t>
      </w:r>
      <w:r w:rsidR="00C85363">
        <w:t xml:space="preserve"> be </w:t>
      </w:r>
      <w:r w:rsidR="0084091E">
        <w:t>required.</w:t>
      </w:r>
    </w:p>
    <w:p w14:paraId="1B0DDA5A" w14:textId="1F494E59" w:rsidR="00535F6B" w:rsidRDefault="00535F6B" w:rsidP="00690A44">
      <w:pPr>
        <w:pStyle w:val="STPR2BodyText"/>
        <w:pBdr>
          <w:top w:val="single" w:sz="4" w:space="1" w:color="auto"/>
          <w:left w:val="single" w:sz="4" w:space="4" w:color="auto"/>
          <w:bottom w:val="single" w:sz="4" w:space="1" w:color="auto"/>
          <w:right w:val="single" w:sz="4" w:space="4" w:color="auto"/>
        </w:pBdr>
      </w:pPr>
      <w:r w:rsidRPr="00535F6B">
        <w:t>A</w:t>
      </w:r>
      <w:r w:rsidR="0084091E">
        <w:t xml:space="preserve"> minor negative</w:t>
      </w:r>
      <w:r w:rsidRPr="00535F6B">
        <w:t xml:space="preserve"> effect is assessed in relation to </w:t>
      </w:r>
      <w:r w:rsidR="0020035F">
        <w:t xml:space="preserve">quality of life and </w:t>
      </w:r>
      <w:r w:rsidR="00452FB2">
        <w:t>accessibility vi</w:t>
      </w:r>
      <w:r w:rsidR="00772A63">
        <w:t>a</w:t>
      </w:r>
      <w:r w:rsidR="00452FB2">
        <w:t xml:space="preserve"> </w:t>
      </w:r>
      <w:r w:rsidR="0020035F">
        <w:t xml:space="preserve">sustainable </w:t>
      </w:r>
      <w:r w:rsidR="00452FB2">
        <w:t>transport</w:t>
      </w:r>
      <w:r w:rsidRPr="00535F6B">
        <w:t xml:space="preserve"> </w:t>
      </w:r>
      <w:r w:rsidR="00452FB2">
        <w:t>(</w:t>
      </w:r>
      <w:r w:rsidRPr="00535F6B">
        <w:t>Objective 4</w:t>
      </w:r>
      <w:r w:rsidR="00452FB2">
        <w:t>)</w:t>
      </w:r>
      <w:r w:rsidR="00772A63">
        <w:t>,</w:t>
      </w:r>
      <w:r w:rsidR="004E29FE">
        <w:t xml:space="preserve"> </w:t>
      </w:r>
      <w:r w:rsidRPr="00535F6B">
        <w:t xml:space="preserve">as although the options within this </w:t>
      </w:r>
      <w:r>
        <w:t xml:space="preserve">recommendation </w:t>
      </w:r>
      <w:r w:rsidRPr="00535F6B">
        <w:t>would support connectivity to employment, education and other services</w:t>
      </w:r>
      <w:r w:rsidR="009D422A">
        <w:t>,</w:t>
      </w:r>
      <w:r w:rsidRPr="00535F6B">
        <w:t xml:space="preserve"> </w:t>
      </w:r>
      <w:r w:rsidR="009D422A">
        <w:t>th</w:t>
      </w:r>
      <w:r w:rsidRPr="00535F6B">
        <w:t xml:space="preserve">is would primarily </w:t>
      </w:r>
      <w:r w:rsidR="00B60257">
        <w:t>apply to</w:t>
      </w:r>
      <w:r w:rsidRPr="00535F6B">
        <w:t xml:space="preserve"> road</w:t>
      </w:r>
      <w:r w:rsidR="00F6045D">
        <w:t>-</w:t>
      </w:r>
      <w:r w:rsidRPr="00535F6B">
        <w:t xml:space="preserve">based transport. </w:t>
      </w:r>
      <w:r w:rsidR="00452FB2">
        <w:t>This would also</w:t>
      </w:r>
      <w:r w:rsidR="0052668E">
        <w:t xml:space="preserve"> have a negative effect on</w:t>
      </w:r>
      <w:r w:rsidR="00452FB2" w:rsidRPr="00452FB2">
        <w:t xml:space="preserve"> Objective 8,</w:t>
      </w:r>
      <w:r w:rsidR="00672A1F">
        <w:t xml:space="preserve"> which relates to </w:t>
      </w:r>
      <w:r w:rsidR="00165DF6">
        <w:t xml:space="preserve">sustainable </w:t>
      </w:r>
      <w:r w:rsidR="00047FB8">
        <w:t>transport methods</w:t>
      </w:r>
      <w:r w:rsidR="00B80C89">
        <w:t xml:space="preserve"> and</w:t>
      </w:r>
      <w:r w:rsidR="00452FB2" w:rsidRPr="00452FB2">
        <w:t xml:space="preserve"> </w:t>
      </w:r>
      <w:r w:rsidR="00DE1169">
        <w:t>the sustainable use of e</w:t>
      </w:r>
      <w:r w:rsidR="00292896">
        <w:t>xisting infrastructure.</w:t>
      </w:r>
      <w:r w:rsidR="00452FB2" w:rsidRPr="00452FB2">
        <w:t xml:space="preserve"> </w:t>
      </w:r>
      <w:r w:rsidRPr="00535F6B">
        <w:t xml:space="preserve">The </w:t>
      </w:r>
      <w:r w:rsidR="00FE6E42">
        <w:t>A75 and A77 are</w:t>
      </w:r>
      <w:r w:rsidR="00292896">
        <w:t>,</w:t>
      </w:r>
      <w:r w:rsidRPr="00535F6B">
        <w:t xml:space="preserve"> however</w:t>
      </w:r>
      <w:r w:rsidR="00292896">
        <w:t>,</w:t>
      </w:r>
      <w:r w:rsidRPr="00535F6B">
        <w:t xml:space="preserve"> important to the operation of local bus services as well as inter-urban services in </w:t>
      </w:r>
      <w:r>
        <w:t>South</w:t>
      </w:r>
      <w:r w:rsidR="00986EE5">
        <w:t xml:space="preserve"> </w:t>
      </w:r>
      <w:r w:rsidRPr="00535F6B">
        <w:t>Wes</w:t>
      </w:r>
      <w:r w:rsidR="009D422A">
        <w:t>t</w:t>
      </w:r>
      <w:r w:rsidR="00FF3DE4">
        <w:t xml:space="preserve"> Scotland</w:t>
      </w:r>
      <w:r w:rsidRPr="00535F6B">
        <w:t xml:space="preserve">, and provision for non-motorised users would be a consideration as part of the design of individual options to address any specific safety and/or severance challenges. The </w:t>
      </w:r>
      <w:r w:rsidR="00826C9F">
        <w:t>South</w:t>
      </w:r>
      <w:r w:rsidR="00986EE5">
        <w:t xml:space="preserve"> </w:t>
      </w:r>
      <w:r w:rsidR="00826C9F">
        <w:t xml:space="preserve">West Scotland trunk road </w:t>
      </w:r>
      <w:r w:rsidRPr="00535F6B">
        <w:t xml:space="preserve">network is also </w:t>
      </w:r>
      <w:r w:rsidR="00701C00">
        <w:t>crucial</w:t>
      </w:r>
      <w:r w:rsidRPr="00535F6B">
        <w:t xml:space="preserve"> in providing connections to </w:t>
      </w:r>
      <w:r w:rsidR="00AB3040">
        <w:t xml:space="preserve">Northern </w:t>
      </w:r>
      <w:r w:rsidR="00105FC7">
        <w:t xml:space="preserve">Ireland </w:t>
      </w:r>
      <w:r w:rsidR="00071B1F">
        <w:t xml:space="preserve">via the ports at </w:t>
      </w:r>
      <w:proofErr w:type="spellStart"/>
      <w:r w:rsidR="00071B1F">
        <w:t>Cairnryan</w:t>
      </w:r>
      <w:proofErr w:type="spellEnd"/>
      <w:r w:rsidR="00071B1F">
        <w:t xml:space="preserve">. </w:t>
      </w:r>
    </w:p>
    <w:p w14:paraId="444EC20F" w14:textId="725B3D3F" w:rsidR="009868F0" w:rsidRDefault="009868F0" w:rsidP="00690A44">
      <w:pPr>
        <w:pStyle w:val="STPR2BodyText"/>
        <w:pBdr>
          <w:top w:val="single" w:sz="4" w:space="1" w:color="auto"/>
          <w:left w:val="single" w:sz="4" w:space="4" w:color="auto"/>
          <w:bottom w:val="single" w:sz="4" w:space="1" w:color="auto"/>
          <w:right w:val="single" w:sz="4" w:space="4" w:color="auto"/>
        </w:pBdr>
      </w:pPr>
      <w:r>
        <w:t xml:space="preserve">Depending </w:t>
      </w:r>
      <w:r w:rsidRPr="00F87DAD">
        <w:t>on the complexity and scale of individual schemes</w:t>
      </w:r>
      <w:r>
        <w:t xml:space="preserve">, moderate to major quantities of </w:t>
      </w:r>
      <w:r w:rsidRPr="00F87DAD">
        <w:t>materials and construction-related trips would be required for</w:t>
      </w:r>
      <w:r>
        <w:t xml:space="preserve"> </w:t>
      </w:r>
      <w:r w:rsidRPr="00F87DAD">
        <w:t>overtaking opportunities and realignment/widening</w:t>
      </w:r>
      <w:r>
        <w:t xml:space="preserve">. </w:t>
      </w:r>
      <w:r w:rsidRPr="00F87DAD">
        <w:t xml:space="preserve">Depending on the source and type of materials/natural resources used, there is the potential for negative effects on </w:t>
      </w:r>
      <w:r w:rsidR="00292896">
        <w:t>nat</w:t>
      </w:r>
      <w:r w:rsidR="00DF6C49">
        <w:t>ural resource</w:t>
      </w:r>
      <w:r w:rsidR="00F61B65">
        <w:t xml:space="preserve"> requirements</w:t>
      </w:r>
      <w:r w:rsidRPr="00F87DAD">
        <w:t xml:space="preserve"> (Objective 9). There is, however, the potential opportunity for schemes to improve surface conditions and, alongside advancement in the types of materials used, reduce overall maintenance needs in the longer-term.</w:t>
      </w:r>
    </w:p>
    <w:p w14:paraId="53B32B50" w14:textId="5B9B2BFA" w:rsidR="009868F0" w:rsidRDefault="007C756A" w:rsidP="00690A44">
      <w:pPr>
        <w:pStyle w:val="STPR2BodyText"/>
        <w:pBdr>
          <w:top w:val="single" w:sz="4" w:space="1" w:color="auto"/>
          <w:left w:val="single" w:sz="4" w:space="4" w:color="auto"/>
          <w:bottom w:val="single" w:sz="4" w:space="1" w:color="auto"/>
          <w:right w:val="single" w:sz="4" w:space="4" w:color="auto"/>
        </w:pBdr>
      </w:pPr>
      <w:r w:rsidRPr="007C756A">
        <w:t xml:space="preserve">There is the potential for negative environmental effects during the construction and operation of the types of options within this </w:t>
      </w:r>
      <w:r>
        <w:t>recommendation</w:t>
      </w:r>
      <w:r w:rsidRPr="007C756A">
        <w:t xml:space="preserve"> on SEA objectives related to the </w:t>
      </w:r>
      <w:r w:rsidR="001E4F57">
        <w:t>w</w:t>
      </w:r>
      <w:r w:rsidRPr="007C756A">
        <w:t xml:space="preserve">ater </w:t>
      </w:r>
      <w:r w:rsidR="001E4F57">
        <w:t>e</w:t>
      </w:r>
      <w:r w:rsidRPr="007C756A">
        <w:t xml:space="preserve">nvironment, </w:t>
      </w:r>
      <w:r w:rsidR="001E4F57">
        <w:t>b</w:t>
      </w:r>
      <w:r w:rsidRPr="007C756A">
        <w:t>iodiversity</w:t>
      </w:r>
      <w:r w:rsidR="00AE58A0">
        <w:t xml:space="preserve"> (including the designated sites </w:t>
      </w:r>
      <w:r w:rsidR="00A72AFB">
        <w:t>mentioned above)</w:t>
      </w:r>
      <w:r w:rsidRPr="007C756A">
        <w:t xml:space="preserve">, </w:t>
      </w:r>
      <w:r w:rsidR="001E4F57">
        <w:t>s</w:t>
      </w:r>
      <w:r w:rsidRPr="007C756A">
        <w:t xml:space="preserve">oil, </w:t>
      </w:r>
      <w:r w:rsidR="001E4F57">
        <w:t>c</w:t>
      </w:r>
      <w:r w:rsidRPr="007C756A">
        <w:t xml:space="preserve">ultural </w:t>
      </w:r>
      <w:r w:rsidR="001E4F57">
        <w:t>h</w:t>
      </w:r>
      <w:r w:rsidRPr="007C756A">
        <w:t>eritage</w:t>
      </w:r>
      <w:r w:rsidR="00E62D70">
        <w:t xml:space="preserve"> </w:t>
      </w:r>
      <w:r w:rsidR="00E62D70" w:rsidRPr="00E62D70">
        <w:t xml:space="preserve">(including the designated sites mentioned above), </w:t>
      </w:r>
      <w:r w:rsidRPr="007C756A">
        <w:t xml:space="preserve">and </w:t>
      </w:r>
      <w:r w:rsidR="001E4F57">
        <w:t>l</w:t>
      </w:r>
      <w:r w:rsidRPr="007C756A">
        <w:t xml:space="preserve">andscape and </w:t>
      </w:r>
      <w:r w:rsidR="001E4F57">
        <w:t>v</w:t>
      </w:r>
      <w:r w:rsidRPr="007C756A">
        <w:t xml:space="preserve">isual </w:t>
      </w:r>
      <w:r w:rsidR="001E4F57">
        <w:t>a</w:t>
      </w:r>
      <w:r w:rsidRPr="007C756A">
        <w:t>menity (Objectives 10</w:t>
      </w:r>
      <w:r w:rsidR="00E25CF9">
        <w:t xml:space="preserve"> to</w:t>
      </w:r>
      <w:r w:rsidRPr="007C756A">
        <w:t xml:space="preserve"> 14). However, the scale of the effects is uncertain at this stage and the location of the options </w:t>
      </w:r>
      <w:r w:rsidR="00A83876">
        <w:t>would</w:t>
      </w:r>
      <w:r w:rsidRPr="007C756A">
        <w:t xml:space="preserve"> have a strong influence on this.</w:t>
      </w:r>
    </w:p>
    <w:p w14:paraId="49DFBE9E" w14:textId="6AF2F474" w:rsidR="00A30D40" w:rsidRPr="00394DF1" w:rsidRDefault="00293EA1" w:rsidP="00690A44">
      <w:pPr>
        <w:pStyle w:val="STPR2BodyText"/>
        <w:pBdr>
          <w:top w:val="single" w:sz="4" w:space="1" w:color="auto"/>
          <w:left w:val="single" w:sz="4" w:space="4" w:color="auto"/>
          <w:bottom w:val="single" w:sz="4" w:space="1" w:color="auto"/>
          <w:right w:val="single" w:sz="4" w:space="4" w:color="auto"/>
        </w:pBdr>
      </w:pPr>
      <w:r>
        <w:t>F</w:t>
      </w:r>
      <w:r w:rsidR="00A30D40">
        <w:t>urther environmental assessment</w:t>
      </w:r>
      <w:r w:rsidR="00843205">
        <w:t xml:space="preserve">, including cumulative </w:t>
      </w:r>
      <w:r w:rsidR="00894BBC">
        <w:t>effects assessment,</w:t>
      </w:r>
      <w:r w:rsidR="00A30D40">
        <w:t xml:space="preserve"> </w:t>
      </w:r>
      <w:r w:rsidR="00A83876">
        <w:t>would</w:t>
      </w:r>
      <w:r>
        <w:t xml:space="preserve"> </w:t>
      </w:r>
      <w:r w:rsidR="00986EE5">
        <w:t xml:space="preserve">be </w:t>
      </w:r>
      <w:r>
        <w:t>require</w:t>
      </w:r>
      <w:r w:rsidR="00986EE5">
        <w:t>d</w:t>
      </w:r>
      <w:r>
        <w:t xml:space="preserve"> </w:t>
      </w:r>
      <w:r w:rsidR="00A30D40">
        <w:t xml:space="preserve">as individual options are progressed through the design and </w:t>
      </w:r>
      <w:r w:rsidR="00A30D40">
        <w:lastRenderedPageBreak/>
        <w:t xml:space="preserve">development process </w:t>
      </w:r>
      <w:proofErr w:type="gramStart"/>
      <w:r w:rsidR="00A30D40">
        <w:t>in order to</w:t>
      </w:r>
      <w:proofErr w:type="gramEnd"/>
      <w:r w:rsidR="00A30D40">
        <w:t xml:space="preserve"> assess the location and scale of specific environmental effects as well as to identify appropriate mitigation where required. Design and construction environmental management plans would also be recommended to consider how to protect and enhance landscape, drainage, amenity, biodiversity and cultural heritage. </w:t>
      </w:r>
      <w:r w:rsidR="00D5251D">
        <w:t>The additional environmental assessment</w:t>
      </w:r>
      <w:r w:rsidR="001F265C">
        <w:t xml:space="preserve"> </w:t>
      </w:r>
      <w:r w:rsidR="00986EE5">
        <w:t xml:space="preserve">would </w:t>
      </w:r>
      <w:r w:rsidR="001F265C">
        <w:t>inform</w:t>
      </w:r>
      <w:r w:rsidR="00A30D40">
        <w:t xml:space="preserve"> </w:t>
      </w:r>
      <w:r w:rsidR="00EE0A39">
        <w:t>the development of</w:t>
      </w:r>
      <w:r w:rsidR="00A30D40">
        <w:t xml:space="preserve"> environmental mitigation and enhancement measures</w:t>
      </w:r>
      <w:r w:rsidR="00EE0A39">
        <w:t xml:space="preserve">, which should </w:t>
      </w:r>
      <w:r w:rsidR="00D5251D">
        <w:t xml:space="preserve">in turn </w:t>
      </w:r>
      <w:r w:rsidR="00EE0A39">
        <w:t>influence the alignment and design of</w:t>
      </w:r>
      <w:r w:rsidR="00A30D40">
        <w:t xml:space="preserve"> any final </w:t>
      </w:r>
      <w:r w:rsidR="00A30D40" w:rsidRPr="00394DF1">
        <w:t>options.</w:t>
      </w:r>
    </w:p>
    <w:p w14:paraId="72EB0033" w14:textId="5579A211" w:rsidR="00A778F2" w:rsidRDefault="00A778F2"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31C60">
        <w:rPr>
          <w:rFonts w:ascii="Arial" w:eastAsia="Courier New" w:hAnsi="Arial" w:cs="Arial"/>
          <w:sz w:val="24"/>
          <w:szCs w:val="24"/>
          <w:lang w:eastAsia="en-US"/>
        </w:rPr>
        <w:t xml:space="preserve">The potential relocation of the rail station in Stranraer </w:t>
      </w:r>
      <w:r w:rsidR="00986EE5" w:rsidRPr="00531C60">
        <w:rPr>
          <w:rFonts w:ascii="Arial" w:eastAsia="Courier New" w:hAnsi="Arial" w:cs="Arial"/>
          <w:sz w:val="24"/>
          <w:szCs w:val="24"/>
          <w:lang w:eastAsia="en-US"/>
        </w:rPr>
        <w:t xml:space="preserve">would </w:t>
      </w:r>
      <w:r w:rsidRPr="00531C60">
        <w:rPr>
          <w:rFonts w:ascii="Arial" w:eastAsia="Courier New" w:hAnsi="Arial" w:cs="Arial"/>
          <w:sz w:val="24"/>
          <w:szCs w:val="24"/>
          <w:lang w:eastAsia="en-US"/>
        </w:rPr>
        <w:t xml:space="preserve">do little to reduce the distance between the station and the ports at </w:t>
      </w:r>
      <w:proofErr w:type="spellStart"/>
      <w:r w:rsidR="00206C6A" w:rsidRPr="00531C60">
        <w:rPr>
          <w:rFonts w:ascii="Arial" w:eastAsia="Courier New" w:hAnsi="Arial" w:cs="Arial"/>
          <w:sz w:val="24"/>
          <w:szCs w:val="24"/>
          <w:lang w:eastAsia="en-US"/>
        </w:rPr>
        <w:t>Cairnryan</w:t>
      </w:r>
      <w:proofErr w:type="spellEnd"/>
      <w:r w:rsidR="00986EE5" w:rsidRPr="00394DF1">
        <w:rPr>
          <w:rFonts w:ascii="Arial" w:eastAsia="Courier New" w:hAnsi="Arial" w:cs="Arial"/>
          <w:sz w:val="24"/>
          <w:szCs w:val="24"/>
          <w:lang w:eastAsia="en-US"/>
        </w:rPr>
        <w:t xml:space="preserve"> – </w:t>
      </w:r>
      <w:r w:rsidRPr="00531C60">
        <w:rPr>
          <w:rFonts w:ascii="Arial" w:eastAsia="Courier New" w:hAnsi="Arial" w:cs="Arial"/>
          <w:sz w:val="24"/>
          <w:szCs w:val="24"/>
          <w:lang w:eastAsia="en-US"/>
        </w:rPr>
        <w:t xml:space="preserve">thus limiting </w:t>
      </w:r>
      <w:r w:rsidR="00986EE5" w:rsidRPr="00394DF1">
        <w:rPr>
          <w:rFonts w:ascii="Arial" w:eastAsia="Courier New" w:hAnsi="Arial" w:cs="Arial"/>
          <w:sz w:val="24"/>
          <w:szCs w:val="24"/>
          <w:lang w:eastAsia="en-US"/>
        </w:rPr>
        <w:t xml:space="preserve">the </w:t>
      </w:r>
      <w:r w:rsidRPr="00394DF1">
        <w:rPr>
          <w:rFonts w:ascii="Arial" w:eastAsia="Courier New" w:hAnsi="Arial" w:cs="Arial"/>
          <w:sz w:val="24"/>
          <w:szCs w:val="24"/>
          <w:lang w:eastAsia="en-US"/>
        </w:rPr>
        <w:t xml:space="preserve">potential </w:t>
      </w:r>
      <w:r w:rsidR="00986EE5" w:rsidRPr="00394DF1">
        <w:rPr>
          <w:rFonts w:ascii="Arial" w:eastAsia="Courier New" w:hAnsi="Arial" w:cs="Arial"/>
          <w:sz w:val="24"/>
          <w:szCs w:val="24"/>
          <w:lang w:eastAsia="en-US"/>
        </w:rPr>
        <w:t>for passenger and freight modal shift – and the</w:t>
      </w:r>
      <w:r w:rsidR="00986EE5">
        <w:rPr>
          <w:rFonts w:ascii="Arial" w:eastAsia="Courier New" w:hAnsi="Arial" w:cs="Arial"/>
          <w:sz w:val="24"/>
          <w:szCs w:val="24"/>
          <w:lang w:eastAsia="en-US"/>
        </w:rPr>
        <w:t>re</w:t>
      </w:r>
      <w:r w:rsidR="00986EE5" w:rsidRPr="00394DF1">
        <w:rPr>
          <w:rFonts w:ascii="Arial" w:eastAsia="Courier New" w:hAnsi="Arial" w:cs="Arial"/>
          <w:sz w:val="24"/>
          <w:szCs w:val="24"/>
          <w:lang w:eastAsia="en-US"/>
        </w:rPr>
        <w:t xml:space="preserve">fore would not be </w:t>
      </w:r>
      <w:r w:rsidR="003F58A5" w:rsidRPr="00531C60">
        <w:rPr>
          <w:rFonts w:ascii="Arial" w:eastAsia="Courier New" w:hAnsi="Arial" w:cs="Arial"/>
          <w:sz w:val="24"/>
          <w:szCs w:val="24"/>
          <w:lang w:eastAsia="en-US"/>
        </w:rPr>
        <w:t>expected to</w:t>
      </w:r>
      <w:r w:rsidR="00986EE5" w:rsidRPr="00394DF1">
        <w:rPr>
          <w:rFonts w:ascii="Arial" w:eastAsia="Courier New" w:hAnsi="Arial" w:cs="Arial"/>
          <w:sz w:val="24"/>
          <w:szCs w:val="24"/>
          <w:lang w:eastAsia="en-US"/>
        </w:rPr>
        <w:t xml:space="preserve"> contribute to</w:t>
      </w:r>
      <w:r w:rsidR="001E4084" w:rsidRPr="00394DF1">
        <w:rPr>
          <w:rFonts w:ascii="Arial" w:eastAsia="Courier New" w:hAnsi="Arial" w:cs="Arial"/>
          <w:sz w:val="24"/>
          <w:szCs w:val="24"/>
          <w:lang w:eastAsia="en-US"/>
        </w:rPr>
        <w:t xml:space="preserve"> reduc</w:t>
      </w:r>
      <w:r w:rsidR="00986EE5" w:rsidRPr="00394DF1">
        <w:rPr>
          <w:rFonts w:ascii="Arial" w:eastAsia="Courier New" w:hAnsi="Arial" w:cs="Arial"/>
          <w:sz w:val="24"/>
          <w:szCs w:val="24"/>
          <w:lang w:eastAsia="en-US"/>
        </w:rPr>
        <w:t>ing</w:t>
      </w:r>
      <w:r w:rsidR="001E4084" w:rsidRPr="00531C60">
        <w:rPr>
          <w:rFonts w:ascii="Arial" w:eastAsia="Courier New" w:hAnsi="Arial" w:cs="Arial"/>
          <w:sz w:val="24"/>
          <w:szCs w:val="24"/>
          <w:lang w:eastAsia="en-US"/>
        </w:rPr>
        <w:t xml:space="preserve"> emissions</w:t>
      </w:r>
      <w:r w:rsidR="00986EE5" w:rsidRPr="00394DF1">
        <w:rPr>
          <w:rFonts w:ascii="Arial" w:eastAsia="Courier New" w:hAnsi="Arial" w:cs="Arial"/>
          <w:sz w:val="24"/>
          <w:szCs w:val="24"/>
          <w:lang w:eastAsia="en-US"/>
        </w:rPr>
        <w:t xml:space="preserve">. </w:t>
      </w:r>
      <w:r w:rsidRPr="00531C60">
        <w:rPr>
          <w:rFonts w:ascii="Arial" w:eastAsia="Courier New" w:hAnsi="Arial" w:cs="Arial"/>
          <w:sz w:val="24"/>
          <w:szCs w:val="24"/>
          <w:lang w:eastAsia="en-US"/>
        </w:rPr>
        <w:t>As such</w:t>
      </w:r>
      <w:r w:rsidR="0006306A" w:rsidRPr="00531C60">
        <w:rPr>
          <w:rFonts w:ascii="Arial" w:eastAsia="Courier New" w:hAnsi="Arial" w:cs="Arial"/>
          <w:sz w:val="24"/>
          <w:szCs w:val="24"/>
          <w:lang w:eastAsia="en-US"/>
        </w:rPr>
        <w:t>,</w:t>
      </w:r>
      <w:r w:rsidRPr="00206C6A">
        <w:rPr>
          <w:rFonts w:ascii="Arial" w:eastAsia="Courier New" w:hAnsi="Arial" w:cs="Arial"/>
          <w:sz w:val="24"/>
          <w:szCs w:val="24"/>
          <w:lang w:eastAsia="en-US"/>
        </w:rPr>
        <w:t xml:space="preserve"> this specific option is not considered to have </w:t>
      </w:r>
      <w:r w:rsidR="004C4405">
        <w:rPr>
          <w:rFonts w:ascii="Arial" w:eastAsia="Courier New" w:hAnsi="Arial" w:cs="Arial"/>
          <w:sz w:val="24"/>
          <w:szCs w:val="24"/>
          <w:lang w:eastAsia="en-US"/>
        </w:rPr>
        <w:t>a significant effect</w:t>
      </w:r>
      <w:r w:rsidRPr="00206C6A">
        <w:rPr>
          <w:rFonts w:ascii="Arial" w:eastAsia="Courier New" w:hAnsi="Arial" w:cs="Arial"/>
          <w:sz w:val="24"/>
          <w:szCs w:val="24"/>
          <w:lang w:eastAsia="en-US"/>
        </w:rPr>
        <w:t xml:space="preserve"> </w:t>
      </w:r>
      <w:r w:rsidR="009B347F">
        <w:rPr>
          <w:rFonts w:ascii="Arial" w:eastAsia="Courier New" w:hAnsi="Arial" w:cs="Arial"/>
          <w:sz w:val="24"/>
          <w:szCs w:val="24"/>
          <w:lang w:eastAsia="en-US"/>
        </w:rPr>
        <w:t xml:space="preserve">on </w:t>
      </w:r>
      <w:r w:rsidR="00715EBE">
        <w:rPr>
          <w:rFonts w:ascii="Arial" w:eastAsia="Courier New" w:hAnsi="Arial" w:cs="Arial"/>
          <w:sz w:val="24"/>
          <w:szCs w:val="24"/>
          <w:lang w:eastAsia="en-US"/>
        </w:rPr>
        <w:t xml:space="preserve">climate adaptation (Objective 2). </w:t>
      </w:r>
      <w:r w:rsidR="0027057B">
        <w:rPr>
          <w:rFonts w:ascii="Arial" w:eastAsia="Courier New" w:hAnsi="Arial" w:cs="Arial"/>
          <w:sz w:val="24"/>
          <w:szCs w:val="24"/>
          <w:lang w:eastAsia="en-US"/>
        </w:rPr>
        <w:t xml:space="preserve">However, further environmental assessment may be required, depending on </w:t>
      </w:r>
      <w:r w:rsidR="00D32869">
        <w:rPr>
          <w:rFonts w:ascii="Arial" w:eastAsia="Courier New" w:hAnsi="Arial" w:cs="Arial"/>
          <w:sz w:val="24"/>
          <w:szCs w:val="24"/>
          <w:lang w:eastAsia="en-US"/>
        </w:rPr>
        <w:t>which</w:t>
      </w:r>
      <w:r w:rsidR="0027057B">
        <w:rPr>
          <w:rFonts w:ascii="Arial" w:eastAsia="Courier New" w:hAnsi="Arial" w:cs="Arial"/>
          <w:sz w:val="24"/>
          <w:szCs w:val="24"/>
          <w:lang w:eastAsia="en-US"/>
        </w:rPr>
        <w:t xml:space="preserve"> </w:t>
      </w:r>
      <w:r w:rsidR="00AA41F3">
        <w:rPr>
          <w:rFonts w:ascii="Arial" w:eastAsia="Courier New" w:hAnsi="Arial" w:cs="Arial"/>
          <w:sz w:val="24"/>
          <w:szCs w:val="24"/>
          <w:lang w:eastAsia="en-US"/>
        </w:rPr>
        <w:t>site(s) might be considered for a relocated station.</w:t>
      </w:r>
    </w:p>
    <w:p w14:paraId="57136773" w14:textId="72C9A275" w:rsidR="001E6E4B" w:rsidRDefault="00332315" w:rsidP="00690A4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332315">
        <w:rPr>
          <w:rFonts w:ascii="Arial" w:eastAsia="Courier New" w:hAnsi="Arial" w:cs="Arial"/>
          <w:sz w:val="24"/>
          <w:szCs w:val="24"/>
          <w:lang w:eastAsia="en-US"/>
        </w:rPr>
        <w:t>The recommendation has no (or negligible) clear relationship to the achievement of SEA Objective 6 (high quality places).</w:t>
      </w:r>
    </w:p>
    <w:p w14:paraId="1CB11794" w14:textId="043C530C" w:rsidR="00CF5C2A" w:rsidRPr="00A92ECF" w:rsidRDefault="00A30D40" w:rsidP="00690A44">
      <w:pPr>
        <w:pStyle w:val="STPR2BodyText"/>
        <w:pBdr>
          <w:top w:val="single" w:sz="4" w:space="1" w:color="auto"/>
          <w:left w:val="single" w:sz="4" w:space="4" w:color="auto"/>
          <w:bottom w:val="single" w:sz="4" w:space="1" w:color="auto"/>
          <w:right w:val="single" w:sz="4" w:space="4" w:color="auto"/>
        </w:pBdr>
      </w:pPr>
      <w:r w:rsidRPr="00A92ECF">
        <w:t>Overall</w:t>
      </w:r>
      <w:r w:rsidR="00895871">
        <w:t>,</w:t>
      </w:r>
      <w:r w:rsidRPr="00A92ECF">
        <w:t xml:space="preserve"> the environmental effects are </w:t>
      </w:r>
      <w:r w:rsidR="007A06C5">
        <w:t>assessed to be</w:t>
      </w:r>
      <w:r w:rsidRPr="00A92ECF">
        <w:t xml:space="preserve"> </w:t>
      </w:r>
      <w:r w:rsidR="00E1275B">
        <w:t xml:space="preserve">minor </w:t>
      </w:r>
      <w:r w:rsidR="001A16F9">
        <w:t>negative</w:t>
      </w:r>
      <w:r w:rsidRPr="00A92ECF">
        <w:t xml:space="preserve"> for this </w:t>
      </w:r>
      <w:r w:rsidR="00960980" w:rsidRPr="00A92ECF">
        <w:t>recommendation</w:t>
      </w:r>
      <w:r w:rsidR="00F53F41">
        <w:t xml:space="preserve"> in</w:t>
      </w:r>
      <w:r w:rsidRPr="00A92ECF">
        <w:t xml:space="preserve"> </w:t>
      </w:r>
      <w:r w:rsidR="00986EE5" w:rsidRPr="007F040F">
        <w:rPr>
          <w:lang w:eastAsia="en-US"/>
        </w:rPr>
        <w:t xml:space="preserve">both the </w:t>
      </w:r>
      <w:r w:rsidR="00986EE5">
        <w:rPr>
          <w:lang w:eastAsia="en-US"/>
        </w:rPr>
        <w:t>L</w:t>
      </w:r>
      <w:r w:rsidR="00986EE5" w:rsidRPr="007F040F">
        <w:rPr>
          <w:lang w:eastAsia="en-US"/>
        </w:rPr>
        <w:t xml:space="preserve">ow and </w:t>
      </w:r>
      <w:r w:rsidR="00986EE5">
        <w:rPr>
          <w:lang w:eastAsia="en-US"/>
        </w:rPr>
        <w:t>H</w:t>
      </w:r>
      <w:r w:rsidR="00986EE5" w:rsidRPr="007F040F">
        <w:rPr>
          <w:lang w:eastAsia="en-US"/>
        </w:rPr>
        <w:t>igh scenarios</w:t>
      </w:r>
      <w:r w:rsidR="00986EE5" w:rsidRPr="00A92ECF">
        <w:t xml:space="preserve"> </w:t>
      </w:r>
      <w:r w:rsidRPr="00A92ECF">
        <w:t>as there is the potential for some options to detract from SEA objectives</w:t>
      </w:r>
      <w:r w:rsidR="00D5251D">
        <w:t>,</w:t>
      </w:r>
      <w:r w:rsidRPr="00A92ECF">
        <w:t xml:space="preserve"> with the effects determined by the location, complexity, scale and design of individual schemes.</w:t>
      </w:r>
    </w:p>
    <w:p w14:paraId="59D1D6FA" w14:textId="78AF0012" w:rsidR="00BF5DF5" w:rsidRDefault="00BF5DF5">
      <w:pPr>
        <w:rPr>
          <w:rFonts w:ascii="Arial" w:hAnsi="Arial" w:cs="Arial"/>
          <w:color w:val="000000"/>
          <w:sz w:val="24"/>
          <w:lang w:eastAsia="en-US"/>
        </w:rPr>
      </w:pPr>
    </w:p>
    <w:p w14:paraId="371C0F7E" w14:textId="0E4D4CEC" w:rsidR="009475F2" w:rsidRDefault="00D378E1"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3C30F2">
        <w:t xml:space="preserve">2. </w:t>
      </w:r>
      <w:bookmarkStart w:id="18" w:name="_Toc96083538"/>
      <w:r w:rsidR="009475F2" w:rsidRPr="003C30F2">
        <w:t>Equalities Impact Assessment (</w:t>
      </w:r>
      <w:proofErr w:type="spellStart"/>
      <w:r w:rsidR="009475F2" w:rsidRPr="003C30F2">
        <w:t>EqIA</w:t>
      </w:r>
      <w:bookmarkEnd w:id="18"/>
      <w:proofErr w:type="spellEnd"/>
      <w:r w:rsidR="009475F2" w:rsidRPr="003C30F2">
        <w:t>)</w:t>
      </w:r>
    </w:p>
    <w:p w14:paraId="44ABC792" w14:textId="0D14135E" w:rsidR="008E23CC" w:rsidRDefault="008E23CC" w:rsidP="00690A44">
      <w:pPr>
        <w:pStyle w:val="STPR2BodyText"/>
        <w:pBdr>
          <w:top w:val="single" w:sz="4" w:space="1" w:color="auto"/>
          <w:left w:val="single" w:sz="4" w:space="4" w:color="auto"/>
          <w:bottom w:val="single" w:sz="4" w:space="1" w:color="auto"/>
          <w:right w:val="single" w:sz="4" w:space="4" w:color="auto"/>
        </w:pBdr>
      </w:pPr>
      <w:r w:rsidRPr="005F2081">
        <w:rPr>
          <w:noProof/>
        </w:rPr>
        <w:drawing>
          <wp:inline distT="0" distB="0" distL="0" distR="0" wp14:anchorId="5637C321" wp14:editId="3096B002">
            <wp:extent cx="5644800" cy="628959"/>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2563D856" w14:textId="2FFD4F33" w:rsidR="001F0662" w:rsidRDefault="00DD5861" w:rsidP="00690A44">
      <w:pPr>
        <w:pStyle w:val="STPR2BodyText"/>
        <w:pBdr>
          <w:top w:val="single" w:sz="4" w:space="1" w:color="auto"/>
          <w:left w:val="single" w:sz="4" w:space="4" w:color="auto"/>
          <w:bottom w:val="single" w:sz="4" w:space="1" w:color="auto"/>
          <w:right w:val="single" w:sz="4" w:space="4" w:color="auto"/>
        </w:pBdr>
      </w:pPr>
      <w:r>
        <w:t>O</w:t>
      </w:r>
      <w:r w:rsidR="001A6D3E" w:rsidRPr="001A6D3E">
        <w:t xml:space="preserve">ptions </w:t>
      </w:r>
      <w:r>
        <w:t xml:space="preserve">considered as part of </w:t>
      </w:r>
      <w:r w:rsidR="001A6D3E" w:rsidRPr="001A6D3E">
        <w:t xml:space="preserve">this </w:t>
      </w:r>
      <w:r w:rsidR="001A6D3E">
        <w:t>recommendation</w:t>
      </w:r>
      <w:r w:rsidR="001A6D3E" w:rsidRPr="001A6D3E">
        <w:t xml:space="preserve"> could potentially provide an improved sense of road safety</w:t>
      </w:r>
      <w:r w:rsidR="00D75E47">
        <w:t xml:space="preserve">, </w:t>
      </w:r>
      <w:r w:rsidR="001A6D3E" w:rsidRPr="001A6D3E">
        <w:t xml:space="preserve">including </w:t>
      </w:r>
      <w:r>
        <w:t xml:space="preserve">for </w:t>
      </w:r>
      <w:r w:rsidR="001A6D3E" w:rsidRPr="001A6D3E">
        <w:t xml:space="preserve">those walking, wheeling and cycling. This would provide some positive effects for protected characteristic groups who are more likely to walk, wheel or cycle and are more vulnerable to fear of road danger, including children, young people, women and older people. Connectivity benefits to employment, education, services and leisure </w:t>
      </w:r>
      <w:r w:rsidR="00F44712">
        <w:t xml:space="preserve">at Stranraer and </w:t>
      </w:r>
      <w:proofErr w:type="spellStart"/>
      <w:r w:rsidR="00F44712">
        <w:t>Cairnryan</w:t>
      </w:r>
      <w:proofErr w:type="spellEnd"/>
      <w:r w:rsidR="00F44712">
        <w:t xml:space="preserve"> </w:t>
      </w:r>
      <w:r w:rsidR="001A6D3E" w:rsidRPr="001A6D3E">
        <w:t xml:space="preserve">are likely to be experienced by the overall population with no </w:t>
      </w:r>
      <w:proofErr w:type="gramStart"/>
      <w:r w:rsidR="001A6D3E" w:rsidRPr="001A6D3E">
        <w:t>particular additional</w:t>
      </w:r>
      <w:proofErr w:type="gramEnd"/>
      <w:r w:rsidR="001A6D3E" w:rsidRPr="001A6D3E">
        <w:t xml:space="preserve"> benefit for those in protected characteristic groups. </w:t>
      </w:r>
    </w:p>
    <w:p w14:paraId="3EF438F3" w14:textId="364B4AF5" w:rsidR="001A6D3E" w:rsidRPr="00E105E4" w:rsidRDefault="001F0662" w:rsidP="00690A44">
      <w:pPr>
        <w:pStyle w:val="STPR2BodyText"/>
        <w:pBdr>
          <w:top w:val="single" w:sz="4" w:space="1" w:color="auto"/>
          <w:left w:val="single" w:sz="4" w:space="4" w:color="auto"/>
          <w:bottom w:val="single" w:sz="4" w:space="1" w:color="auto"/>
          <w:right w:val="single" w:sz="4" w:space="4" w:color="auto"/>
        </w:pBdr>
      </w:pPr>
      <w:r>
        <w:t>T</w:t>
      </w:r>
      <w:r w:rsidR="00687C59">
        <w:t xml:space="preserve">his recommendation </w:t>
      </w:r>
      <w:r w:rsidR="00A83876">
        <w:t>would</w:t>
      </w:r>
      <w:r w:rsidR="00731FD1">
        <w:t xml:space="preserve"> not produce </w:t>
      </w:r>
      <w:r w:rsidR="00E52483">
        <w:t xml:space="preserve">any </w:t>
      </w:r>
      <w:r w:rsidR="00E17698">
        <w:t xml:space="preserve">direct </w:t>
      </w:r>
      <w:r w:rsidR="00E52483">
        <w:t>positive health outcomes</w:t>
      </w:r>
      <w:r w:rsidR="00DF707B" w:rsidRPr="00DF707B">
        <w:t xml:space="preserve"> </w:t>
      </w:r>
      <w:r w:rsidR="00E17698">
        <w:t>due</w:t>
      </w:r>
      <w:r w:rsidR="00DF707B">
        <w:t xml:space="preserve"> to the negligible reduction in vehicle emissions</w:t>
      </w:r>
      <w:r w:rsidR="007F371A">
        <w:t xml:space="preserve"> </w:t>
      </w:r>
      <w:r w:rsidR="00D40FAE">
        <w:t>and</w:t>
      </w:r>
      <w:r w:rsidR="007F371A">
        <w:t xml:space="preserve"> unlikely improve</w:t>
      </w:r>
      <w:r w:rsidR="00D40FAE">
        <w:t>ment of</w:t>
      </w:r>
      <w:r w:rsidR="007F371A">
        <w:t xml:space="preserve"> a</w:t>
      </w:r>
      <w:r w:rsidR="00DF707B">
        <w:t>ir quality</w:t>
      </w:r>
      <w:r w:rsidR="00020024">
        <w:t>.</w:t>
      </w:r>
      <w:r w:rsidR="00971055">
        <w:t xml:space="preserve"> </w:t>
      </w:r>
      <w:r w:rsidR="00405273">
        <w:t xml:space="preserve">However, </w:t>
      </w:r>
      <w:r w:rsidR="000605C7">
        <w:t xml:space="preserve">if trunk roads were realigned to avoid settlements, </w:t>
      </w:r>
      <w:r w:rsidR="00727C5D">
        <w:t xml:space="preserve">such as the option for </w:t>
      </w:r>
      <w:r w:rsidR="0065458E">
        <w:t>improvements around</w:t>
      </w:r>
      <w:r w:rsidR="00531C60">
        <w:t xml:space="preserve"> </w:t>
      </w:r>
      <w:r w:rsidR="00727C5D">
        <w:t xml:space="preserve">the villages of </w:t>
      </w:r>
      <w:proofErr w:type="spellStart"/>
      <w:r w:rsidR="00EF5E22">
        <w:t>Springholm</w:t>
      </w:r>
      <w:proofErr w:type="spellEnd"/>
      <w:r w:rsidR="00EF5E22">
        <w:t xml:space="preserve"> and </w:t>
      </w:r>
      <w:proofErr w:type="spellStart"/>
      <w:r w:rsidR="00EF5E22">
        <w:t>Crocketford</w:t>
      </w:r>
      <w:proofErr w:type="spellEnd"/>
      <w:r w:rsidR="00727C5D">
        <w:t xml:space="preserve"> on the A75</w:t>
      </w:r>
      <w:r w:rsidR="00EF5E22">
        <w:t xml:space="preserve">, </w:t>
      </w:r>
      <w:r w:rsidR="000605C7">
        <w:t>then</w:t>
      </w:r>
      <w:r w:rsidR="00307FF7">
        <w:t xml:space="preserve"> local</w:t>
      </w:r>
      <w:r w:rsidR="000605C7">
        <w:t xml:space="preserve"> air quality in such settlements would be improved by a </w:t>
      </w:r>
      <w:r w:rsidR="002A4236">
        <w:t>major</w:t>
      </w:r>
      <w:r w:rsidR="000605C7">
        <w:t xml:space="preserve"> reduction in through traffic. </w:t>
      </w:r>
      <w:r w:rsidR="000248CD">
        <w:t>Therefore</w:t>
      </w:r>
      <w:r w:rsidR="000248CD" w:rsidRPr="000248CD">
        <w:t>, the extent to which positive effects would be realised by</w:t>
      </w:r>
      <w:r w:rsidR="002A4236">
        <w:t xml:space="preserve"> </w:t>
      </w:r>
      <w:r w:rsidR="002A4236" w:rsidRPr="009833CB">
        <w:t>people who are more vulnerable to the adverse health effects of traffic pollution</w:t>
      </w:r>
      <w:r w:rsidR="009833CB" w:rsidRPr="009833CB">
        <w:t xml:space="preserve"> </w:t>
      </w:r>
      <w:r w:rsidR="002A4236">
        <w:t>(</w:t>
      </w:r>
      <w:r w:rsidR="00C154AD">
        <w:t>for example,</w:t>
      </w:r>
      <w:r w:rsidR="002A4236">
        <w:t xml:space="preserve"> </w:t>
      </w:r>
      <w:r w:rsidR="009833CB" w:rsidRPr="009833CB">
        <w:t>children, older people, pregnant people, and disabled people</w:t>
      </w:r>
      <w:r w:rsidR="002A4236">
        <w:t>)</w:t>
      </w:r>
      <w:r w:rsidR="009833CB" w:rsidRPr="009833CB">
        <w:t xml:space="preserve"> </w:t>
      </w:r>
      <w:r w:rsidR="000248CD" w:rsidRPr="000248CD">
        <w:t xml:space="preserve">depends on </w:t>
      </w:r>
      <w:r w:rsidR="000248CD" w:rsidRPr="000248CD">
        <w:lastRenderedPageBreak/>
        <w:t>the location of</w:t>
      </w:r>
      <w:r w:rsidR="009833CB">
        <w:t xml:space="preserve"> </w:t>
      </w:r>
      <w:r w:rsidR="004A148C">
        <w:t>interventions</w:t>
      </w:r>
      <w:r w:rsidR="000A59E9">
        <w:t xml:space="preserve"> </w:t>
      </w:r>
      <w:r w:rsidR="000248CD" w:rsidRPr="000248CD">
        <w:t>and the level of reduction of through traffic within communities as well as the overall change in transport-based emissions resulting from a scheme.</w:t>
      </w:r>
      <w:r w:rsidR="00260E7F">
        <w:t xml:space="preserve"> </w:t>
      </w:r>
      <w:r w:rsidR="00260E7F" w:rsidRPr="00260E7F">
        <w:t xml:space="preserve">The reduction of traffic in </w:t>
      </w:r>
      <w:r w:rsidR="00260E7F">
        <w:t>such</w:t>
      </w:r>
      <w:r w:rsidR="00A11BCF">
        <w:t xml:space="preserve"> </w:t>
      </w:r>
      <w:r w:rsidR="00260E7F" w:rsidRPr="00260E7F">
        <w:t xml:space="preserve">communities may also create environments more conducive to </w:t>
      </w:r>
      <w:r w:rsidR="00260E7F" w:rsidRPr="00E105E4">
        <w:t>walking, wheeling and cycling.</w:t>
      </w:r>
    </w:p>
    <w:p w14:paraId="2F56E539" w14:textId="600F811B" w:rsidR="004D3D34" w:rsidRDefault="00185585" w:rsidP="00690A44">
      <w:pPr>
        <w:pStyle w:val="STPR2BodyText"/>
        <w:pBdr>
          <w:top w:val="single" w:sz="4" w:space="1" w:color="auto"/>
          <w:left w:val="single" w:sz="4" w:space="4" w:color="auto"/>
          <w:bottom w:val="single" w:sz="4" w:space="1" w:color="auto"/>
          <w:right w:val="single" w:sz="4" w:space="4" w:color="auto"/>
        </w:pBdr>
      </w:pPr>
      <w:r w:rsidRPr="00E105E4">
        <w:t xml:space="preserve">The possible relocation of Stranraer rail station </w:t>
      </w:r>
      <w:r w:rsidR="0060199C">
        <w:t>closer to the town centre</w:t>
      </w:r>
      <w:r w:rsidRPr="00E105E4">
        <w:t xml:space="preserve"> </w:t>
      </w:r>
      <w:r w:rsidR="001045A4">
        <w:t>would</w:t>
      </w:r>
      <w:r w:rsidR="001045A4" w:rsidRPr="00E105E4">
        <w:t xml:space="preserve"> </w:t>
      </w:r>
      <w:r w:rsidR="0058384F" w:rsidRPr="0058384F">
        <w:t xml:space="preserve">improve </w:t>
      </w:r>
      <w:r w:rsidR="00E22590">
        <w:t>accessibility</w:t>
      </w:r>
      <w:r w:rsidR="004D3D34">
        <w:t xml:space="preserve"> </w:t>
      </w:r>
      <w:r w:rsidR="006E263F">
        <w:t>for the local community</w:t>
      </w:r>
      <w:r w:rsidR="00851F0F" w:rsidRPr="00E105E4">
        <w:t xml:space="preserve"> </w:t>
      </w:r>
      <w:r w:rsidR="00BC0C40">
        <w:t xml:space="preserve">and </w:t>
      </w:r>
      <w:r w:rsidR="00851F0F" w:rsidRPr="00E105E4">
        <w:t>make travel to/from the station by walking, wheeling or cycling safer</w:t>
      </w:r>
      <w:r w:rsidR="00862877" w:rsidRPr="00E105E4">
        <w:t xml:space="preserve"> and </w:t>
      </w:r>
      <w:r w:rsidR="00E22590">
        <w:t>easier</w:t>
      </w:r>
      <w:r w:rsidR="00862877" w:rsidRPr="00E105E4">
        <w:t>.</w:t>
      </w:r>
      <w:r w:rsidR="00862877">
        <w:t xml:space="preserve"> </w:t>
      </w:r>
      <w:r w:rsidR="004D3D34" w:rsidRPr="004D3D34">
        <w:t xml:space="preserve">This </w:t>
      </w:r>
      <w:r w:rsidR="00A83876">
        <w:t>would</w:t>
      </w:r>
      <w:r w:rsidR="004D3D34" w:rsidRPr="004D3D34">
        <w:t xml:space="preserve"> potentially benefit a wide range of protected characteristic groups who are more reliant on public transport services such as older people, the elderly, children, young people, women and people from certain ethnic minority groups. </w:t>
      </w:r>
      <w:r w:rsidR="00104DA3">
        <w:t>Improved accessibility to the train station at Stranr</w:t>
      </w:r>
      <w:r w:rsidR="00B13F1B">
        <w:t>a</w:t>
      </w:r>
      <w:r w:rsidR="00104DA3">
        <w:t>er</w:t>
      </w:r>
      <w:r w:rsidR="004D3D34" w:rsidRPr="004D3D34">
        <w:t xml:space="preserve"> can help improve access to essential services including employment, education, healthcare and recreation for these groups</w:t>
      </w:r>
      <w:r w:rsidR="00BC0C40">
        <w:t>.</w:t>
      </w:r>
    </w:p>
    <w:p w14:paraId="6A62A261" w14:textId="59FC6687" w:rsidR="00E105E4" w:rsidRPr="00E105E4" w:rsidRDefault="00E105E4" w:rsidP="00690A44">
      <w:pPr>
        <w:pStyle w:val="STPR2BodyText"/>
        <w:pBdr>
          <w:top w:val="single" w:sz="4" w:space="1" w:color="auto"/>
          <w:left w:val="single" w:sz="4" w:space="4" w:color="auto"/>
          <w:bottom w:val="single" w:sz="4" w:space="1" w:color="auto"/>
          <w:right w:val="single" w:sz="4" w:space="4" w:color="auto"/>
        </w:pBdr>
      </w:pPr>
      <w:r>
        <w:t>A new/relocated</w:t>
      </w:r>
      <w:r w:rsidRPr="00E105E4">
        <w:t xml:space="preserve"> station would be </w:t>
      </w:r>
      <w:r w:rsidR="00AC4192">
        <w:t>designed to comply with latest</w:t>
      </w:r>
      <w:r w:rsidRPr="00E105E4">
        <w:t xml:space="preserve"> design standards and be fully accessible, therefore </w:t>
      </w:r>
      <w:r w:rsidR="00AC4192">
        <w:t>enabling</w:t>
      </w:r>
      <w:r w:rsidR="00AC4192" w:rsidRPr="00E105E4">
        <w:t xml:space="preserve"> </w:t>
      </w:r>
      <w:r w:rsidRPr="00E105E4">
        <w:t xml:space="preserve">people with restricted mobility (including disabled people, older people, pregnant people, and people travelling with young children) to travel by rail. </w:t>
      </w:r>
    </w:p>
    <w:p w14:paraId="14E39239" w14:textId="4922B1EC" w:rsidR="00790FB1" w:rsidRDefault="00333216" w:rsidP="00690A44">
      <w:pPr>
        <w:pStyle w:val="STPR2BodyText"/>
        <w:pBdr>
          <w:top w:val="single" w:sz="4" w:space="1" w:color="auto"/>
          <w:left w:val="single" w:sz="4" w:space="4" w:color="auto"/>
          <w:bottom w:val="single" w:sz="4" w:space="1" w:color="auto"/>
          <w:right w:val="single" w:sz="4" w:space="4" w:color="auto"/>
        </w:pBdr>
      </w:pPr>
      <w:r w:rsidRPr="00333216">
        <w:t xml:space="preserve">Overall, </w:t>
      </w:r>
      <w:r w:rsidR="002C289D">
        <w:t xml:space="preserve">this recommendation </w:t>
      </w:r>
      <w:r w:rsidR="00524C17">
        <w:t xml:space="preserve">is expected to have </w:t>
      </w:r>
      <w:r w:rsidR="00790FB1">
        <w:t xml:space="preserve">a </w:t>
      </w:r>
      <w:r w:rsidR="004B1892">
        <w:t xml:space="preserve">minor positive </w:t>
      </w:r>
      <w:r w:rsidR="00790FB1">
        <w:t xml:space="preserve">impact </w:t>
      </w:r>
      <w:r w:rsidR="00C154AD">
        <w:t xml:space="preserve">on </w:t>
      </w:r>
      <w:r w:rsidR="00BE4287">
        <w:t>this criterion in</w:t>
      </w:r>
      <w:r w:rsidR="00790FB1">
        <w:t xml:space="preserve"> both </w:t>
      </w:r>
      <w:r w:rsidR="00DC0CF6">
        <w:t xml:space="preserve">the </w:t>
      </w:r>
      <w:r w:rsidR="00BE4287">
        <w:t>L</w:t>
      </w:r>
      <w:r w:rsidR="00790FB1">
        <w:t xml:space="preserve">ow and </w:t>
      </w:r>
      <w:r w:rsidR="00BE4287">
        <w:t>H</w:t>
      </w:r>
      <w:r w:rsidR="00790FB1">
        <w:t>igh scenarios.</w:t>
      </w:r>
    </w:p>
    <w:p w14:paraId="641BD581" w14:textId="77777777" w:rsidR="00E21263" w:rsidRPr="00664501" w:rsidRDefault="00E21263" w:rsidP="00790FB1">
      <w:pPr>
        <w:pStyle w:val="NoSpacing"/>
        <w:rPr>
          <w:lang w:eastAsia="en-US"/>
        </w:rPr>
      </w:pPr>
    </w:p>
    <w:p w14:paraId="581D0256" w14:textId="314592EE" w:rsidR="009475F2" w:rsidRDefault="00D378E1" w:rsidP="001F426F">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9" w:name="_Toc96083539"/>
      <w:r w:rsidR="009475F2">
        <w:t>Island Communities Impact Assessment (ICIA</w:t>
      </w:r>
      <w:bookmarkEnd w:id="19"/>
      <w:r w:rsidR="009475F2">
        <w:t>)</w:t>
      </w:r>
    </w:p>
    <w:p w14:paraId="6CFC2290" w14:textId="1FC6CCE0" w:rsidR="00A16CF0" w:rsidRDefault="00A16CF0" w:rsidP="001F426F">
      <w:pPr>
        <w:pStyle w:val="STPR2BodyText"/>
        <w:keepNext/>
        <w:keepLines/>
        <w:pBdr>
          <w:top w:val="single" w:sz="4" w:space="1" w:color="auto"/>
          <w:left w:val="single" w:sz="4" w:space="4" w:color="auto"/>
          <w:bottom w:val="single" w:sz="4" w:space="1" w:color="auto"/>
          <w:right w:val="single" w:sz="4" w:space="4" w:color="auto"/>
        </w:pBdr>
      </w:pPr>
      <w:r w:rsidRPr="00D1368D">
        <w:rPr>
          <w:noProof/>
        </w:rPr>
        <w:drawing>
          <wp:inline distT="0" distB="0" distL="0" distR="0" wp14:anchorId="28AE753C" wp14:editId="5BA53159">
            <wp:extent cx="5644800" cy="628372"/>
            <wp:effectExtent l="0" t="0" r="0" b="63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8372"/>
                    </a:xfrm>
                    <a:prstGeom prst="rect">
                      <a:avLst/>
                    </a:prstGeom>
                    <a:noFill/>
                    <a:ln>
                      <a:noFill/>
                    </a:ln>
                  </pic:spPr>
                </pic:pic>
              </a:graphicData>
            </a:graphic>
          </wp:inline>
        </w:drawing>
      </w:r>
    </w:p>
    <w:p w14:paraId="0FD4B83B" w14:textId="018F2E9E" w:rsidR="00524C17" w:rsidRDefault="00AB0708" w:rsidP="001F426F">
      <w:pPr>
        <w:pStyle w:val="STPR2BodyText"/>
        <w:keepNext/>
        <w:keepLines/>
        <w:pBdr>
          <w:top w:val="single" w:sz="4" w:space="1" w:color="auto"/>
          <w:left w:val="single" w:sz="4" w:space="4" w:color="auto"/>
          <w:bottom w:val="single" w:sz="4" w:space="1" w:color="auto"/>
          <w:right w:val="single" w:sz="4" w:space="4" w:color="auto"/>
        </w:pBdr>
      </w:pPr>
      <w:r>
        <w:t xml:space="preserve">Ferries do not </w:t>
      </w:r>
      <w:r w:rsidR="00EE49C2">
        <w:t>operate</w:t>
      </w:r>
      <w:r>
        <w:t xml:space="preserve"> between</w:t>
      </w:r>
      <w:r w:rsidR="002E49CA">
        <w:t xml:space="preserve"> the ports at </w:t>
      </w:r>
      <w:proofErr w:type="spellStart"/>
      <w:r w:rsidR="002E49CA">
        <w:t>Cairnryan</w:t>
      </w:r>
      <w:proofErr w:type="spellEnd"/>
      <w:r w:rsidR="002E49CA">
        <w:t xml:space="preserve"> and </w:t>
      </w:r>
      <w:r w:rsidR="00CA116E">
        <w:t>Scottish Islands</w:t>
      </w:r>
      <w:r>
        <w:t>, therefore, ICIA is not applicable for this recommendation.</w:t>
      </w:r>
    </w:p>
    <w:p w14:paraId="64C158B0" w14:textId="29C75657" w:rsidR="00AD516E" w:rsidRDefault="00274B6E" w:rsidP="00690A44">
      <w:pPr>
        <w:pStyle w:val="STPR2BodyText"/>
        <w:pBdr>
          <w:top w:val="single" w:sz="4" w:space="1" w:color="auto"/>
          <w:left w:val="single" w:sz="4" w:space="4" w:color="auto"/>
          <w:bottom w:val="single" w:sz="4" w:space="1" w:color="auto"/>
          <w:right w:val="single" w:sz="4" w:space="4" w:color="auto"/>
        </w:pBdr>
      </w:pPr>
      <w:r>
        <w:t>T</w:t>
      </w:r>
      <w:r w:rsidR="00524C17">
        <w:t xml:space="preserve">his recommendation is </w:t>
      </w:r>
      <w:r>
        <w:t>therefore e</w:t>
      </w:r>
      <w:r w:rsidR="00524C17">
        <w:t xml:space="preserve">xpected to have a neutral impact </w:t>
      </w:r>
      <w:r w:rsidR="00C154AD">
        <w:t>on</w:t>
      </w:r>
      <w:r w:rsidR="00DC0CF6">
        <w:t xml:space="preserve"> t</w:t>
      </w:r>
      <w:r w:rsidR="00524C17" w:rsidRPr="00524C17">
        <w:t xml:space="preserve">his criterion in both </w:t>
      </w:r>
      <w:r w:rsidR="00DC0CF6">
        <w:t xml:space="preserve">the </w:t>
      </w:r>
      <w:r w:rsidR="00524C17" w:rsidRPr="00524C17">
        <w:t>Low and High scenarios.</w:t>
      </w:r>
    </w:p>
    <w:p w14:paraId="0B5E5B4D" w14:textId="77777777" w:rsidR="00B83342" w:rsidRDefault="00B83342" w:rsidP="00B83342">
      <w:pPr>
        <w:pStyle w:val="STPR2BodyText"/>
      </w:pPr>
    </w:p>
    <w:p w14:paraId="24A816DD" w14:textId="0FD71D3C" w:rsidR="009475F2" w:rsidRDefault="00D378E1" w:rsidP="00690A4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0" w:name="_Toc96083540"/>
      <w:r w:rsidR="009475F2">
        <w:t>Children’s Rights and Wellbeing Impact Assessment (CRWIA</w:t>
      </w:r>
      <w:bookmarkEnd w:id="20"/>
      <w:r w:rsidR="009475F2">
        <w:t>)</w:t>
      </w:r>
    </w:p>
    <w:p w14:paraId="60BC702D" w14:textId="38285992" w:rsidR="00A16CF0" w:rsidRDefault="00A16CF0" w:rsidP="00690A44">
      <w:pPr>
        <w:pStyle w:val="STPR2BodyText"/>
        <w:pBdr>
          <w:top w:val="single" w:sz="4" w:space="1" w:color="auto"/>
          <w:left w:val="single" w:sz="4" w:space="4" w:color="auto"/>
          <w:bottom w:val="single" w:sz="4" w:space="1" w:color="auto"/>
          <w:right w:val="single" w:sz="4" w:space="4" w:color="auto"/>
        </w:pBdr>
      </w:pPr>
      <w:r w:rsidRPr="00D1368D">
        <w:rPr>
          <w:noProof/>
        </w:rPr>
        <w:drawing>
          <wp:inline distT="0" distB="0" distL="0" distR="0" wp14:anchorId="7F010D1A" wp14:editId="4A83262D">
            <wp:extent cx="5644800" cy="628372"/>
            <wp:effectExtent l="0" t="0" r="0" b="63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628372"/>
                    </a:xfrm>
                    <a:prstGeom prst="rect">
                      <a:avLst/>
                    </a:prstGeom>
                    <a:noFill/>
                    <a:ln>
                      <a:noFill/>
                    </a:ln>
                  </pic:spPr>
                </pic:pic>
              </a:graphicData>
            </a:graphic>
          </wp:inline>
        </w:drawing>
      </w:r>
    </w:p>
    <w:p w14:paraId="461298E3" w14:textId="24585F54" w:rsidR="0083020B" w:rsidRDefault="00531C60" w:rsidP="00690A44">
      <w:pPr>
        <w:pStyle w:val="STPR2BodyText"/>
        <w:pBdr>
          <w:top w:val="single" w:sz="4" w:space="1" w:color="auto"/>
          <w:left w:val="single" w:sz="4" w:space="4" w:color="auto"/>
          <w:bottom w:val="single" w:sz="4" w:space="1" w:color="auto"/>
          <w:right w:val="single" w:sz="4" w:space="4" w:color="auto"/>
        </w:pBdr>
      </w:pPr>
      <w:r>
        <w:t xml:space="preserve">While improving the </w:t>
      </w:r>
      <w:r w:rsidR="005168F2">
        <w:t>safety of the A</w:t>
      </w:r>
      <w:r w:rsidR="00932A62">
        <w:t>75 and</w:t>
      </w:r>
      <w:r w:rsidR="00743D7B">
        <w:t xml:space="preserve"> A7</w:t>
      </w:r>
      <w:r w:rsidR="00932A62">
        <w:t>7</w:t>
      </w:r>
      <w:r w:rsidR="00D878E9" w:rsidRPr="00D878E9">
        <w:t xml:space="preserve"> could potentially result in an improved sense of road safety and security for children and young people who are </w:t>
      </w:r>
      <w:r>
        <w:t>more</w:t>
      </w:r>
      <w:r w:rsidRPr="00D878E9">
        <w:t xml:space="preserve"> </w:t>
      </w:r>
      <w:r w:rsidR="00D878E9" w:rsidRPr="00D878E9">
        <w:t>vulnerable to fear of road danger</w:t>
      </w:r>
      <w:r>
        <w:t>, the impacts of this recommendation on young people is anticipated to be limited</w:t>
      </w:r>
      <w:r w:rsidR="00D878E9" w:rsidRPr="00D878E9">
        <w:t xml:space="preserve">. </w:t>
      </w:r>
      <w:r>
        <w:t>A</w:t>
      </w:r>
      <w:r w:rsidR="00C23979">
        <w:t xml:space="preserve"> new/relocated </w:t>
      </w:r>
      <w:r w:rsidR="0083020B" w:rsidRPr="0083020B">
        <w:t xml:space="preserve">station would be designed in line with design standards and be fully accessible, therefore assisting people with restricted mobility including people travelling with young children and pushchairs. </w:t>
      </w:r>
    </w:p>
    <w:p w14:paraId="7EE7D99C" w14:textId="1ECDD8F0" w:rsidR="0083020B" w:rsidRDefault="001F533D" w:rsidP="00690A44">
      <w:pPr>
        <w:pStyle w:val="STPR2BodyText"/>
        <w:pBdr>
          <w:top w:val="single" w:sz="4" w:space="1" w:color="auto"/>
          <w:left w:val="single" w:sz="4" w:space="4" w:color="auto"/>
          <w:bottom w:val="single" w:sz="4" w:space="1" w:color="auto"/>
          <w:right w:val="single" w:sz="4" w:space="4" w:color="auto"/>
        </w:pBdr>
      </w:pPr>
      <w:r>
        <w:t>Overall</w:t>
      </w:r>
      <w:r w:rsidRPr="001F533D">
        <w:t xml:space="preserve">, this recommendation </w:t>
      </w:r>
      <w:r w:rsidR="00524C17">
        <w:t>is expected to have</w:t>
      </w:r>
      <w:r w:rsidR="00524C17" w:rsidRPr="001F533D">
        <w:t xml:space="preserve"> </w:t>
      </w:r>
      <w:r w:rsidRPr="001F533D">
        <w:t xml:space="preserve">a neutral </w:t>
      </w:r>
      <w:r w:rsidR="00524C17">
        <w:t xml:space="preserve">impact </w:t>
      </w:r>
      <w:r w:rsidR="00C154AD">
        <w:t>on</w:t>
      </w:r>
      <w:r w:rsidR="00524C17">
        <w:t xml:space="preserve"> this criterion in </w:t>
      </w:r>
      <w:r w:rsidRPr="001F533D">
        <w:t xml:space="preserve">both </w:t>
      </w:r>
      <w:r w:rsidR="00DC0CF6">
        <w:t xml:space="preserve">the </w:t>
      </w:r>
      <w:r w:rsidR="00524C17">
        <w:t>L</w:t>
      </w:r>
      <w:r w:rsidRPr="001F533D">
        <w:t xml:space="preserve">ow and </w:t>
      </w:r>
      <w:r w:rsidR="00524C17">
        <w:t>H</w:t>
      </w:r>
      <w:r w:rsidRPr="001F533D">
        <w:t xml:space="preserve">igh </w:t>
      </w:r>
      <w:r w:rsidR="00DC0CF6" w:rsidRPr="000F1570">
        <w:rPr>
          <w:szCs w:val="24"/>
          <w:lang w:eastAsia="en-US"/>
        </w:rPr>
        <w:t>scenarios</w:t>
      </w:r>
      <w:r w:rsidR="00DC0CF6">
        <w:t>.</w:t>
      </w:r>
    </w:p>
    <w:p w14:paraId="28987F8A" w14:textId="77777777" w:rsidR="003C30F2" w:rsidRPr="00664501" w:rsidRDefault="003C30F2">
      <w:pPr>
        <w:pStyle w:val="STPR2BodyText"/>
        <w:rPr>
          <w:lang w:eastAsia="en-US"/>
        </w:rPr>
      </w:pPr>
    </w:p>
    <w:p w14:paraId="43D536E8" w14:textId="50E44C8E" w:rsidR="009475F2" w:rsidRPr="00066B06" w:rsidRDefault="00D378E1" w:rsidP="001F426F">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r w:rsidR="00114923">
        <w:t>Fa</w:t>
      </w:r>
      <w:r w:rsidR="00114923" w:rsidRPr="00114923">
        <w:t>irer Scotland Duty Assessment (FSDA)</w:t>
      </w:r>
      <w:r w:rsidR="009475F2">
        <w:t xml:space="preserve"> </w:t>
      </w:r>
    </w:p>
    <w:p w14:paraId="73FA687B" w14:textId="68871F35" w:rsidR="008E23CC" w:rsidRDefault="008E23CC" w:rsidP="001F426F">
      <w:pPr>
        <w:pStyle w:val="STPR2BodyText"/>
        <w:keepNext/>
        <w:keepLines/>
        <w:pBdr>
          <w:top w:val="single" w:sz="4" w:space="1" w:color="auto"/>
          <w:left w:val="single" w:sz="4" w:space="4" w:color="auto"/>
          <w:bottom w:val="single" w:sz="4" w:space="1" w:color="auto"/>
          <w:right w:val="single" w:sz="4" w:space="4" w:color="auto"/>
        </w:pBdr>
      </w:pPr>
      <w:r w:rsidRPr="005F2081">
        <w:rPr>
          <w:noProof/>
        </w:rPr>
        <w:drawing>
          <wp:inline distT="0" distB="0" distL="0" distR="0" wp14:anchorId="22C51D15" wp14:editId="5DBDB61F">
            <wp:extent cx="5644800" cy="628959"/>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5B2DAA14" w14:textId="1078DA17" w:rsidR="006A2046" w:rsidRDefault="00711651" w:rsidP="001F426F">
      <w:pPr>
        <w:pStyle w:val="STPR2BodyText"/>
        <w:keepNext/>
        <w:keepLines/>
        <w:pBdr>
          <w:top w:val="single" w:sz="4" w:space="1" w:color="auto"/>
          <w:left w:val="single" w:sz="4" w:space="4" w:color="auto"/>
          <w:bottom w:val="single" w:sz="4" w:space="1" w:color="auto"/>
          <w:right w:val="single" w:sz="4" w:space="4" w:color="auto"/>
        </w:pBdr>
      </w:pPr>
      <w:r w:rsidRPr="00711651">
        <w:t xml:space="preserve">Improved safety of the </w:t>
      </w:r>
      <w:r w:rsidR="003B7398">
        <w:t>A75 and A77</w:t>
      </w:r>
      <w:r w:rsidRPr="00711651">
        <w:t xml:space="preserve"> with associated reliability benefits for rural and remote communities may contribute towards addressing many of the structural challenges that rural communities face (such as attracting young families and retaining skilled workers). </w:t>
      </w:r>
    </w:p>
    <w:p w14:paraId="24F1C39A" w14:textId="047A594A" w:rsidR="007E7A84" w:rsidRDefault="006A2A4E" w:rsidP="001F426F">
      <w:pPr>
        <w:pStyle w:val="STPR2BodyText"/>
        <w:keepNext/>
        <w:keepLines/>
        <w:pBdr>
          <w:top w:val="single" w:sz="4" w:space="1" w:color="auto"/>
          <w:left w:val="single" w:sz="4" w:space="4" w:color="auto"/>
          <w:bottom w:val="single" w:sz="4" w:space="1" w:color="auto"/>
          <w:right w:val="single" w:sz="4" w:space="4" w:color="auto"/>
        </w:pBdr>
      </w:pPr>
      <w:r w:rsidRPr="002D10A7">
        <w:t xml:space="preserve">The relocation of Stranraer rail station closer to the centre of town would </w:t>
      </w:r>
      <w:r w:rsidR="005541FA" w:rsidRPr="002D10A7">
        <w:t>increase accessibility</w:t>
      </w:r>
      <w:r w:rsidR="00D55F76" w:rsidRPr="002D10A7">
        <w:t xml:space="preserve"> to and from the station</w:t>
      </w:r>
      <w:r w:rsidR="005541FA" w:rsidRPr="002D10A7">
        <w:t xml:space="preserve"> for those without access to a ca</w:t>
      </w:r>
      <w:r w:rsidR="00F630A2" w:rsidRPr="002D10A7">
        <w:t xml:space="preserve">r. </w:t>
      </w:r>
      <w:r w:rsidR="00164B52" w:rsidRPr="00164B52">
        <w:t xml:space="preserve">However, the extent to which this </w:t>
      </w:r>
      <w:r w:rsidR="002B52CA">
        <w:t>recommendation</w:t>
      </w:r>
      <w:r w:rsidR="00164B52" w:rsidRPr="00164B52">
        <w:t xml:space="preserve"> </w:t>
      </w:r>
      <w:r w:rsidR="00A83876">
        <w:t>would</w:t>
      </w:r>
      <w:r w:rsidR="00164B52" w:rsidRPr="00164B52">
        <w:t xml:space="preserve"> reduce inequalities of outcome </w:t>
      </w:r>
      <w:r w:rsidR="00A83876">
        <w:t>would</w:t>
      </w:r>
      <w:r w:rsidR="00164B52" w:rsidRPr="00164B52">
        <w:t xml:space="preserve"> depend on the affordability of rail fares</w:t>
      </w:r>
      <w:r w:rsidR="007E7A84">
        <w:t>.</w:t>
      </w:r>
      <w:r w:rsidR="00F630A2" w:rsidRPr="002D10A7">
        <w:t xml:space="preserve"> </w:t>
      </w:r>
    </w:p>
    <w:p w14:paraId="776B3B3E" w14:textId="7A0B776F" w:rsidR="00DB49F4" w:rsidRDefault="00DB49F4" w:rsidP="001F426F">
      <w:pPr>
        <w:pStyle w:val="STPR2BodyText"/>
        <w:keepNext/>
        <w:keepLines/>
        <w:pBdr>
          <w:top w:val="single" w:sz="4" w:space="1" w:color="auto"/>
          <w:left w:val="single" w:sz="4" w:space="4" w:color="auto"/>
          <w:bottom w:val="single" w:sz="4" w:space="1" w:color="auto"/>
          <w:right w:val="single" w:sz="4" w:space="4" w:color="auto"/>
        </w:pBdr>
      </w:pPr>
      <w:r w:rsidRPr="002D10A7">
        <w:t>The relocated station</w:t>
      </w:r>
      <w:r w:rsidRPr="00DB49F4">
        <w:t xml:space="preserve"> c</w:t>
      </w:r>
      <w:r w:rsidRPr="002D10A7">
        <w:t>ould</w:t>
      </w:r>
      <w:r w:rsidRPr="00DB49F4">
        <w:t xml:space="preserve"> also support regeneration and economic development </w:t>
      </w:r>
      <w:r w:rsidR="002D10A7" w:rsidRPr="002D10A7">
        <w:t>in the immediate area</w:t>
      </w:r>
      <w:r w:rsidRPr="00DB49F4">
        <w:t>, potentially reducing inequalities caused by socio-economic disadvantage in these areas through increased access to opportunities.</w:t>
      </w:r>
    </w:p>
    <w:p w14:paraId="036D538C" w14:textId="61592ED9" w:rsidR="009475F2" w:rsidRPr="00023EC1" w:rsidRDefault="00193C79" w:rsidP="001F426F">
      <w:pPr>
        <w:pStyle w:val="STPR2BodyText"/>
        <w:keepNext/>
        <w:keepLines/>
        <w:pBdr>
          <w:top w:val="single" w:sz="4" w:space="1" w:color="auto"/>
          <w:left w:val="single" w:sz="4" w:space="4" w:color="auto"/>
          <w:bottom w:val="single" w:sz="4" w:space="1" w:color="auto"/>
          <w:right w:val="single" w:sz="4" w:space="4" w:color="auto"/>
        </w:pBdr>
      </w:pPr>
      <w:r w:rsidRPr="00023EC1">
        <w:t xml:space="preserve">Overall, </w:t>
      </w:r>
      <w:r w:rsidR="00023EC1" w:rsidRPr="00023EC1">
        <w:t>t</w:t>
      </w:r>
      <w:r w:rsidR="009475F2" w:rsidRPr="00023EC1">
        <w:rPr>
          <w:lang w:eastAsia="en-US"/>
        </w:rPr>
        <w:t xml:space="preserve">his recommendation </w:t>
      </w:r>
      <w:r w:rsidR="00524C17">
        <w:rPr>
          <w:lang w:eastAsia="en-US"/>
        </w:rPr>
        <w:t xml:space="preserve">is expected to have </w:t>
      </w:r>
      <w:r w:rsidR="009475F2" w:rsidRPr="00023EC1">
        <w:rPr>
          <w:lang w:eastAsia="en-US"/>
        </w:rPr>
        <w:t xml:space="preserve">a </w:t>
      </w:r>
      <w:r w:rsidR="00510D82">
        <w:rPr>
          <w:lang w:eastAsia="en-US"/>
        </w:rPr>
        <w:t>minor</w:t>
      </w:r>
      <w:r w:rsidR="009475F2">
        <w:rPr>
          <w:lang w:eastAsia="en-US"/>
        </w:rPr>
        <w:t xml:space="preserve"> positive impact</w:t>
      </w:r>
      <w:r w:rsidR="009475F2" w:rsidRPr="00023EC1">
        <w:rPr>
          <w:lang w:eastAsia="en-US"/>
        </w:rPr>
        <w:t xml:space="preserve"> </w:t>
      </w:r>
      <w:r w:rsidR="00C154AD">
        <w:rPr>
          <w:lang w:eastAsia="en-US"/>
        </w:rPr>
        <w:t>on</w:t>
      </w:r>
      <w:r w:rsidR="00524C17">
        <w:rPr>
          <w:lang w:eastAsia="en-US"/>
        </w:rPr>
        <w:t xml:space="preserve"> this criterion in</w:t>
      </w:r>
      <w:r w:rsidR="009475F2" w:rsidRPr="00023EC1">
        <w:rPr>
          <w:lang w:eastAsia="en-US"/>
        </w:rPr>
        <w:t xml:space="preserve"> both</w:t>
      </w:r>
      <w:r w:rsidR="00DC0CF6" w:rsidRPr="00DC0CF6">
        <w:rPr>
          <w:szCs w:val="24"/>
          <w:lang w:eastAsia="en-US"/>
        </w:rPr>
        <w:t xml:space="preserve"> </w:t>
      </w:r>
      <w:r w:rsidR="00DC0CF6">
        <w:rPr>
          <w:szCs w:val="24"/>
          <w:lang w:eastAsia="en-US"/>
        </w:rPr>
        <w:t>the</w:t>
      </w:r>
      <w:r w:rsidR="00DC0CF6" w:rsidRPr="000F1570">
        <w:rPr>
          <w:szCs w:val="24"/>
          <w:lang w:eastAsia="en-US"/>
        </w:rPr>
        <w:t xml:space="preserve"> Low and High</w:t>
      </w:r>
      <w:r w:rsidR="00DC0CF6">
        <w:rPr>
          <w:szCs w:val="24"/>
          <w:lang w:eastAsia="en-US"/>
        </w:rPr>
        <w:t xml:space="preserve"> travel behaviour variant</w:t>
      </w:r>
      <w:r w:rsidR="00DC0CF6" w:rsidRPr="000F1570">
        <w:rPr>
          <w:szCs w:val="24"/>
          <w:lang w:eastAsia="en-US"/>
        </w:rPr>
        <w:t xml:space="preserve"> scenarios</w:t>
      </w:r>
      <w:r w:rsidR="009475F2" w:rsidRPr="002027BF">
        <w:rPr>
          <w:lang w:eastAsia="en-US"/>
        </w:rPr>
        <w:t>.</w:t>
      </w:r>
    </w:p>
    <w:p w14:paraId="3FB5D847" w14:textId="537BEC0A" w:rsidR="00C9486F" w:rsidRDefault="00C9486F" w:rsidP="00C9486F">
      <w:pPr>
        <w:pStyle w:val="STPR2BodyText"/>
      </w:pPr>
    </w:p>
    <w:p w14:paraId="6672B4C8" w14:textId="208B093B" w:rsidR="005F5CFC" w:rsidRDefault="005F5CFC" w:rsidP="009475F2">
      <w:pPr>
        <w:pStyle w:val="STPR2Heading1"/>
        <w:numPr>
          <w:ilvl w:val="0"/>
          <w:numId w:val="0"/>
        </w:numPr>
        <w:ind w:left="360" w:hanging="360"/>
      </w:pPr>
    </w:p>
    <w:sectPr w:rsidR="005F5CFC">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ED3D" w14:textId="77777777" w:rsidR="0098144C" w:rsidRDefault="0098144C" w:rsidP="009475F2">
      <w:pPr>
        <w:spacing w:after="0" w:line="240" w:lineRule="auto"/>
      </w:pPr>
      <w:r>
        <w:separator/>
      </w:r>
    </w:p>
  </w:endnote>
  <w:endnote w:type="continuationSeparator" w:id="0">
    <w:p w14:paraId="36E4CE5B" w14:textId="77777777" w:rsidR="0098144C" w:rsidRDefault="0098144C" w:rsidP="009475F2">
      <w:pPr>
        <w:spacing w:after="0" w:line="240" w:lineRule="auto"/>
      </w:pPr>
      <w:r>
        <w:continuationSeparator/>
      </w:r>
    </w:p>
  </w:endnote>
  <w:endnote w:type="continuationNotice" w:id="1">
    <w:p w14:paraId="166B7BD6" w14:textId="77777777" w:rsidR="0098144C" w:rsidRDefault="00981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64C09C9B" w:rsidR="002B79B3" w:rsidRDefault="002B79B3" w:rsidP="00417B9E">
          <w:pPr>
            <w:pStyle w:val="Footer"/>
            <w:jc w:val="center"/>
          </w:pPr>
          <w:r>
            <w:fldChar w:fldCharType="begin"/>
          </w:r>
          <w:r>
            <w:instrText xml:space="preserve"> PAGE   \* MERGEFORMAT </w:instrText>
          </w:r>
          <w:r>
            <w:fldChar w:fldCharType="separate"/>
          </w:r>
          <w:r w:rsidR="00D93690">
            <w:rPr>
              <w:noProof/>
            </w:rPr>
            <w:t>20</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CE0E" w14:textId="77777777" w:rsidR="0098144C" w:rsidRDefault="0098144C" w:rsidP="009475F2">
      <w:pPr>
        <w:spacing w:after="0" w:line="240" w:lineRule="auto"/>
      </w:pPr>
      <w:r>
        <w:separator/>
      </w:r>
    </w:p>
  </w:footnote>
  <w:footnote w:type="continuationSeparator" w:id="0">
    <w:p w14:paraId="2EBBFECE" w14:textId="77777777" w:rsidR="0098144C" w:rsidRDefault="0098144C" w:rsidP="009475F2">
      <w:pPr>
        <w:spacing w:after="0" w:line="240" w:lineRule="auto"/>
      </w:pPr>
      <w:r>
        <w:continuationSeparator/>
      </w:r>
    </w:p>
  </w:footnote>
  <w:footnote w:type="continuationNotice" w:id="1">
    <w:p w14:paraId="7498CE9B" w14:textId="77777777" w:rsidR="0098144C" w:rsidRDefault="00981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813F9A" w14:paraId="05E6F390" w14:textId="77777777" w:rsidTr="00417B9E">
      <w:tc>
        <w:tcPr>
          <w:tcW w:w="6418" w:type="dxa"/>
          <w:vAlign w:val="center"/>
        </w:tcPr>
        <w:p w14:paraId="7D1449C9" w14:textId="77777777" w:rsidR="00813F9A" w:rsidRPr="00AC7FD5" w:rsidRDefault="00813F9A" w:rsidP="00417B9E">
          <w:pPr>
            <w:pStyle w:val="Header"/>
            <w:ind w:left="-103"/>
          </w:pPr>
          <w:r>
            <w:t xml:space="preserve">Appendix I: Appraisal Summary Table – Recommendation 40 Access to Stranraer and the ports at </w:t>
          </w:r>
          <w:proofErr w:type="spellStart"/>
          <w:r>
            <w:t>Cairnryan</w:t>
          </w:r>
          <w:proofErr w:type="spellEnd"/>
        </w:p>
      </w:tc>
      <w:tc>
        <w:tcPr>
          <w:tcW w:w="3210" w:type="dxa"/>
        </w:tcPr>
        <w:p w14:paraId="0E5FA26D" w14:textId="77777777" w:rsidR="00813F9A" w:rsidRDefault="00813F9A" w:rsidP="00417B9E">
          <w:pPr>
            <w:pStyle w:val="Header"/>
            <w:jc w:val="right"/>
          </w:pPr>
          <w:r>
            <w:rPr>
              <w:noProof/>
            </w:rPr>
            <w:drawing>
              <wp:inline distT="0" distB="0" distL="0" distR="0" wp14:anchorId="7C71DDBC" wp14:editId="37546F95">
                <wp:extent cx="1519801" cy="685800"/>
                <wp:effectExtent l="0" t="0" r="4445" b="0"/>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081A8520" w14:textId="77777777" w:rsidR="00813F9A" w:rsidRPr="00AC7FD5" w:rsidRDefault="00813F9A"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1A1365"/>
    <w:multiLevelType w:val="hybridMultilevel"/>
    <w:tmpl w:val="85D0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12E29"/>
    <w:multiLevelType w:val="hybridMultilevel"/>
    <w:tmpl w:val="3C5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A90D32"/>
    <w:multiLevelType w:val="hybridMultilevel"/>
    <w:tmpl w:val="EAF677DC"/>
    <w:lvl w:ilvl="0" w:tplc="08090001">
      <w:start w:val="1"/>
      <w:numFmt w:val="bullet"/>
      <w:lvlText w:val=""/>
      <w:lvlJc w:val="left"/>
      <w:pPr>
        <w:ind w:left="720" w:hanging="360"/>
      </w:pPr>
      <w:rPr>
        <w:rFonts w:ascii="Symbol" w:hAnsi="Symbol" w:hint="default"/>
      </w:rPr>
    </w:lvl>
    <w:lvl w:ilvl="1" w:tplc="B59CD0F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2" w15:restartNumberingAfterBreak="0">
    <w:nsid w:val="6F5D105E"/>
    <w:multiLevelType w:val="hybridMultilevel"/>
    <w:tmpl w:val="0CA0B5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1"/>
  </w:num>
  <w:num w:numId="4">
    <w:abstractNumId w:val="2"/>
  </w:num>
  <w:num w:numId="5">
    <w:abstractNumId w:val="10"/>
  </w:num>
  <w:num w:numId="6">
    <w:abstractNumId w:val="1"/>
  </w:num>
  <w:num w:numId="7">
    <w:abstractNumId w:val="6"/>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5"/>
  </w:num>
  <w:num w:numId="23">
    <w:abstractNumId w:val="5"/>
  </w:num>
  <w:num w:numId="24">
    <w:abstractNumId w:val="5"/>
  </w:num>
  <w:num w:numId="25">
    <w:abstractNumId w:val="5"/>
  </w:num>
  <w:num w:numId="26">
    <w:abstractNumId w:val="11"/>
  </w:num>
  <w:num w:numId="27">
    <w:abstractNumId w:val="11"/>
  </w:num>
  <w:num w:numId="28">
    <w:abstractNumId w:val="5"/>
  </w:num>
  <w:num w:numId="29">
    <w:abstractNumId w:val="5"/>
  </w:num>
  <w:num w:numId="30">
    <w:abstractNumId w:val="5"/>
  </w:num>
  <w:num w:numId="31">
    <w:abstractNumId w:val="5"/>
  </w:num>
  <w:num w:numId="32">
    <w:abstractNumId w:val="7"/>
  </w:num>
  <w:num w:numId="33">
    <w:abstractNumId w:val="11"/>
  </w:num>
  <w:num w:numId="34">
    <w:abstractNumId w:val="3"/>
  </w:num>
  <w:num w:numId="35">
    <w:abstractNumId w:val="11"/>
  </w:num>
  <w:num w:numId="36">
    <w:abstractNumId w:val="11"/>
  </w:num>
  <w:num w:numId="37">
    <w:abstractNumId w:val="11"/>
  </w:num>
  <w:num w:numId="38">
    <w:abstractNumId w:val="4"/>
  </w:num>
  <w:num w:numId="39">
    <w:abstractNumId w:val="9"/>
  </w:num>
  <w:num w:numId="40">
    <w:abstractNumId w:val="11"/>
  </w:num>
  <w:num w:numId="41">
    <w:abstractNumId w:val="1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3A7"/>
    <w:rsid w:val="000019C6"/>
    <w:rsid w:val="0000245A"/>
    <w:rsid w:val="000030DB"/>
    <w:rsid w:val="00003B26"/>
    <w:rsid w:val="00004859"/>
    <w:rsid w:val="000051C2"/>
    <w:rsid w:val="00005F1B"/>
    <w:rsid w:val="00006BDA"/>
    <w:rsid w:val="00006E4E"/>
    <w:rsid w:val="00010203"/>
    <w:rsid w:val="000135E3"/>
    <w:rsid w:val="000141A6"/>
    <w:rsid w:val="000171EC"/>
    <w:rsid w:val="00017377"/>
    <w:rsid w:val="0001750E"/>
    <w:rsid w:val="00017B7E"/>
    <w:rsid w:val="00020024"/>
    <w:rsid w:val="00023EC1"/>
    <w:rsid w:val="000244E4"/>
    <w:rsid w:val="000248CD"/>
    <w:rsid w:val="00027296"/>
    <w:rsid w:val="000276F8"/>
    <w:rsid w:val="00027F85"/>
    <w:rsid w:val="000317DA"/>
    <w:rsid w:val="00033DAB"/>
    <w:rsid w:val="00035082"/>
    <w:rsid w:val="000352E6"/>
    <w:rsid w:val="000367F0"/>
    <w:rsid w:val="00036F3F"/>
    <w:rsid w:val="00037374"/>
    <w:rsid w:val="00040DAA"/>
    <w:rsid w:val="000417D5"/>
    <w:rsid w:val="000425C5"/>
    <w:rsid w:val="00045A8D"/>
    <w:rsid w:val="00047733"/>
    <w:rsid w:val="00047B0A"/>
    <w:rsid w:val="00047C82"/>
    <w:rsid w:val="00047FB8"/>
    <w:rsid w:val="000515B5"/>
    <w:rsid w:val="0005207A"/>
    <w:rsid w:val="00057D41"/>
    <w:rsid w:val="000605C7"/>
    <w:rsid w:val="00061CAC"/>
    <w:rsid w:val="00062B0A"/>
    <w:rsid w:val="0006306A"/>
    <w:rsid w:val="00064D59"/>
    <w:rsid w:val="0006619B"/>
    <w:rsid w:val="00066A39"/>
    <w:rsid w:val="00066B06"/>
    <w:rsid w:val="00067A93"/>
    <w:rsid w:val="00071987"/>
    <w:rsid w:val="00071B1F"/>
    <w:rsid w:val="00074012"/>
    <w:rsid w:val="0007445C"/>
    <w:rsid w:val="000748B0"/>
    <w:rsid w:val="0007597B"/>
    <w:rsid w:val="000764DF"/>
    <w:rsid w:val="00080FC7"/>
    <w:rsid w:val="0008207F"/>
    <w:rsid w:val="00083212"/>
    <w:rsid w:val="00083305"/>
    <w:rsid w:val="000848C9"/>
    <w:rsid w:val="00087A4C"/>
    <w:rsid w:val="0009077D"/>
    <w:rsid w:val="0009106B"/>
    <w:rsid w:val="0009219F"/>
    <w:rsid w:val="00092794"/>
    <w:rsid w:val="000947E5"/>
    <w:rsid w:val="00094EB2"/>
    <w:rsid w:val="0009614F"/>
    <w:rsid w:val="000A59E9"/>
    <w:rsid w:val="000A7126"/>
    <w:rsid w:val="000B0576"/>
    <w:rsid w:val="000B0585"/>
    <w:rsid w:val="000B27B9"/>
    <w:rsid w:val="000B3863"/>
    <w:rsid w:val="000B511A"/>
    <w:rsid w:val="000B5DE0"/>
    <w:rsid w:val="000B6E05"/>
    <w:rsid w:val="000C0AD5"/>
    <w:rsid w:val="000C1BE0"/>
    <w:rsid w:val="000C272F"/>
    <w:rsid w:val="000C412F"/>
    <w:rsid w:val="000C7ECE"/>
    <w:rsid w:val="000D0309"/>
    <w:rsid w:val="000D1C91"/>
    <w:rsid w:val="000D276F"/>
    <w:rsid w:val="000D3315"/>
    <w:rsid w:val="000D73B6"/>
    <w:rsid w:val="000D76E2"/>
    <w:rsid w:val="000E07B6"/>
    <w:rsid w:val="000E097C"/>
    <w:rsid w:val="000E0A8B"/>
    <w:rsid w:val="000E1F3E"/>
    <w:rsid w:val="000E33D7"/>
    <w:rsid w:val="000E357F"/>
    <w:rsid w:val="000E5849"/>
    <w:rsid w:val="000E6B62"/>
    <w:rsid w:val="000E7321"/>
    <w:rsid w:val="000E7D85"/>
    <w:rsid w:val="000F09E3"/>
    <w:rsid w:val="000F1ED7"/>
    <w:rsid w:val="000F2521"/>
    <w:rsid w:val="000F4399"/>
    <w:rsid w:val="000F7143"/>
    <w:rsid w:val="001003BC"/>
    <w:rsid w:val="001013E7"/>
    <w:rsid w:val="00101BAD"/>
    <w:rsid w:val="00101D53"/>
    <w:rsid w:val="0010345D"/>
    <w:rsid w:val="001045A4"/>
    <w:rsid w:val="00104DA3"/>
    <w:rsid w:val="00105A4B"/>
    <w:rsid w:val="00105E36"/>
    <w:rsid w:val="00105FC7"/>
    <w:rsid w:val="00107AD5"/>
    <w:rsid w:val="0011097B"/>
    <w:rsid w:val="00111169"/>
    <w:rsid w:val="00112DE7"/>
    <w:rsid w:val="00114810"/>
    <w:rsid w:val="00114923"/>
    <w:rsid w:val="001157C6"/>
    <w:rsid w:val="001206A6"/>
    <w:rsid w:val="001208AF"/>
    <w:rsid w:val="00121C66"/>
    <w:rsid w:val="00121DF4"/>
    <w:rsid w:val="0012316E"/>
    <w:rsid w:val="00123DFC"/>
    <w:rsid w:val="00123F9F"/>
    <w:rsid w:val="00124023"/>
    <w:rsid w:val="00124A3C"/>
    <w:rsid w:val="00126D59"/>
    <w:rsid w:val="00127B64"/>
    <w:rsid w:val="00127E7E"/>
    <w:rsid w:val="00131D26"/>
    <w:rsid w:val="001320C7"/>
    <w:rsid w:val="00132F0E"/>
    <w:rsid w:val="00133181"/>
    <w:rsid w:val="00134A3A"/>
    <w:rsid w:val="00135096"/>
    <w:rsid w:val="00135F08"/>
    <w:rsid w:val="00135F88"/>
    <w:rsid w:val="00135FF6"/>
    <w:rsid w:val="00141087"/>
    <w:rsid w:val="0014125F"/>
    <w:rsid w:val="00141FE5"/>
    <w:rsid w:val="00142320"/>
    <w:rsid w:val="00143C90"/>
    <w:rsid w:val="001612A9"/>
    <w:rsid w:val="00161659"/>
    <w:rsid w:val="00164B52"/>
    <w:rsid w:val="00164D1E"/>
    <w:rsid w:val="001657C4"/>
    <w:rsid w:val="00165DF6"/>
    <w:rsid w:val="001672E6"/>
    <w:rsid w:val="001675B8"/>
    <w:rsid w:val="001705A7"/>
    <w:rsid w:val="0017265B"/>
    <w:rsid w:val="00173FEB"/>
    <w:rsid w:val="00176862"/>
    <w:rsid w:val="0017707D"/>
    <w:rsid w:val="001818E1"/>
    <w:rsid w:val="00181B79"/>
    <w:rsid w:val="001831E4"/>
    <w:rsid w:val="001833A8"/>
    <w:rsid w:val="00183B93"/>
    <w:rsid w:val="00185534"/>
    <w:rsid w:val="00185585"/>
    <w:rsid w:val="00186F66"/>
    <w:rsid w:val="001875F6"/>
    <w:rsid w:val="00187CAF"/>
    <w:rsid w:val="0019075B"/>
    <w:rsid w:val="00192BC1"/>
    <w:rsid w:val="00193C79"/>
    <w:rsid w:val="00193F42"/>
    <w:rsid w:val="00194F1F"/>
    <w:rsid w:val="00195796"/>
    <w:rsid w:val="00197080"/>
    <w:rsid w:val="00197B6F"/>
    <w:rsid w:val="001A08BB"/>
    <w:rsid w:val="001A0A9B"/>
    <w:rsid w:val="001A1054"/>
    <w:rsid w:val="001A16F9"/>
    <w:rsid w:val="001A3352"/>
    <w:rsid w:val="001A6D3E"/>
    <w:rsid w:val="001A6DF8"/>
    <w:rsid w:val="001A72E1"/>
    <w:rsid w:val="001A7508"/>
    <w:rsid w:val="001B038F"/>
    <w:rsid w:val="001B0A2C"/>
    <w:rsid w:val="001B2171"/>
    <w:rsid w:val="001B36A3"/>
    <w:rsid w:val="001B3B36"/>
    <w:rsid w:val="001B3F26"/>
    <w:rsid w:val="001B6E4F"/>
    <w:rsid w:val="001C304B"/>
    <w:rsid w:val="001C32F6"/>
    <w:rsid w:val="001C38F7"/>
    <w:rsid w:val="001C4553"/>
    <w:rsid w:val="001C4E82"/>
    <w:rsid w:val="001C53B3"/>
    <w:rsid w:val="001C5460"/>
    <w:rsid w:val="001C76F0"/>
    <w:rsid w:val="001C7D64"/>
    <w:rsid w:val="001D2746"/>
    <w:rsid w:val="001D2AB9"/>
    <w:rsid w:val="001D555F"/>
    <w:rsid w:val="001D5CCD"/>
    <w:rsid w:val="001D7845"/>
    <w:rsid w:val="001D7E2F"/>
    <w:rsid w:val="001E03DA"/>
    <w:rsid w:val="001E27B5"/>
    <w:rsid w:val="001E3567"/>
    <w:rsid w:val="001E4084"/>
    <w:rsid w:val="001E4F57"/>
    <w:rsid w:val="001E6E4B"/>
    <w:rsid w:val="001E7E21"/>
    <w:rsid w:val="001F0662"/>
    <w:rsid w:val="001F265C"/>
    <w:rsid w:val="001F315D"/>
    <w:rsid w:val="001F3E7D"/>
    <w:rsid w:val="001F426F"/>
    <w:rsid w:val="001F5157"/>
    <w:rsid w:val="001F533D"/>
    <w:rsid w:val="001F5C1A"/>
    <w:rsid w:val="001F6DDC"/>
    <w:rsid w:val="001F732B"/>
    <w:rsid w:val="001F7E70"/>
    <w:rsid w:val="0020035F"/>
    <w:rsid w:val="002004A9"/>
    <w:rsid w:val="0020235E"/>
    <w:rsid w:val="00203475"/>
    <w:rsid w:val="0020473B"/>
    <w:rsid w:val="00205185"/>
    <w:rsid w:val="00205BE8"/>
    <w:rsid w:val="00205E49"/>
    <w:rsid w:val="00206C6A"/>
    <w:rsid w:val="00207198"/>
    <w:rsid w:val="00207AA8"/>
    <w:rsid w:val="0021031E"/>
    <w:rsid w:val="00210681"/>
    <w:rsid w:val="002109FC"/>
    <w:rsid w:val="00211DB3"/>
    <w:rsid w:val="00211FEB"/>
    <w:rsid w:val="00215113"/>
    <w:rsid w:val="0021692D"/>
    <w:rsid w:val="002173B7"/>
    <w:rsid w:val="00217A29"/>
    <w:rsid w:val="002217CB"/>
    <w:rsid w:val="00231442"/>
    <w:rsid w:val="00234568"/>
    <w:rsid w:val="0023688F"/>
    <w:rsid w:val="00237AE5"/>
    <w:rsid w:val="00237D5F"/>
    <w:rsid w:val="00237F74"/>
    <w:rsid w:val="002400B1"/>
    <w:rsid w:val="0024299F"/>
    <w:rsid w:val="00242B04"/>
    <w:rsid w:val="00245DE4"/>
    <w:rsid w:val="002521F1"/>
    <w:rsid w:val="00252861"/>
    <w:rsid w:val="002545B1"/>
    <w:rsid w:val="0025499B"/>
    <w:rsid w:val="00256EC6"/>
    <w:rsid w:val="00257763"/>
    <w:rsid w:val="00260E7F"/>
    <w:rsid w:val="00261060"/>
    <w:rsid w:val="002613FA"/>
    <w:rsid w:val="00261F7B"/>
    <w:rsid w:val="0026289D"/>
    <w:rsid w:val="0026713E"/>
    <w:rsid w:val="00267730"/>
    <w:rsid w:val="0027057B"/>
    <w:rsid w:val="002715FB"/>
    <w:rsid w:val="0027162C"/>
    <w:rsid w:val="00271DF9"/>
    <w:rsid w:val="00271E7D"/>
    <w:rsid w:val="0027261A"/>
    <w:rsid w:val="00272A97"/>
    <w:rsid w:val="00272F18"/>
    <w:rsid w:val="00273A7A"/>
    <w:rsid w:val="00274B0C"/>
    <w:rsid w:val="00274B6E"/>
    <w:rsid w:val="0027756C"/>
    <w:rsid w:val="0028791C"/>
    <w:rsid w:val="002909DE"/>
    <w:rsid w:val="00292896"/>
    <w:rsid w:val="00293086"/>
    <w:rsid w:val="00293EA1"/>
    <w:rsid w:val="002944F4"/>
    <w:rsid w:val="00295459"/>
    <w:rsid w:val="002959DB"/>
    <w:rsid w:val="002963DC"/>
    <w:rsid w:val="00296EC0"/>
    <w:rsid w:val="002A411D"/>
    <w:rsid w:val="002A4236"/>
    <w:rsid w:val="002A74F2"/>
    <w:rsid w:val="002A7680"/>
    <w:rsid w:val="002A7DB9"/>
    <w:rsid w:val="002B0331"/>
    <w:rsid w:val="002B0670"/>
    <w:rsid w:val="002B52CA"/>
    <w:rsid w:val="002B607A"/>
    <w:rsid w:val="002B79B3"/>
    <w:rsid w:val="002B7B2B"/>
    <w:rsid w:val="002C289D"/>
    <w:rsid w:val="002C74D9"/>
    <w:rsid w:val="002D0657"/>
    <w:rsid w:val="002D10A7"/>
    <w:rsid w:val="002D1897"/>
    <w:rsid w:val="002D311E"/>
    <w:rsid w:val="002D4B0A"/>
    <w:rsid w:val="002E10CE"/>
    <w:rsid w:val="002E1AA5"/>
    <w:rsid w:val="002E49CA"/>
    <w:rsid w:val="002E5E63"/>
    <w:rsid w:val="002E6E6E"/>
    <w:rsid w:val="002F1FFA"/>
    <w:rsid w:val="002F2540"/>
    <w:rsid w:val="002F2D5D"/>
    <w:rsid w:val="00301CFF"/>
    <w:rsid w:val="00303C4D"/>
    <w:rsid w:val="00305B66"/>
    <w:rsid w:val="00307FF7"/>
    <w:rsid w:val="00311155"/>
    <w:rsid w:val="00311E12"/>
    <w:rsid w:val="00315234"/>
    <w:rsid w:val="00316AA8"/>
    <w:rsid w:val="00316BB4"/>
    <w:rsid w:val="00320375"/>
    <w:rsid w:val="00320704"/>
    <w:rsid w:val="00322410"/>
    <w:rsid w:val="00325680"/>
    <w:rsid w:val="003261BE"/>
    <w:rsid w:val="00330285"/>
    <w:rsid w:val="00332315"/>
    <w:rsid w:val="00332D98"/>
    <w:rsid w:val="00333216"/>
    <w:rsid w:val="00337C23"/>
    <w:rsid w:val="00342951"/>
    <w:rsid w:val="00343393"/>
    <w:rsid w:val="00344E12"/>
    <w:rsid w:val="00346E83"/>
    <w:rsid w:val="00347EF7"/>
    <w:rsid w:val="00352280"/>
    <w:rsid w:val="003543D9"/>
    <w:rsid w:val="003545F3"/>
    <w:rsid w:val="00355DAB"/>
    <w:rsid w:val="003564C3"/>
    <w:rsid w:val="00356C41"/>
    <w:rsid w:val="00362B81"/>
    <w:rsid w:val="00365408"/>
    <w:rsid w:val="00365FB0"/>
    <w:rsid w:val="00366985"/>
    <w:rsid w:val="00366C82"/>
    <w:rsid w:val="00367A05"/>
    <w:rsid w:val="00367CC8"/>
    <w:rsid w:val="00370A65"/>
    <w:rsid w:val="00373340"/>
    <w:rsid w:val="00374F50"/>
    <w:rsid w:val="003762D9"/>
    <w:rsid w:val="0037744B"/>
    <w:rsid w:val="00381CCA"/>
    <w:rsid w:val="003827F4"/>
    <w:rsid w:val="00384939"/>
    <w:rsid w:val="00384ECF"/>
    <w:rsid w:val="003853B9"/>
    <w:rsid w:val="00385BF3"/>
    <w:rsid w:val="00386E6C"/>
    <w:rsid w:val="00386E78"/>
    <w:rsid w:val="00390C82"/>
    <w:rsid w:val="00392261"/>
    <w:rsid w:val="00392360"/>
    <w:rsid w:val="00394DF1"/>
    <w:rsid w:val="00395824"/>
    <w:rsid w:val="00396E97"/>
    <w:rsid w:val="003A05F2"/>
    <w:rsid w:val="003A158A"/>
    <w:rsid w:val="003A27CD"/>
    <w:rsid w:val="003A3A3E"/>
    <w:rsid w:val="003A3DAA"/>
    <w:rsid w:val="003A423D"/>
    <w:rsid w:val="003A4902"/>
    <w:rsid w:val="003A6EB2"/>
    <w:rsid w:val="003A7D4E"/>
    <w:rsid w:val="003B057E"/>
    <w:rsid w:val="003B0FFA"/>
    <w:rsid w:val="003B4709"/>
    <w:rsid w:val="003B5903"/>
    <w:rsid w:val="003B6B9B"/>
    <w:rsid w:val="003B7398"/>
    <w:rsid w:val="003C29D9"/>
    <w:rsid w:val="003C30F2"/>
    <w:rsid w:val="003C3659"/>
    <w:rsid w:val="003C5206"/>
    <w:rsid w:val="003C57EF"/>
    <w:rsid w:val="003C6526"/>
    <w:rsid w:val="003C6998"/>
    <w:rsid w:val="003D1C2D"/>
    <w:rsid w:val="003D1E1C"/>
    <w:rsid w:val="003D2A85"/>
    <w:rsid w:val="003D34EB"/>
    <w:rsid w:val="003D365C"/>
    <w:rsid w:val="003D66B3"/>
    <w:rsid w:val="003D678C"/>
    <w:rsid w:val="003D6CBF"/>
    <w:rsid w:val="003E0E77"/>
    <w:rsid w:val="003E3508"/>
    <w:rsid w:val="003E3563"/>
    <w:rsid w:val="003E76C1"/>
    <w:rsid w:val="003F5527"/>
    <w:rsid w:val="003F58A5"/>
    <w:rsid w:val="003F5D6C"/>
    <w:rsid w:val="003F75D1"/>
    <w:rsid w:val="0040276D"/>
    <w:rsid w:val="00402CE9"/>
    <w:rsid w:val="00403CD3"/>
    <w:rsid w:val="004040A3"/>
    <w:rsid w:val="0040443F"/>
    <w:rsid w:val="004045EB"/>
    <w:rsid w:val="00405273"/>
    <w:rsid w:val="00405ECF"/>
    <w:rsid w:val="004116A8"/>
    <w:rsid w:val="004131D6"/>
    <w:rsid w:val="004140C5"/>
    <w:rsid w:val="00414178"/>
    <w:rsid w:val="00414275"/>
    <w:rsid w:val="00416876"/>
    <w:rsid w:val="004177A8"/>
    <w:rsid w:val="00417B9E"/>
    <w:rsid w:val="00421B9C"/>
    <w:rsid w:val="00423FE5"/>
    <w:rsid w:val="00424983"/>
    <w:rsid w:val="00425F31"/>
    <w:rsid w:val="00426A7C"/>
    <w:rsid w:val="00427AB3"/>
    <w:rsid w:val="00430799"/>
    <w:rsid w:val="00430D4D"/>
    <w:rsid w:val="00431AF9"/>
    <w:rsid w:val="004329C6"/>
    <w:rsid w:val="00434902"/>
    <w:rsid w:val="004371F4"/>
    <w:rsid w:val="004373F0"/>
    <w:rsid w:val="00437AB4"/>
    <w:rsid w:val="00442E32"/>
    <w:rsid w:val="0044409E"/>
    <w:rsid w:val="004457E2"/>
    <w:rsid w:val="00445903"/>
    <w:rsid w:val="00446994"/>
    <w:rsid w:val="00447EA3"/>
    <w:rsid w:val="00451D6B"/>
    <w:rsid w:val="00452FB2"/>
    <w:rsid w:val="004540DA"/>
    <w:rsid w:val="00454824"/>
    <w:rsid w:val="00456AA1"/>
    <w:rsid w:val="00460131"/>
    <w:rsid w:val="0046013D"/>
    <w:rsid w:val="00462199"/>
    <w:rsid w:val="0046242D"/>
    <w:rsid w:val="004625DE"/>
    <w:rsid w:val="004630B8"/>
    <w:rsid w:val="00472C29"/>
    <w:rsid w:val="004762C1"/>
    <w:rsid w:val="00477A30"/>
    <w:rsid w:val="004800A3"/>
    <w:rsid w:val="0048070D"/>
    <w:rsid w:val="0048161F"/>
    <w:rsid w:val="004840DD"/>
    <w:rsid w:val="00484C9D"/>
    <w:rsid w:val="004859D7"/>
    <w:rsid w:val="00487AD8"/>
    <w:rsid w:val="00487C42"/>
    <w:rsid w:val="00487ECB"/>
    <w:rsid w:val="004907E1"/>
    <w:rsid w:val="0049117C"/>
    <w:rsid w:val="0049144E"/>
    <w:rsid w:val="00492AFA"/>
    <w:rsid w:val="00493E3C"/>
    <w:rsid w:val="0049489E"/>
    <w:rsid w:val="004A148C"/>
    <w:rsid w:val="004A3BD6"/>
    <w:rsid w:val="004A5163"/>
    <w:rsid w:val="004A5E18"/>
    <w:rsid w:val="004B0500"/>
    <w:rsid w:val="004B0E0C"/>
    <w:rsid w:val="004B1892"/>
    <w:rsid w:val="004B2029"/>
    <w:rsid w:val="004B25DE"/>
    <w:rsid w:val="004B3345"/>
    <w:rsid w:val="004B3525"/>
    <w:rsid w:val="004B399C"/>
    <w:rsid w:val="004B3A30"/>
    <w:rsid w:val="004B5B49"/>
    <w:rsid w:val="004B5CF0"/>
    <w:rsid w:val="004C03CD"/>
    <w:rsid w:val="004C0E1D"/>
    <w:rsid w:val="004C0E5F"/>
    <w:rsid w:val="004C14E5"/>
    <w:rsid w:val="004C16AB"/>
    <w:rsid w:val="004C1D11"/>
    <w:rsid w:val="004C255D"/>
    <w:rsid w:val="004C256E"/>
    <w:rsid w:val="004C4405"/>
    <w:rsid w:val="004C4516"/>
    <w:rsid w:val="004C4FEE"/>
    <w:rsid w:val="004C50E8"/>
    <w:rsid w:val="004C6860"/>
    <w:rsid w:val="004C7377"/>
    <w:rsid w:val="004D0D65"/>
    <w:rsid w:val="004D1391"/>
    <w:rsid w:val="004D3C97"/>
    <w:rsid w:val="004D3D34"/>
    <w:rsid w:val="004D3EE2"/>
    <w:rsid w:val="004D4381"/>
    <w:rsid w:val="004D60A8"/>
    <w:rsid w:val="004D60AB"/>
    <w:rsid w:val="004D7125"/>
    <w:rsid w:val="004E29FE"/>
    <w:rsid w:val="004E41D5"/>
    <w:rsid w:val="004E6617"/>
    <w:rsid w:val="004E707F"/>
    <w:rsid w:val="004F005A"/>
    <w:rsid w:val="004F0401"/>
    <w:rsid w:val="004F0B6F"/>
    <w:rsid w:val="004F20FE"/>
    <w:rsid w:val="004F395C"/>
    <w:rsid w:val="004F4EC6"/>
    <w:rsid w:val="004F5839"/>
    <w:rsid w:val="004F745E"/>
    <w:rsid w:val="004F747A"/>
    <w:rsid w:val="00500E49"/>
    <w:rsid w:val="00501118"/>
    <w:rsid w:val="00510661"/>
    <w:rsid w:val="00510D82"/>
    <w:rsid w:val="00511638"/>
    <w:rsid w:val="00512017"/>
    <w:rsid w:val="00514616"/>
    <w:rsid w:val="005152C2"/>
    <w:rsid w:val="00515C6B"/>
    <w:rsid w:val="0051656B"/>
    <w:rsid w:val="005168F2"/>
    <w:rsid w:val="00516F50"/>
    <w:rsid w:val="00520273"/>
    <w:rsid w:val="005203A7"/>
    <w:rsid w:val="00524C17"/>
    <w:rsid w:val="0052668E"/>
    <w:rsid w:val="00530C8C"/>
    <w:rsid w:val="00531C60"/>
    <w:rsid w:val="005321AF"/>
    <w:rsid w:val="00533137"/>
    <w:rsid w:val="00535447"/>
    <w:rsid w:val="00535456"/>
    <w:rsid w:val="00535F6B"/>
    <w:rsid w:val="0053680B"/>
    <w:rsid w:val="00536853"/>
    <w:rsid w:val="00537D87"/>
    <w:rsid w:val="005423D2"/>
    <w:rsid w:val="00546B8A"/>
    <w:rsid w:val="00550925"/>
    <w:rsid w:val="005528F0"/>
    <w:rsid w:val="00553362"/>
    <w:rsid w:val="0055394E"/>
    <w:rsid w:val="005541FA"/>
    <w:rsid w:val="00556A38"/>
    <w:rsid w:val="00557631"/>
    <w:rsid w:val="00557FAF"/>
    <w:rsid w:val="0055D024"/>
    <w:rsid w:val="005600EA"/>
    <w:rsid w:val="0056071C"/>
    <w:rsid w:val="0056311E"/>
    <w:rsid w:val="0057376C"/>
    <w:rsid w:val="005739D1"/>
    <w:rsid w:val="00574803"/>
    <w:rsid w:val="005753A6"/>
    <w:rsid w:val="00575ABB"/>
    <w:rsid w:val="0057654E"/>
    <w:rsid w:val="005766E3"/>
    <w:rsid w:val="005813EA"/>
    <w:rsid w:val="00581B0E"/>
    <w:rsid w:val="00582875"/>
    <w:rsid w:val="00582FD6"/>
    <w:rsid w:val="0058384F"/>
    <w:rsid w:val="00584675"/>
    <w:rsid w:val="00585D33"/>
    <w:rsid w:val="00586F8F"/>
    <w:rsid w:val="00587AEB"/>
    <w:rsid w:val="005933FD"/>
    <w:rsid w:val="00594140"/>
    <w:rsid w:val="00595C31"/>
    <w:rsid w:val="00595FB9"/>
    <w:rsid w:val="0059690D"/>
    <w:rsid w:val="005A2729"/>
    <w:rsid w:val="005A4141"/>
    <w:rsid w:val="005A55BA"/>
    <w:rsid w:val="005A7EFD"/>
    <w:rsid w:val="005B6B9B"/>
    <w:rsid w:val="005B72C2"/>
    <w:rsid w:val="005B7FD3"/>
    <w:rsid w:val="005C024F"/>
    <w:rsid w:val="005C1280"/>
    <w:rsid w:val="005C3824"/>
    <w:rsid w:val="005C5095"/>
    <w:rsid w:val="005C5BC4"/>
    <w:rsid w:val="005D068A"/>
    <w:rsid w:val="005D168F"/>
    <w:rsid w:val="005D3770"/>
    <w:rsid w:val="005D45EA"/>
    <w:rsid w:val="005D4E57"/>
    <w:rsid w:val="005D600E"/>
    <w:rsid w:val="005D6822"/>
    <w:rsid w:val="005D74C6"/>
    <w:rsid w:val="005D7673"/>
    <w:rsid w:val="005E0D9C"/>
    <w:rsid w:val="005E3930"/>
    <w:rsid w:val="005E3C31"/>
    <w:rsid w:val="005E48C1"/>
    <w:rsid w:val="005E5ADE"/>
    <w:rsid w:val="005E5E11"/>
    <w:rsid w:val="005E5FC2"/>
    <w:rsid w:val="005E6A81"/>
    <w:rsid w:val="005F0A99"/>
    <w:rsid w:val="005F10DA"/>
    <w:rsid w:val="005F16B5"/>
    <w:rsid w:val="005F3691"/>
    <w:rsid w:val="005F4793"/>
    <w:rsid w:val="005F5CFC"/>
    <w:rsid w:val="005F6C28"/>
    <w:rsid w:val="005F6C83"/>
    <w:rsid w:val="005F6EF9"/>
    <w:rsid w:val="00600AD5"/>
    <w:rsid w:val="0060168B"/>
    <w:rsid w:val="0060199C"/>
    <w:rsid w:val="00601D93"/>
    <w:rsid w:val="0060232B"/>
    <w:rsid w:val="00603829"/>
    <w:rsid w:val="00604E69"/>
    <w:rsid w:val="00607ADE"/>
    <w:rsid w:val="0061436D"/>
    <w:rsid w:val="00615A76"/>
    <w:rsid w:val="00616339"/>
    <w:rsid w:val="00616577"/>
    <w:rsid w:val="006175AE"/>
    <w:rsid w:val="00622119"/>
    <w:rsid w:val="00623A5B"/>
    <w:rsid w:val="00624521"/>
    <w:rsid w:val="00626161"/>
    <w:rsid w:val="006278D7"/>
    <w:rsid w:val="00633A1F"/>
    <w:rsid w:val="0063400E"/>
    <w:rsid w:val="00636359"/>
    <w:rsid w:val="0063750C"/>
    <w:rsid w:val="00637642"/>
    <w:rsid w:val="00637A00"/>
    <w:rsid w:val="00641718"/>
    <w:rsid w:val="0064235B"/>
    <w:rsid w:val="00642841"/>
    <w:rsid w:val="00645A56"/>
    <w:rsid w:val="00651E50"/>
    <w:rsid w:val="0065257E"/>
    <w:rsid w:val="006538E5"/>
    <w:rsid w:val="0065458E"/>
    <w:rsid w:val="0065476B"/>
    <w:rsid w:val="00661375"/>
    <w:rsid w:val="00661388"/>
    <w:rsid w:val="0066178A"/>
    <w:rsid w:val="00662487"/>
    <w:rsid w:val="00662D58"/>
    <w:rsid w:val="00663CFB"/>
    <w:rsid w:val="00666263"/>
    <w:rsid w:val="00670989"/>
    <w:rsid w:val="006718B1"/>
    <w:rsid w:val="00671C42"/>
    <w:rsid w:val="00672A1F"/>
    <w:rsid w:val="00677172"/>
    <w:rsid w:val="00680D45"/>
    <w:rsid w:val="006817F5"/>
    <w:rsid w:val="006825B3"/>
    <w:rsid w:val="00684963"/>
    <w:rsid w:val="00685E95"/>
    <w:rsid w:val="006868D2"/>
    <w:rsid w:val="0068799F"/>
    <w:rsid w:val="00687C59"/>
    <w:rsid w:val="00690A44"/>
    <w:rsid w:val="006915BF"/>
    <w:rsid w:val="006935D3"/>
    <w:rsid w:val="006936E1"/>
    <w:rsid w:val="0069384B"/>
    <w:rsid w:val="006941A8"/>
    <w:rsid w:val="00695A5F"/>
    <w:rsid w:val="006A1A27"/>
    <w:rsid w:val="006A1C66"/>
    <w:rsid w:val="006A2046"/>
    <w:rsid w:val="006A2929"/>
    <w:rsid w:val="006A2A4E"/>
    <w:rsid w:val="006A5C96"/>
    <w:rsid w:val="006A6A06"/>
    <w:rsid w:val="006B325E"/>
    <w:rsid w:val="006B393A"/>
    <w:rsid w:val="006B3DA3"/>
    <w:rsid w:val="006B406C"/>
    <w:rsid w:val="006B43A4"/>
    <w:rsid w:val="006B5B2B"/>
    <w:rsid w:val="006B7D6C"/>
    <w:rsid w:val="006C0253"/>
    <w:rsid w:val="006C0C11"/>
    <w:rsid w:val="006C153A"/>
    <w:rsid w:val="006C2D59"/>
    <w:rsid w:val="006C5229"/>
    <w:rsid w:val="006D0BE1"/>
    <w:rsid w:val="006D2180"/>
    <w:rsid w:val="006D289A"/>
    <w:rsid w:val="006D3A0F"/>
    <w:rsid w:val="006D69D9"/>
    <w:rsid w:val="006D74FA"/>
    <w:rsid w:val="006D774F"/>
    <w:rsid w:val="006D7865"/>
    <w:rsid w:val="006E17DD"/>
    <w:rsid w:val="006E263F"/>
    <w:rsid w:val="006E2939"/>
    <w:rsid w:val="006E3D27"/>
    <w:rsid w:val="006E51F0"/>
    <w:rsid w:val="006E5FF1"/>
    <w:rsid w:val="006E6A84"/>
    <w:rsid w:val="006E7ABA"/>
    <w:rsid w:val="006F1777"/>
    <w:rsid w:val="006F49FD"/>
    <w:rsid w:val="006F64DC"/>
    <w:rsid w:val="006F790F"/>
    <w:rsid w:val="006F7B1A"/>
    <w:rsid w:val="00701C00"/>
    <w:rsid w:val="0070218F"/>
    <w:rsid w:val="00703C35"/>
    <w:rsid w:val="00704398"/>
    <w:rsid w:val="00704FB8"/>
    <w:rsid w:val="007070B7"/>
    <w:rsid w:val="00710040"/>
    <w:rsid w:val="00710A06"/>
    <w:rsid w:val="00710B5A"/>
    <w:rsid w:val="00711651"/>
    <w:rsid w:val="007128D6"/>
    <w:rsid w:val="007147A9"/>
    <w:rsid w:val="00714CCF"/>
    <w:rsid w:val="00715D47"/>
    <w:rsid w:val="00715EBE"/>
    <w:rsid w:val="00721C5E"/>
    <w:rsid w:val="0072373B"/>
    <w:rsid w:val="00725661"/>
    <w:rsid w:val="00726349"/>
    <w:rsid w:val="00726BE5"/>
    <w:rsid w:val="00727C5D"/>
    <w:rsid w:val="00731FD1"/>
    <w:rsid w:val="00732724"/>
    <w:rsid w:val="00733C90"/>
    <w:rsid w:val="007368B7"/>
    <w:rsid w:val="00736D90"/>
    <w:rsid w:val="00741BEF"/>
    <w:rsid w:val="00742A52"/>
    <w:rsid w:val="0074300F"/>
    <w:rsid w:val="00743D7B"/>
    <w:rsid w:val="00744D2A"/>
    <w:rsid w:val="0074583B"/>
    <w:rsid w:val="00755146"/>
    <w:rsid w:val="0075594E"/>
    <w:rsid w:val="00756667"/>
    <w:rsid w:val="0076164D"/>
    <w:rsid w:val="007620BD"/>
    <w:rsid w:val="007660DA"/>
    <w:rsid w:val="007722AE"/>
    <w:rsid w:val="007723EE"/>
    <w:rsid w:val="00772A63"/>
    <w:rsid w:val="00773256"/>
    <w:rsid w:val="007747C0"/>
    <w:rsid w:val="007755DE"/>
    <w:rsid w:val="0077604D"/>
    <w:rsid w:val="00776583"/>
    <w:rsid w:val="007775DA"/>
    <w:rsid w:val="00784F0D"/>
    <w:rsid w:val="00785F65"/>
    <w:rsid w:val="007866CC"/>
    <w:rsid w:val="00786C57"/>
    <w:rsid w:val="00787F42"/>
    <w:rsid w:val="00790B99"/>
    <w:rsid w:val="00790FB1"/>
    <w:rsid w:val="00793DC0"/>
    <w:rsid w:val="0079474D"/>
    <w:rsid w:val="0079554E"/>
    <w:rsid w:val="00796DA9"/>
    <w:rsid w:val="00797FB2"/>
    <w:rsid w:val="007A0370"/>
    <w:rsid w:val="007A04BF"/>
    <w:rsid w:val="007A06C5"/>
    <w:rsid w:val="007A4089"/>
    <w:rsid w:val="007A4AE3"/>
    <w:rsid w:val="007A5400"/>
    <w:rsid w:val="007B105B"/>
    <w:rsid w:val="007B1542"/>
    <w:rsid w:val="007B25D4"/>
    <w:rsid w:val="007B32C4"/>
    <w:rsid w:val="007B44DD"/>
    <w:rsid w:val="007B451C"/>
    <w:rsid w:val="007B4683"/>
    <w:rsid w:val="007B47C2"/>
    <w:rsid w:val="007B6607"/>
    <w:rsid w:val="007C08BD"/>
    <w:rsid w:val="007C1BF7"/>
    <w:rsid w:val="007C462D"/>
    <w:rsid w:val="007C6C92"/>
    <w:rsid w:val="007C756A"/>
    <w:rsid w:val="007C7983"/>
    <w:rsid w:val="007D1C5E"/>
    <w:rsid w:val="007D6D68"/>
    <w:rsid w:val="007D6DC4"/>
    <w:rsid w:val="007D70FF"/>
    <w:rsid w:val="007D717C"/>
    <w:rsid w:val="007E05DB"/>
    <w:rsid w:val="007E14A7"/>
    <w:rsid w:val="007E3964"/>
    <w:rsid w:val="007E4D84"/>
    <w:rsid w:val="007E7A84"/>
    <w:rsid w:val="007F040F"/>
    <w:rsid w:val="007F0DF6"/>
    <w:rsid w:val="007F371A"/>
    <w:rsid w:val="007F5985"/>
    <w:rsid w:val="007F6653"/>
    <w:rsid w:val="00800377"/>
    <w:rsid w:val="008052DA"/>
    <w:rsid w:val="00807A7D"/>
    <w:rsid w:val="00807ADE"/>
    <w:rsid w:val="00807CA3"/>
    <w:rsid w:val="00813F9A"/>
    <w:rsid w:val="008159A5"/>
    <w:rsid w:val="008261BF"/>
    <w:rsid w:val="00826C9F"/>
    <w:rsid w:val="00826CF8"/>
    <w:rsid w:val="0083020B"/>
    <w:rsid w:val="0083238A"/>
    <w:rsid w:val="008330FF"/>
    <w:rsid w:val="008348CA"/>
    <w:rsid w:val="00834F10"/>
    <w:rsid w:val="00836DD4"/>
    <w:rsid w:val="0084091E"/>
    <w:rsid w:val="0084177B"/>
    <w:rsid w:val="008422BE"/>
    <w:rsid w:val="00843205"/>
    <w:rsid w:val="008432BF"/>
    <w:rsid w:val="008449AE"/>
    <w:rsid w:val="00845755"/>
    <w:rsid w:val="00850A44"/>
    <w:rsid w:val="00850ABC"/>
    <w:rsid w:val="00851F0F"/>
    <w:rsid w:val="00853028"/>
    <w:rsid w:val="00853F1C"/>
    <w:rsid w:val="008567F1"/>
    <w:rsid w:val="00856CDF"/>
    <w:rsid w:val="008572C2"/>
    <w:rsid w:val="00857C32"/>
    <w:rsid w:val="00860B1D"/>
    <w:rsid w:val="00860D3D"/>
    <w:rsid w:val="008614DA"/>
    <w:rsid w:val="008624DD"/>
    <w:rsid w:val="00862877"/>
    <w:rsid w:val="00864385"/>
    <w:rsid w:val="00864546"/>
    <w:rsid w:val="008662EB"/>
    <w:rsid w:val="008673F7"/>
    <w:rsid w:val="00872ECF"/>
    <w:rsid w:val="0087477D"/>
    <w:rsid w:val="00875A87"/>
    <w:rsid w:val="008763BC"/>
    <w:rsid w:val="00880A6F"/>
    <w:rsid w:val="00882802"/>
    <w:rsid w:val="008868F3"/>
    <w:rsid w:val="008912AA"/>
    <w:rsid w:val="008915EE"/>
    <w:rsid w:val="00894BBC"/>
    <w:rsid w:val="00895871"/>
    <w:rsid w:val="00895F66"/>
    <w:rsid w:val="00896619"/>
    <w:rsid w:val="00897036"/>
    <w:rsid w:val="008A0908"/>
    <w:rsid w:val="008A0BC4"/>
    <w:rsid w:val="008A222B"/>
    <w:rsid w:val="008A2C36"/>
    <w:rsid w:val="008A3B42"/>
    <w:rsid w:val="008A51C8"/>
    <w:rsid w:val="008A5A3C"/>
    <w:rsid w:val="008A5C47"/>
    <w:rsid w:val="008A5D01"/>
    <w:rsid w:val="008A675A"/>
    <w:rsid w:val="008A78C1"/>
    <w:rsid w:val="008B0F95"/>
    <w:rsid w:val="008B261A"/>
    <w:rsid w:val="008B4205"/>
    <w:rsid w:val="008B4A2A"/>
    <w:rsid w:val="008B5371"/>
    <w:rsid w:val="008B6F36"/>
    <w:rsid w:val="008C025D"/>
    <w:rsid w:val="008C063A"/>
    <w:rsid w:val="008C141E"/>
    <w:rsid w:val="008C1485"/>
    <w:rsid w:val="008C2504"/>
    <w:rsid w:val="008C2746"/>
    <w:rsid w:val="008C2799"/>
    <w:rsid w:val="008C39DB"/>
    <w:rsid w:val="008C58AA"/>
    <w:rsid w:val="008C7535"/>
    <w:rsid w:val="008D0906"/>
    <w:rsid w:val="008D34AE"/>
    <w:rsid w:val="008D3BA6"/>
    <w:rsid w:val="008D3EEF"/>
    <w:rsid w:val="008D4350"/>
    <w:rsid w:val="008D4C47"/>
    <w:rsid w:val="008D4E49"/>
    <w:rsid w:val="008D57D3"/>
    <w:rsid w:val="008D74C0"/>
    <w:rsid w:val="008D752F"/>
    <w:rsid w:val="008D785F"/>
    <w:rsid w:val="008D7C9F"/>
    <w:rsid w:val="008D7F97"/>
    <w:rsid w:val="008E0743"/>
    <w:rsid w:val="008E08B9"/>
    <w:rsid w:val="008E1B4B"/>
    <w:rsid w:val="008E1E80"/>
    <w:rsid w:val="008E1F94"/>
    <w:rsid w:val="008E23CC"/>
    <w:rsid w:val="008E2BA2"/>
    <w:rsid w:val="008E5CCB"/>
    <w:rsid w:val="008E74F8"/>
    <w:rsid w:val="008F5F96"/>
    <w:rsid w:val="008F6FED"/>
    <w:rsid w:val="0090212D"/>
    <w:rsid w:val="00903CC5"/>
    <w:rsid w:val="00905048"/>
    <w:rsid w:val="009052FF"/>
    <w:rsid w:val="00905F96"/>
    <w:rsid w:val="009106B0"/>
    <w:rsid w:val="00912DA3"/>
    <w:rsid w:val="00913024"/>
    <w:rsid w:val="00913D21"/>
    <w:rsid w:val="00920153"/>
    <w:rsid w:val="00921C0B"/>
    <w:rsid w:val="00921E97"/>
    <w:rsid w:val="00922E4A"/>
    <w:rsid w:val="00925238"/>
    <w:rsid w:val="00926744"/>
    <w:rsid w:val="009312D2"/>
    <w:rsid w:val="00932A62"/>
    <w:rsid w:val="00934310"/>
    <w:rsid w:val="00934DE9"/>
    <w:rsid w:val="00935AB5"/>
    <w:rsid w:val="00935C35"/>
    <w:rsid w:val="009432C6"/>
    <w:rsid w:val="00944159"/>
    <w:rsid w:val="0094509A"/>
    <w:rsid w:val="00945197"/>
    <w:rsid w:val="00945C70"/>
    <w:rsid w:val="00945D2E"/>
    <w:rsid w:val="00946209"/>
    <w:rsid w:val="009466E0"/>
    <w:rsid w:val="00946E29"/>
    <w:rsid w:val="009475F2"/>
    <w:rsid w:val="009478C1"/>
    <w:rsid w:val="00957182"/>
    <w:rsid w:val="00960980"/>
    <w:rsid w:val="00960EC9"/>
    <w:rsid w:val="00960EF4"/>
    <w:rsid w:val="009670D2"/>
    <w:rsid w:val="00971055"/>
    <w:rsid w:val="009714CF"/>
    <w:rsid w:val="00972E10"/>
    <w:rsid w:val="00974C71"/>
    <w:rsid w:val="00980461"/>
    <w:rsid w:val="0098144C"/>
    <w:rsid w:val="00981878"/>
    <w:rsid w:val="00981BAE"/>
    <w:rsid w:val="009827DB"/>
    <w:rsid w:val="009833CB"/>
    <w:rsid w:val="009841A6"/>
    <w:rsid w:val="00984C85"/>
    <w:rsid w:val="009868F0"/>
    <w:rsid w:val="00986EE5"/>
    <w:rsid w:val="009908F4"/>
    <w:rsid w:val="00992425"/>
    <w:rsid w:val="009948BA"/>
    <w:rsid w:val="00994AE3"/>
    <w:rsid w:val="00997851"/>
    <w:rsid w:val="00997F9C"/>
    <w:rsid w:val="009A11AF"/>
    <w:rsid w:val="009A18E6"/>
    <w:rsid w:val="009A31BA"/>
    <w:rsid w:val="009A42D8"/>
    <w:rsid w:val="009A7EF1"/>
    <w:rsid w:val="009B344B"/>
    <w:rsid w:val="009B347F"/>
    <w:rsid w:val="009B3A64"/>
    <w:rsid w:val="009B3BEB"/>
    <w:rsid w:val="009B5FBA"/>
    <w:rsid w:val="009B5FDD"/>
    <w:rsid w:val="009B6B9A"/>
    <w:rsid w:val="009C72F1"/>
    <w:rsid w:val="009D07F6"/>
    <w:rsid w:val="009D0AC6"/>
    <w:rsid w:val="009D1AA1"/>
    <w:rsid w:val="009D207D"/>
    <w:rsid w:val="009D2304"/>
    <w:rsid w:val="009D422A"/>
    <w:rsid w:val="009D4862"/>
    <w:rsid w:val="009D5DFF"/>
    <w:rsid w:val="009D6EE2"/>
    <w:rsid w:val="009E2188"/>
    <w:rsid w:val="009E2B5B"/>
    <w:rsid w:val="009E4D8C"/>
    <w:rsid w:val="009E6450"/>
    <w:rsid w:val="009E72E8"/>
    <w:rsid w:val="009F0793"/>
    <w:rsid w:val="009F0DF9"/>
    <w:rsid w:val="009F1F36"/>
    <w:rsid w:val="009F4E71"/>
    <w:rsid w:val="00A01CD7"/>
    <w:rsid w:val="00A027BA"/>
    <w:rsid w:val="00A0454C"/>
    <w:rsid w:val="00A048D7"/>
    <w:rsid w:val="00A04B7C"/>
    <w:rsid w:val="00A0557E"/>
    <w:rsid w:val="00A05F11"/>
    <w:rsid w:val="00A06665"/>
    <w:rsid w:val="00A11BCF"/>
    <w:rsid w:val="00A13DA8"/>
    <w:rsid w:val="00A157A1"/>
    <w:rsid w:val="00A15AA3"/>
    <w:rsid w:val="00A16CF0"/>
    <w:rsid w:val="00A16D43"/>
    <w:rsid w:val="00A232A7"/>
    <w:rsid w:val="00A30D40"/>
    <w:rsid w:val="00A31F91"/>
    <w:rsid w:val="00A33B26"/>
    <w:rsid w:val="00A34864"/>
    <w:rsid w:val="00A36C5F"/>
    <w:rsid w:val="00A37405"/>
    <w:rsid w:val="00A41AE3"/>
    <w:rsid w:val="00A44128"/>
    <w:rsid w:val="00A4692F"/>
    <w:rsid w:val="00A51431"/>
    <w:rsid w:val="00A52073"/>
    <w:rsid w:val="00A52E31"/>
    <w:rsid w:val="00A52F00"/>
    <w:rsid w:val="00A53364"/>
    <w:rsid w:val="00A533A8"/>
    <w:rsid w:val="00A534D7"/>
    <w:rsid w:val="00A54D8A"/>
    <w:rsid w:val="00A5662E"/>
    <w:rsid w:val="00A56F01"/>
    <w:rsid w:val="00A57A56"/>
    <w:rsid w:val="00A6190D"/>
    <w:rsid w:val="00A6218B"/>
    <w:rsid w:val="00A641EA"/>
    <w:rsid w:val="00A64CAC"/>
    <w:rsid w:val="00A654AF"/>
    <w:rsid w:val="00A70477"/>
    <w:rsid w:val="00A714B3"/>
    <w:rsid w:val="00A721E1"/>
    <w:rsid w:val="00A72AFB"/>
    <w:rsid w:val="00A735FC"/>
    <w:rsid w:val="00A74E46"/>
    <w:rsid w:val="00A76CFD"/>
    <w:rsid w:val="00A76E5A"/>
    <w:rsid w:val="00A778F2"/>
    <w:rsid w:val="00A80961"/>
    <w:rsid w:val="00A83596"/>
    <w:rsid w:val="00A83876"/>
    <w:rsid w:val="00A84BA6"/>
    <w:rsid w:val="00A86847"/>
    <w:rsid w:val="00A87253"/>
    <w:rsid w:val="00A87C69"/>
    <w:rsid w:val="00A90FF4"/>
    <w:rsid w:val="00A92ECF"/>
    <w:rsid w:val="00A96333"/>
    <w:rsid w:val="00A97B12"/>
    <w:rsid w:val="00AA13C3"/>
    <w:rsid w:val="00AA2FCB"/>
    <w:rsid w:val="00AA3569"/>
    <w:rsid w:val="00AA41F3"/>
    <w:rsid w:val="00AA4EA2"/>
    <w:rsid w:val="00AA5648"/>
    <w:rsid w:val="00AB0708"/>
    <w:rsid w:val="00AB3040"/>
    <w:rsid w:val="00AB3215"/>
    <w:rsid w:val="00AC14CF"/>
    <w:rsid w:val="00AC4192"/>
    <w:rsid w:val="00AD0C45"/>
    <w:rsid w:val="00AD0CDD"/>
    <w:rsid w:val="00AD2857"/>
    <w:rsid w:val="00AD34AC"/>
    <w:rsid w:val="00AD4268"/>
    <w:rsid w:val="00AD516E"/>
    <w:rsid w:val="00AD54E2"/>
    <w:rsid w:val="00AD62DD"/>
    <w:rsid w:val="00AD6442"/>
    <w:rsid w:val="00AD67F6"/>
    <w:rsid w:val="00AD7625"/>
    <w:rsid w:val="00AE1FF2"/>
    <w:rsid w:val="00AE4641"/>
    <w:rsid w:val="00AE58A0"/>
    <w:rsid w:val="00AE6B62"/>
    <w:rsid w:val="00AE7896"/>
    <w:rsid w:val="00AF0E9E"/>
    <w:rsid w:val="00AF1238"/>
    <w:rsid w:val="00AF1FFD"/>
    <w:rsid w:val="00AF2AF4"/>
    <w:rsid w:val="00AF4072"/>
    <w:rsid w:val="00AF5138"/>
    <w:rsid w:val="00AF6BCD"/>
    <w:rsid w:val="00B02B60"/>
    <w:rsid w:val="00B109AA"/>
    <w:rsid w:val="00B12442"/>
    <w:rsid w:val="00B13F1B"/>
    <w:rsid w:val="00B1628E"/>
    <w:rsid w:val="00B1658D"/>
    <w:rsid w:val="00B24BFE"/>
    <w:rsid w:val="00B272A5"/>
    <w:rsid w:val="00B31EEC"/>
    <w:rsid w:val="00B32284"/>
    <w:rsid w:val="00B32B70"/>
    <w:rsid w:val="00B33A6D"/>
    <w:rsid w:val="00B343FE"/>
    <w:rsid w:val="00B34F04"/>
    <w:rsid w:val="00B352BF"/>
    <w:rsid w:val="00B3531A"/>
    <w:rsid w:val="00B353C2"/>
    <w:rsid w:val="00B35A7B"/>
    <w:rsid w:val="00B36093"/>
    <w:rsid w:val="00B364CB"/>
    <w:rsid w:val="00B409E1"/>
    <w:rsid w:val="00B42F18"/>
    <w:rsid w:val="00B44E1B"/>
    <w:rsid w:val="00B4682B"/>
    <w:rsid w:val="00B505CD"/>
    <w:rsid w:val="00B50957"/>
    <w:rsid w:val="00B51A15"/>
    <w:rsid w:val="00B51C38"/>
    <w:rsid w:val="00B52240"/>
    <w:rsid w:val="00B53FDC"/>
    <w:rsid w:val="00B556B2"/>
    <w:rsid w:val="00B60257"/>
    <w:rsid w:val="00B66676"/>
    <w:rsid w:val="00B66725"/>
    <w:rsid w:val="00B70441"/>
    <w:rsid w:val="00B71BC1"/>
    <w:rsid w:val="00B72C31"/>
    <w:rsid w:val="00B7331A"/>
    <w:rsid w:val="00B740F5"/>
    <w:rsid w:val="00B7533B"/>
    <w:rsid w:val="00B80C89"/>
    <w:rsid w:val="00B8131D"/>
    <w:rsid w:val="00B829C2"/>
    <w:rsid w:val="00B83342"/>
    <w:rsid w:val="00B8394B"/>
    <w:rsid w:val="00B83E87"/>
    <w:rsid w:val="00B9412C"/>
    <w:rsid w:val="00B94EA7"/>
    <w:rsid w:val="00B94EDA"/>
    <w:rsid w:val="00B95627"/>
    <w:rsid w:val="00B95F06"/>
    <w:rsid w:val="00B9609E"/>
    <w:rsid w:val="00B96CCC"/>
    <w:rsid w:val="00B96F5F"/>
    <w:rsid w:val="00B9757C"/>
    <w:rsid w:val="00BA14C8"/>
    <w:rsid w:val="00BA7D16"/>
    <w:rsid w:val="00BB0D9D"/>
    <w:rsid w:val="00BB18BC"/>
    <w:rsid w:val="00BB1D72"/>
    <w:rsid w:val="00BB201F"/>
    <w:rsid w:val="00BB534A"/>
    <w:rsid w:val="00BB5FF9"/>
    <w:rsid w:val="00BB6256"/>
    <w:rsid w:val="00BB6DAA"/>
    <w:rsid w:val="00BB71A5"/>
    <w:rsid w:val="00BB71D0"/>
    <w:rsid w:val="00BC0C40"/>
    <w:rsid w:val="00BC2190"/>
    <w:rsid w:val="00BC3C53"/>
    <w:rsid w:val="00BC42D9"/>
    <w:rsid w:val="00BC4B4C"/>
    <w:rsid w:val="00BC5B29"/>
    <w:rsid w:val="00BC672A"/>
    <w:rsid w:val="00BC6B6F"/>
    <w:rsid w:val="00BC6C63"/>
    <w:rsid w:val="00BD1FED"/>
    <w:rsid w:val="00BD5590"/>
    <w:rsid w:val="00BD6BF1"/>
    <w:rsid w:val="00BE2549"/>
    <w:rsid w:val="00BE4287"/>
    <w:rsid w:val="00BE737D"/>
    <w:rsid w:val="00BF127E"/>
    <w:rsid w:val="00BF2917"/>
    <w:rsid w:val="00BF5DF5"/>
    <w:rsid w:val="00BF6028"/>
    <w:rsid w:val="00BF61D5"/>
    <w:rsid w:val="00BF74B6"/>
    <w:rsid w:val="00BF7827"/>
    <w:rsid w:val="00BF7A25"/>
    <w:rsid w:val="00C1184C"/>
    <w:rsid w:val="00C121AD"/>
    <w:rsid w:val="00C1284E"/>
    <w:rsid w:val="00C1287C"/>
    <w:rsid w:val="00C12FF7"/>
    <w:rsid w:val="00C154AD"/>
    <w:rsid w:val="00C21A0B"/>
    <w:rsid w:val="00C22A8B"/>
    <w:rsid w:val="00C23979"/>
    <w:rsid w:val="00C24C2A"/>
    <w:rsid w:val="00C25AA7"/>
    <w:rsid w:val="00C25DD9"/>
    <w:rsid w:val="00C330FA"/>
    <w:rsid w:val="00C34E47"/>
    <w:rsid w:val="00C35234"/>
    <w:rsid w:val="00C356CA"/>
    <w:rsid w:val="00C36C4E"/>
    <w:rsid w:val="00C4004B"/>
    <w:rsid w:val="00C408D5"/>
    <w:rsid w:val="00C44FBD"/>
    <w:rsid w:val="00C470A0"/>
    <w:rsid w:val="00C47D63"/>
    <w:rsid w:val="00C507BD"/>
    <w:rsid w:val="00C50B6E"/>
    <w:rsid w:val="00C50F0A"/>
    <w:rsid w:val="00C51827"/>
    <w:rsid w:val="00C56D85"/>
    <w:rsid w:val="00C60244"/>
    <w:rsid w:val="00C6027F"/>
    <w:rsid w:val="00C60FDD"/>
    <w:rsid w:val="00C61E04"/>
    <w:rsid w:val="00C6255A"/>
    <w:rsid w:val="00C646B7"/>
    <w:rsid w:val="00C64D27"/>
    <w:rsid w:val="00C656B2"/>
    <w:rsid w:val="00C67FC9"/>
    <w:rsid w:val="00C721B0"/>
    <w:rsid w:val="00C72F60"/>
    <w:rsid w:val="00C7430A"/>
    <w:rsid w:val="00C7460B"/>
    <w:rsid w:val="00C74CAB"/>
    <w:rsid w:val="00C81FB5"/>
    <w:rsid w:val="00C84FB7"/>
    <w:rsid w:val="00C85026"/>
    <w:rsid w:val="00C85363"/>
    <w:rsid w:val="00C92216"/>
    <w:rsid w:val="00C93FF0"/>
    <w:rsid w:val="00C9486F"/>
    <w:rsid w:val="00C95DF1"/>
    <w:rsid w:val="00CA1166"/>
    <w:rsid w:val="00CA116E"/>
    <w:rsid w:val="00CA1850"/>
    <w:rsid w:val="00CA28F3"/>
    <w:rsid w:val="00CA51C1"/>
    <w:rsid w:val="00CB120C"/>
    <w:rsid w:val="00CB397D"/>
    <w:rsid w:val="00CB40BE"/>
    <w:rsid w:val="00CB5F5F"/>
    <w:rsid w:val="00CC0E0F"/>
    <w:rsid w:val="00CC0FC5"/>
    <w:rsid w:val="00CC13D5"/>
    <w:rsid w:val="00CC142B"/>
    <w:rsid w:val="00CC17DD"/>
    <w:rsid w:val="00CC1B98"/>
    <w:rsid w:val="00CC2C70"/>
    <w:rsid w:val="00CC34E5"/>
    <w:rsid w:val="00CC3E6C"/>
    <w:rsid w:val="00CC3F0B"/>
    <w:rsid w:val="00CC43BD"/>
    <w:rsid w:val="00CC4687"/>
    <w:rsid w:val="00CC65A6"/>
    <w:rsid w:val="00CD4323"/>
    <w:rsid w:val="00CE060A"/>
    <w:rsid w:val="00CE0925"/>
    <w:rsid w:val="00CE28B7"/>
    <w:rsid w:val="00CE352A"/>
    <w:rsid w:val="00CE4064"/>
    <w:rsid w:val="00CE463F"/>
    <w:rsid w:val="00CE59A0"/>
    <w:rsid w:val="00CE71BE"/>
    <w:rsid w:val="00CF1892"/>
    <w:rsid w:val="00CF592D"/>
    <w:rsid w:val="00CF5C2A"/>
    <w:rsid w:val="00CF67B5"/>
    <w:rsid w:val="00D01BC8"/>
    <w:rsid w:val="00D02544"/>
    <w:rsid w:val="00D0571B"/>
    <w:rsid w:val="00D06549"/>
    <w:rsid w:val="00D06AE0"/>
    <w:rsid w:val="00D07168"/>
    <w:rsid w:val="00D078C6"/>
    <w:rsid w:val="00D07D5F"/>
    <w:rsid w:val="00D11346"/>
    <w:rsid w:val="00D129CF"/>
    <w:rsid w:val="00D12A04"/>
    <w:rsid w:val="00D13A18"/>
    <w:rsid w:val="00D13EE7"/>
    <w:rsid w:val="00D20C9D"/>
    <w:rsid w:val="00D21D5A"/>
    <w:rsid w:val="00D22DEF"/>
    <w:rsid w:val="00D256CF"/>
    <w:rsid w:val="00D30E18"/>
    <w:rsid w:val="00D3153C"/>
    <w:rsid w:val="00D31BAE"/>
    <w:rsid w:val="00D3212C"/>
    <w:rsid w:val="00D32869"/>
    <w:rsid w:val="00D34238"/>
    <w:rsid w:val="00D3444C"/>
    <w:rsid w:val="00D34CA4"/>
    <w:rsid w:val="00D34D10"/>
    <w:rsid w:val="00D3510D"/>
    <w:rsid w:val="00D35D5C"/>
    <w:rsid w:val="00D36056"/>
    <w:rsid w:val="00D36AEB"/>
    <w:rsid w:val="00D375E5"/>
    <w:rsid w:val="00D378E1"/>
    <w:rsid w:val="00D4054A"/>
    <w:rsid w:val="00D40678"/>
    <w:rsid w:val="00D40898"/>
    <w:rsid w:val="00D40FAE"/>
    <w:rsid w:val="00D417BA"/>
    <w:rsid w:val="00D4190E"/>
    <w:rsid w:val="00D41E22"/>
    <w:rsid w:val="00D42639"/>
    <w:rsid w:val="00D445C5"/>
    <w:rsid w:val="00D454A4"/>
    <w:rsid w:val="00D45BBB"/>
    <w:rsid w:val="00D47597"/>
    <w:rsid w:val="00D50DF3"/>
    <w:rsid w:val="00D516EB"/>
    <w:rsid w:val="00D51C91"/>
    <w:rsid w:val="00D520E9"/>
    <w:rsid w:val="00D5251D"/>
    <w:rsid w:val="00D5341C"/>
    <w:rsid w:val="00D535BD"/>
    <w:rsid w:val="00D55175"/>
    <w:rsid w:val="00D55D83"/>
    <w:rsid w:val="00D55F76"/>
    <w:rsid w:val="00D6084B"/>
    <w:rsid w:val="00D60A9E"/>
    <w:rsid w:val="00D66161"/>
    <w:rsid w:val="00D7035A"/>
    <w:rsid w:val="00D72449"/>
    <w:rsid w:val="00D7246A"/>
    <w:rsid w:val="00D73A3D"/>
    <w:rsid w:val="00D74364"/>
    <w:rsid w:val="00D743A4"/>
    <w:rsid w:val="00D75E47"/>
    <w:rsid w:val="00D76543"/>
    <w:rsid w:val="00D7717F"/>
    <w:rsid w:val="00D811F5"/>
    <w:rsid w:val="00D830D4"/>
    <w:rsid w:val="00D8359B"/>
    <w:rsid w:val="00D84553"/>
    <w:rsid w:val="00D878E9"/>
    <w:rsid w:val="00D92CED"/>
    <w:rsid w:val="00D93690"/>
    <w:rsid w:val="00D9599B"/>
    <w:rsid w:val="00D9797D"/>
    <w:rsid w:val="00DA005B"/>
    <w:rsid w:val="00DA384C"/>
    <w:rsid w:val="00DA44ED"/>
    <w:rsid w:val="00DA52FC"/>
    <w:rsid w:val="00DA5EF3"/>
    <w:rsid w:val="00DA6641"/>
    <w:rsid w:val="00DA67D3"/>
    <w:rsid w:val="00DA75C5"/>
    <w:rsid w:val="00DB0A32"/>
    <w:rsid w:val="00DB30F2"/>
    <w:rsid w:val="00DB49F4"/>
    <w:rsid w:val="00DB79CE"/>
    <w:rsid w:val="00DC04F5"/>
    <w:rsid w:val="00DC0CF6"/>
    <w:rsid w:val="00DC2A88"/>
    <w:rsid w:val="00DC47E5"/>
    <w:rsid w:val="00DC4870"/>
    <w:rsid w:val="00DC64BC"/>
    <w:rsid w:val="00DD0339"/>
    <w:rsid w:val="00DD056E"/>
    <w:rsid w:val="00DD07A8"/>
    <w:rsid w:val="00DD5487"/>
    <w:rsid w:val="00DD5861"/>
    <w:rsid w:val="00DD797B"/>
    <w:rsid w:val="00DE1169"/>
    <w:rsid w:val="00DE187E"/>
    <w:rsid w:val="00DE25F0"/>
    <w:rsid w:val="00DE2C0E"/>
    <w:rsid w:val="00DE2FF1"/>
    <w:rsid w:val="00DE3B07"/>
    <w:rsid w:val="00DE3DA1"/>
    <w:rsid w:val="00DE6CBB"/>
    <w:rsid w:val="00DE6ED5"/>
    <w:rsid w:val="00DF249B"/>
    <w:rsid w:val="00DF4F46"/>
    <w:rsid w:val="00DF56C4"/>
    <w:rsid w:val="00DF6C49"/>
    <w:rsid w:val="00DF707B"/>
    <w:rsid w:val="00DF7CA1"/>
    <w:rsid w:val="00E00638"/>
    <w:rsid w:val="00E07ECB"/>
    <w:rsid w:val="00E10316"/>
    <w:rsid w:val="00E105E4"/>
    <w:rsid w:val="00E1147E"/>
    <w:rsid w:val="00E1275B"/>
    <w:rsid w:val="00E1485C"/>
    <w:rsid w:val="00E1490C"/>
    <w:rsid w:val="00E17698"/>
    <w:rsid w:val="00E21263"/>
    <w:rsid w:val="00E21503"/>
    <w:rsid w:val="00E2197D"/>
    <w:rsid w:val="00E22590"/>
    <w:rsid w:val="00E226C3"/>
    <w:rsid w:val="00E25CF9"/>
    <w:rsid w:val="00E32411"/>
    <w:rsid w:val="00E368DE"/>
    <w:rsid w:val="00E43AD5"/>
    <w:rsid w:val="00E4591E"/>
    <w:rsid w:val="00E46C98"/>
    <w:rsid w:val="00E475DC"/>
    <w:rsid w:val="00E47BA4"/>
    <w:rsid w:val="00E47C03"/>
    <w:rsid w:val="00E52483"/>
    <w:rsid w:val="00E52D5B"/>
    <w:rsid w:val="00E54880"/>
    <w:rsid w:val="00E573C9"/>
    <w:rsid w:val="00E57833"/>
    <w:rsid w:val="00E60CE3"/>
    <w:rsid w:val="00E60DDA"/>
    <w:rsid w:val="00E62D70"/>
    <w:rsid w:val="00E6320C"/>
    <w:rsid w:val="00E644DB"/>
    <w:rsid w:val="00E64B6D"/>
    <w:rsid w:val="00E65765"/>
    <w:rsid w:val="00E6747C"/>
    <w:rsid w:val="00E750C1"/>
    <w:rsid w:val="00E76017"/>
    <w:rsid w:val="00E76826"/>
    <w:rsid w:val="00E77513"/>
    <w:rsid w:val="00E776D1"/>
    <w:rsid w:val="00E800A2"/>
    <w:rsid w:val="00E842D1"/>
    <w:rsid w:val="00E85316"/>
    <w:rsid w:val="00E9074A"/>
    <w:rsid w:val="00E937FB"/>
    <w:rsid w:val="00E9384E"/>
    <w:rsid w:val="00E96853"/>
    <w:rsid w:val="00EA0E6F"/>
    <w:rsid w:val="00EA16A1"/>
    <w:rsid w:val="00EA1A68"/>
    <w:rsid w:val="00EA1DA8"/>
    <w:rsid w:val="00EA20A1"/>
    <w:rsid w:val="00EA3AEB"/>
    <w:rsid w:val="00EA4123"/>
    <w:rsid w:val="00EA4FE7"/>
    <w:rsid w:val="00EA7073"/>
    <w:rsid w:val="00EA735B"/>
    <w:rsid w:val="00EB11D0"/>
    <w:rsid w:val="00EB447E"/>
    <w:rsid w:val="00EB696A"/>
    <w:rsid w:val="00EB735A"/>
    <w:rsid w:val="00EC0B0C"/>
    <w:rsid w:val="00EC4043"/>
    <w:rsid w:val="00EC4DD0"/>
    <w:rsid w:val="00EC5491"/>
    <w:rsid w:val="00ED1BA3"/>
    <w:rsid w:val="00ED51DA"/>
    <w:rsid w:val="00ED5B01"/>
    <w:rsid w:val="00ED7559"/>
    <w:rsid w:val="00ED7C51"/>
    <w:rsid w:val="00EE0A39"/>
    <w:rsid w:val="00EE33C7"/>
    <w:rsid w:val="00EE49C2"/>
    <w:rsid w:val="00EE4AD3"/>
    <w:rsid w:val="00EE50D3"/>
    <w:rsid w:val="00EE617E"/>
    <w:rsid w:val="00EE6AEC"/>
    <w:rsid w:val="00EF5E22"/>
    <w:rsid w:val="00EF61F2"/>
    <w:rsid w:val="00EF6D6B"/>
    <w:rsid w:val="00F0064F"/>
    <w:rsid w:val="00F05624"/>
    <w:rsid w:val="00F11612"/>
    <w:rsid w:val="00F12762"/>
    <w:rsid w:val="00F130EB"/>
    <w:rsid w:val="00F1344A"/>
    <w:rsid w:val="00F154D2"/>
    <w:rsid w:val="00F15DC6"/>
    <w:rsid w:val="00F15E27"/>
    <w:rsid w:val="00F21549"/>
    <w:rsid w:val="00F220A4"/>
    <w:rsid w:val="00F22DF9"/>
    <w:rsid w:val="00F23231"/>
    <w:rsid w:val="00F25679"/>
    <w:rsid w:val="00F25AB3"/>
    <w:rsid w:val="00F26296"/>
    <w:rsid w:val="00F2727E"/>
    <w:rsid w:val="00F27579"/>
    <w:rsid w:val="00F30C83"/>
    <w:rsid w:val="00F31A78"/>
    <w:rsid w:val="00F3256A"/>
    <w:rsid w:val="00F32709"/>
    <w:rsid w:val="00F34766"/>
    <w:rsid w:val="00F44419"/>
    <w:rsid w:val="00F44712"/>
    <w:rsid w:val="00F45F8D"/>
    <w:rsid w:val="00F47B80"/>
    <w:rsid w:val="00F47D2D"/>
    <w:rsid w:val="00F505FB"/>
    <w:rsid w:val="00F50D19"/>
    <w:rsid w:val="00F53F41"/>
    <w:rsid w:val="00F55B2D"/>
    <w:rsid w:val="00F57838"/>
    <w:rsid w:val="00F6045D"/>
    <w:rsid w:val="00F61A39"/>
    <w:rsid w:val="00F61AC5"/>
    <w:rsid w:val="00F61B65"/>
    <w:rsid w:val="00F630A2"/>
    <w:rsid w:val="00F64FD9"/>
    <w:rsid w:val="00F66154"/>
    <w:rsid w:val="00F663DA"/>
    <w:rsid w:val="00F677C8"/>
    <w:rsid w:val="00F71A2B"/>
    <w:rsid w:val="00F74898"/>
    <w:rsid w:val="00F74E77"/>
    <w:rsid w:val="00F75157"/>
    <w:rsid w:val="00F77243"/>
    <w:rsid w:val="00F801F6"/>
    <w:rsid w:val="00F80928"/>
    <w:rsid w:val="00F8225F"/>
    <w:rsid w:val="00F85361"/>
    <w:rsid w:val="00F87DAD"/>
    <w:rsid w:val="00F91988"/>
    <w:rsid w:val="00F92E3B"/>
    <w:rsid w:val="00F945E2"/>
    <w:rsid w:val="00F95740"/>
    <w:rsid w:val="00F95D51"/>
    <w:rsid w:val="00F97AD2"/>
    <w:rsid w:val="00FA0EC7"/>
    <w:rsid w:val="00FA173C"/>
    <w:rsid w:val="00FA26B4"/>
    <w:rsid w:val="00FA4360"/>
    <w:rsid w:val="00FA4AE4"/>
    <w:rsid w:val="00FA4E0B"/>
    <w:rsid w:val="00FA5414"/>
    <w:rsid w:val="00FA7DB4"/>
    <w:rsid w:val="00FB11AD"/>
    <w:rsid w:val="00FB3EC9"/>
    <w:rsid w:val="00FB608A"/>
    <w:rsid w:val="00FB6E19"/>
    <w:rsid w:val="00FB7B1D"/>
    <w:rsid w:val="00FC12E6"/>
    <w:rsid w:val="00FC255D"/>
    <w:rsid w:val="00FC5777"/>
    <w:rsid w:val="00FC657C"/>
    <w:rsid w:val="00FC6A84"/>
    <w:rsid w:val="00FC7A8E"/>
    <w:rsid w:val="00FD07B1"/>
    <w:rsid w:val="00FD5684"/>
    <w:rsid w:val="00FD5C71"/>
    <w:rsid w:val="00FE0816"/>
    <w:rsid w:val="00FE0B21"/>
    <w:rsid w:val="00FE163B"/>
    <w:rsid w:val="00FE2320"/>
    <w:rsid w:val="00FE2FA5"/>
    <w:rsid w:val="00FE5142"/>
    <w:rsid w:val="00FE65E7"/>
    <w:rsid w:val="00FE6E42"/>
    <w:rsid w:val="00FF0334"/>
    <w:rsid w:val="00FF09E1"/>
    <w:rsid w:val="00FF27C9"/>
    <w:rsid w:val="00FF3205"/>
    <w:rsid w:val="00FF3DE4"/>
    <w:rsid w:val="00FF6A0C"/>
    <w:rsid w:val="00FF6C6F"/>
    <w:rsid w:val="00FF7C9B"/>
    <w:rsid w:val="018E329A"/>
    <w:rsid w:val="03323AB4"/>
    <w:rsid w:val="08609977"/>
    <w:rsid w:val="1F7EA135"/>
    <w:rsid w:val="25A1FC7B"/>
    <w:rsid w:val="2CD17D39"/>
    <w:rsid w:val="2D7EEEB1"/>
    <w:rsid w:val="32335C81"/>
    <w:rsid w:val="416BC97C"/>
    <w:rsid w:val="5B643CAA"/>
    <w:rsid w:val="7199DF32"/>
    <w:rsid w:val="77D1DDAC"/>
    <w:rsid w:val="7C9FF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7FE6D5C1-A2B2-4E98-9562-09B5063B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UnresolvedMention1">
    <w:name w:val="Unresolved Mention1"/>
    <w:basedOn w:val="DefaultParagraphFont"/>
    <w:uiPriority w:val="99"/>
    <w:semiHidden/>
    <w:unhideWhenUsed/>
    <w:rsid w:val="004F20FE"/>
    <w:rPr>
      <w:color w:val="605E5C"/>
      <w:shd w:val="clear" w:color="auto" w:fill="E1DFDD"/>
    </w:rPr>
  </w:style>
  <w:style w:type="paragraph" w:styleId="BodyText">
    <w:name w:val="Body Text"/>
    <w:basedOn w:val="Normal"/>
    <w:link w:val="BodyTextChar"/>
    <w:uiPriority w:val="99"/>
    <w:unhideWhenUsed/>
    <w:rsid w:val="001A7508"/>
    <w:pPr>
      <w:spacing w:after="120"/>
    </w:pPr>
    <w:rPr>
      <w:rFonts w:eastAsiaTheme="minorHAnsi"/>
      <w:lang w:eastAsia="en-US"/>
    </w:rPr>
  </w:style>
  <w:style w:type="character" w:customStyle="1" w:styleId="BodyTextChar">
    <w:name w:val="Body Text Char"/>
    <w:basedOn w:val="DefaultParagraphFont"/>
    <w:link w:val="BodyText"/>
    <w:uiPriority w:val="99"/>
    <w:rsid w:val="001A7508"/>
  </w:style>
  <w:style w:type="character" w:styleId="FollowedHyperlink">
    <w:name w:val="FollowedHyperlink"/>
    <w:basedOn w:val="DefaultParagraphFont"/>
    <w:uiPriority w:val="99"/>
    <w:semiHidden/>
    <w:unhideWhenUsed/>
    <w:rsid w:val="004D60AB"/>
    <w:rPr>
      <w:color w:val="954F72" w:themeColor="followedHyperlink"/>
      <w:u w:val="single"/>
    </w:rPr>
  </w:style>
  <w:style w:type="paragraph" w:styleId="NoSpacing">
    <w:name w:val="No Spacing"/>
    <w:uiPriority w:val="1"/>
    <w:qFormat/>
    <w:rsid w:val="00A84BA6"/>
    <w:pPr>
      <w:spacing w:after="0" w:line="240" w:lineRule="auto"/>
    </w:pPr>
    <w:rPr>
      <w:rFonts w:eastAsiaTheme="minorEastAsia"/>
      <w:lang w:eastAsia="en-GB"/>
    </w:rPr>
  </w:style>
  <w:style w:type="character" w:customStyle="1" w:styleId="normaltextrun">
    <w:name w:val="normaltextrun"/>
    <w:basedOn w:val="DefaultParagraphFont"/>
    <w:rsid w:val="001208AF"/>
  </w:style>
  <w:style w:type="character" w:customStyle="1" w:styleId="eop">
    <w:name w:val="eop"/>
    <w:basedOn w:val="DefaultParagraphFont"/>
    <w:rsid w:val="001208AF"/>
  </w:style>
  <w:style w:type="paragraph" w:styleId="BalloonText">
    <w:name w:val="Balloon Text"/>
    <w:basedOn w:val="Normal"/>
    <w:link w:val="BalloonTextChar"/>
    <w:uiPriority w:val="99"/>
    <w:semiHidden/>
    <w:unhideWhenUsed/>
    <w:rsid w:val="00320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75"/>
    <w:rPr>
      <w:rFonts w:ascii="Segoe UI" w:eastAsiaTheme="minorEastAsia" w:hAnsi="Segoe UI" w:cs="Segoe UI"/>
      <w:sz w:val="18"/>
      <w:szCs w:val="18"/>
      <w:lang w:eastAsia="en-GB"/>
    </w:rPr>
  </w:style>
  <w:style w:type="character" w:styleId="UnresolvedMention">
    <w:name w:val="Unresolved Mention"/>
    <w:basedOn w:val="DefaultParagraphFont"/>
    <w:uiPriority w:val="99"/>
    <w:semiHidden/>
    <w:unhideWhenUsed/>
    <w:rsid w:val="008E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8648">
      <w:bodyDiv w:val="1"/>
      <w:marLeft w:val="0"/>
      <w:marRight w:val="0"/>
      <w:marTop w:val="0"/>
      <w:marBottom w:val="0"/>
      <w:divBdr>
        <w:top w:val="none" w:sz="0" w:space="0" w:color="auto"/>
        <w:left w:val="none" w:sz="0" w:space="0" w:color="auto"/>
        <w:bottom w:val="none" w:sz="0" w:space="0" w:color="auto"/>
        <w:right w:val="none" w:sz="0" w:space="0" w:color="auto"/>
      </w:divBdr>
    </w:div>
    <w:div w:id="108623213">
      <w:bodyDiv w:val="1"/>
      <w:marLeft w:val="0"/>
      <w:marRight w:val="0"/>
      <w:marTop w:val="0"/>
      <w:marBottom w:val="0"/>
      <w:divBdr>
        <w:top w:val="none" w:sz="0" w:space="0" w:color="auto"/>
        <w:left w:val="none" w:sz="0" w:space="0" w:color="auto"/>
        <w:bottom w:val="none" w:sz="0" w:space="0" w:color="auto"/>
        <w:right w:val="none" w:sz="0" w:space="0" w:color="auto"/>
      </w:divBdr>
    </w:div>
    <w:div w:id="117067453">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44845674">
      <w:bodyDiv w:val="1"/>
      <w:marLeft w:val="0"/>
      <w:marRight w:val="0"/>
      <w:marTop w:val="0"/>
      <w:marBottom w:val="0"/>
      <w:divBdr>
        <w:top w:val="none" w:sz="0" w:space="0" w:color="auto"/>
        <w:left w:val="none" w:sz="0" w:space="0" w:color="auto"/>
        <w:bottom w:val="none" w:sz="0" w:space="0" w:color="auto"/>
        <w:right w:val="none" w:sz="0" w:space="0" w:color="auto"/>
      </w:divBdr>
      <w:divsChild>
        <w:div w:id="785150898">
          <w:marLeft w:val="0"/>
          <w:marRight w:val="0"/>
          <w:marTop w:val="0"/>
          <w:marBottom w:val="0"/>
          <w:divBdr>
            <w:top w:val="none" w:sz="0" w:space="0" w:color="auto"/>
            <w:left w:val="none" w:sz="0" w:space="0" w:color="auto"/>
            <w:bottom w:val="none" w:sz="0" w:space="0" w:color="auto"/>
            <w:right w:val="none" w:sz="0" w:space="0" w:color="auto"/>
          </w:divBdr>
        </w:div>
      </w:divsChild>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47821605">
      <w:bodyDiv w:val="1"/>
      <w:marLeft w:val="0"/>
      <w:marRight w:val="0"/>
      <w:marTop w:val="0"/>
      <w:marBottom w:val="0"/>
      <w:divBdr>
        <w:top w:val="none" w:sz="0" w:space="0" w:color="auto"/>
        <w:left w:val="none" w:sz="0" w:space="0" w:color="auto"/>
        <w:bottom w:val="none" w:sz="0" w:space="0" w:color="auto"/>
        <w:right w:val="none" w:sz="0" w:space="0" w:color="auto"/>
      </w:divBdr>
      <w:divsChild>
        <w:div w:id="1369523686">
          <w:marLeft w:val="0"/>
          <w:marRight w:val="0"/>
          <w:marTop w:val="0"/>
          <w:marBottom w:val="0"/>
          <w:divBdr>
            <w:top w:val="none" w:sz="0" w:space="0" w:color="auto"/>
            <w:left w:val="none" w:sz="0" w:space="0" w:color="auto"/>
            <w:bottom w:val="none" w:sz="0" w:space="0" w:color="auto"/>
            <w:right w:val="none" w:sz="0" w:space="0" w:color="auto"/>
          </w:divBdr>
        </w:div>
      </w:divsChild>
    </w:div>
    <w:div w:id="615723160">
      <w:bodyDiv w:val="1"/>
      <w:marLeft w:val="0"/>
      <w:marRight w:val="0"/>
      <w:marTop w:val="0"/>
      <w:marBottom w:val="0"/>
      <w:divBdr>
        <w:top w:val="none" w:sz="0" w:space="0" w:color="auto"/>
        <w:left w:val="none" w:sz="0" w:space="0" w:color="auto"/>
        <w:bottom w:val="none" w:sz="0" w:space="0" w:color="auto"/>
        <w:right w:val="none" w:sz="0" w:space="0" w:color="auto"/>
      </w:divBdr>
    </w:div>
    <w:div w:id="624773399">
      <w:bodyDiv w:val="1"/>
      <w:marLeft w:val="0"/>
      <w:marRight w:val="0"/>
      <w:marTop w:val="0"/>
      <w:marBottom w:val="0"/>
      <w:divBdr>
        <w:top w:val="none" w:sz="0" w:space="0" w:color="auto"/>
        <w:left w:val="none" w:sz="0" w:space="0" w:color="auto"/>
        <w:bottom w:val="none" w:sz="0" w:space="0" w:color="auto"/>
        <w:right w:val="none" w:sz="0" w:space="0" w:color="auto"/>
      </w:divBdr>
    </w:div>
    <w:div w:id="655457685">
      <w:bodyDiv w:val="1"/>
      <w:marLeft w:val="0"/>
      <w:marRight w:val="0"/>
      <w:marTop w:val="0"/>
      <w:marBottom w:val="0"/>
      <w:divBdr>
        <w:top w:val="none" w:sz="0" w:space="0" w:color="auto"/>
        <w:left w:val="none" w:sz="0" w:space="0" w:color="auto"/>
        <w:bottom w:val="none" w:sz="0" w:space="0" w:color="auto"/>
        <w:right w:val="none" w:sz="0" w:space="0" w:color="auto"/>
      </w:divBdr>
    </w:div>
    <w:div w:id="723874306">
      <w:bodyDiv w:val="1"/>
      <w:marLeft w:val="0"/>
      <w:marRight w:val="0"/>
      <w:marTop w:val="0"/>
      <w:marBottom w:val="0"/>
      <w:divBdr>
        <w:top w:val="none" w:sz="0" w:space="0" w:color="auto"/>
        <w:left w:val="none" w:sz="0" w:space="0" w:color="auto"/>
        <w:bottom w:val="none" w:sz="0" w:space="0" w:color="auto"/>
        <w:right w:val="none" w:sz="0" w:space="0" w:color="auto"/>
      </w:divBdr>
    </w:div>
    <w:div w:id="760175947">
      <w:bodyDiv w:val="1"/>
      <w:marLeft w:val="0"/>
      <w:marRight w:val="0"/>
      <w:marTop w:val="0"/>
      <w:marBottom w:val="0"/>
      <w:divBdr>
        <w:top w:val="none" w:sz="0" w:space="0" w:color="auto"/>
        <w:left w:val="none" w:sz="0" w:space="0" w:color="auto"/>
        <w:bottom w:val="none" w:sz="0" w:space="0" w:color="auto"/>
        <w:right w:val="none" w:sz="0" w:space="0" w:color="auto"/>
      </w:divBdr>
    </w:div>
    <w:div w:id="782380383">
      <w:bodyDiv w:val="1"/>
      <w:marLeft w:val="0"/>
      <w:marRight w:val="0"/>
      <w:marTop w:val="0"/>
      <w:marBottom w:val="0"/>
      <w:divBdr>
        <w:top w:val="none" w:sz="0" w:space="0" w:color="auto"/>
        <w:left w:val="none" w:sz="0" w:space="0" w:color="auto"/>
        <w:bottom w:val="none" w:sz="0" w:space="0" w:color="auto"/>
        <w:right w:val="none" w:sz="0" w:space="0" w:color="auto"/>
      </w:divBdr>
    </w:div>
    <w:div w:id="810824927">
      <w:bodyDiv w:val="1"/>
      <w:marLeft w:val="0"/>
      <w:marRight w:val="0"/>
      <w:marTop w:val="0"/>
      <w:marBottom w:val="0"/>
      <w:divBdr>
        <w:top w:val="none" w:sz="0" w:space="0" w:color="auto"/>
        <w:left w:val="none" w:sz="0" w:space="0" w:color="auto"/>
        <w:bottom w:val="none" w:sz="0" w:space="0" w:color="auto"/>
        <w:right w:val="none" w:sz="0" w:space="0" w:color="auto"/>
      </w:divBdr>
    </w:div>
    <w:div w:id="941063445">
      <w:bodyDiv w:val="1"/>
      <w:marLeft w:val="0"/>
      <w:marRight w:val="0"/>
      <w:marTop w:val="0"/>
      <w:marBottom w:val="0"/>
      <w:divBdr>
        <w:top w:val="none" w:sz="0" w:space="0" w:color="auto"/>
        <w:left w:val="none" w:sz="0" w:space="0" w:color="auto"/>
        <w:bottom w:val="none" w:sz="0" w:space="0" w:color="auto"/>
        <w:right w:val="none" w:sz="0" w:space="0" w:color="auto"/>
      </w:divBdr>
      <w:divsChild>
        <w:div w:id="1603414470">
          <w:marLeft w:val="0"/>
          <w:marRight w:val="0"/>
          <w:marTop w:val="0"/>
          <w:marBottom w:val="0"/>
          <w:divBdr>
            <w:top w:val="none" w:sz="0" w:space="0" w:color="auto"/>
            <w:left w:val="none" w:sz="0" w:space="0" w:color="auto"/>
            <w:bottom w:val="none" w:sz="0" w:space="0" w:color="auto"/>
            <w:right w:val="none" w:sz="0" w:space="0" w:color="auto"/>
          </w:divBdr>
        </w:div>
      </w:divsChild>
    </w:div>
    <w:div w:id="1056321869">
      <w:bodyDiv w:val="1"/>
      <w:marLeft w:val="0"/>
      <w:marRight w:val="0"/>
      <w:marTop w:val="0"/>
      <w:marBottom w:val="0"/>
      <w:divBdr>
        <w:top w:val="none" w:sz="0" w:space="0" w:color="auto"/>
        <w:left w:val="none" w:sz="0" w:space="0" w:color="auto"/>
        <w:bottom w:val="none" w:sz="0" w:space="0" w:color="auto"/>
        <w:right w:val="none" w:sz="0" w:space="0" w:color="auto"/>
      </w:divBdr>
    </w:div>
    <w:div w:id="1352148949">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90714051">
      <w:bodyDiv w:val="1"/>
      <w:marLeft w:val="0"/>
      <w:marRight w:val="0"/>
      <w:marTop w:val="0"/>
      <w:marBottom w:val="0"/>
      <w:divBdr>
        <w:top w:val="none" w:sz="0" w:space="0" w:color="auto"/>
        <w:left w:val="none" w:sz="0" w:space="0" w:color="auto"/>
        <w:bottom w:val="none" w:sz="0" w:space="0" w:color="auto"/>
        <w:right w:val="none" w:sz="0" w:space="0" w:color="auto"/>
      </w:divBdr>
    </w:div>
    <w:div w:id="1550072561">
      <w:bodyDiv w:val="1"/>
      <w:marLeft w:val="0"/>
      <w:marRight w:val="0"/>
      <w:marTop w:val="0"/>
      <w:marBottom w:val="0"/>
      <w:divBdr>
        <w:top w:val="none" w:sz="0" w:space="0" w:color="auto"/>
        <w:left w:val="none" w:sz="0" w:space="0" w:color="auto"/>
        <w:bottom w:val="none" w:sz="0" w:space="0" w:color="auto"/>
        <w:right w:val="none" w:sz="0" w:space="0" w:color="auto"/>
      </w:divBdr>
    </w:div>
    <w:div w:id="1574511829">
      <w:bodyDiv w:val="1"/>
      <w:marLeft w:val="0"/>
      <w:marRight w:val="0"/>
      <w:marTop w:val="0"/>
      <w:marBottom w:val="0"/>
      <w:divBdr>
        <w:top w:val="none" w:sz="0" w:space="0" w:color="auto"/>
        <w:left w:val="none" w:sz="0" w:space="0" w:color="auto"/>
        <w:bottom w:val="none" w:sz="0" w:space="0" w:color="auto"/>
        <w:right w:val="none" w:sz="0" w:space="0" w:color="auto"/>
      </w:divBdr>
    </w:div>
    <w:div w:id="1648852701">
      <w:bodyDiv w:val="1"/>
      <w:marLeft w:val="0"/>
      <w:marRight w:val="0"/>
      <w:marTop w:val="0"/>
      <w:marBottom w:val="0"/>
      <w:divBdr>
        <w:top w:val="none" w:sz="0" w:space="0" w:color="auto"/>
        <w:left w:val="none" w:sz="0" w:space="0" w:color="auto"/>
        <w:bottom w:val="none" w:sz="0" w:space="0" w:color="auto"/>
        <w:right w:val="none" w:sz="0" w:space="0" w:color="auto"/>
      </w:divBdr>
    </w:div>
    <w:div w:id="169673339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900822944">
      <w:bodyDiv w:val="1"/>
      <w:marLeft w:val="0"/>
      <w:marRight w:val="0"/>
      <w:marTop w:val="0"/>
      <w:marBottom w:val="0"/>
      <w:divBdr>
        <w:top w:val="none" w:sz="0" w:space="0" w:color="auto"/>
        <w:left w:val="none" w:sz="0" w:space="0" w:color="auto"/>
        <w:bottom w:val="none" w:sz="0" w:space="0" w:color="auto"/>
        <w:right w:val="none" w:sz="0" w:space="0" w:color="auto"/>
      </w:divBdr>
      <w:divsChild>
        <w:div w:id="350032627">
          <w:marLeft w:val="0"/>
          <w:marRight w:val="0"/>
          <w:marTop w:val="0"/>
          <w:marBottom w:val="0"/>
          <w:divBdr>
            <w:top w:val="none" w:sz="0" w:space="0" w:color="auto"/>
            <w:left w:val="none" w:sz="0" w:space="0" w:color="auto"/>
            <w:bottom w:val="none" w:sz="0" w:space="0" w:color="auto"/>
            <w:right w:val="none" w:sz="0" w:space="0" w:color="auto"/>
          </w:divBdr>
        </w:div>
      </w:divsChild>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scot/publications/cairnryan-border-control-post-factsheet/" TargetMode="External"/><Relationship Id="rId18" Type="http://schemas.openxmlformats.org/officeDocument/2006/relationships/hyperlink" Target="https://dataportal.orr.gov.uk/media/1808/passenger-performance-2020-21-q1.pdf" TargetMode="External"/><Relationship Id="rId26" Type="http://schemas.openxmlformats.org/officeDocument/2006/relationships/hyperlink" Target="https://www.scotlandscensus.gov.uk/" TargetMode="External"/><Relationship Id="rId39" Type="http://schemas.openxmlformats.org/officeDocument/2006/relationships/hyperlink" Target="https://www.transport.gov.scot/media/45443/south-west-scotland-transport-study-consultation-report.pdf" TargetMode="External"/><Relationship Id="rId3" Type="http://schemas.openxmlformats.org/officeDocument/2006/relationships/customXml" Target="../customXml/item3.xml"/><Relationship Id="rId21" Type="http://schemas.openxmlformats.org/officeDocument/2006/relationships/hyperlink" Target="https://www.ayrshiregrowthdeal.co.uk/" TargetMode="External"/><Relationship Id="rId34" Type="http://schemas.openxmlformats.org/officeDocument/2006/relationships/hyperlink" Target="https://www.transport.gov.scot/media/49082/initial-appraisal-case-for-change-ayrshire-and-arran-region-report.pdf" TargetMode="External"/><Relationship Id="rId42" Type="http://schemas.openxmlformats.org/officeDocument/2006/relationships/image" Target="media/image9.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port.gov.scot/our-approach/statistics/" TargetMode="External"/><Relationship Id="rId25" Type="http://schemas.openxmlformats.org/officeDocument/2006/relationships/hyperlink" Target="https://www.transport.gov.scot/publication/south-west-scotland-transport-study-initial-appraisal-case-for-change/" TargetMode="External"/><Relationship Id="rId33" Type="http://schemas.openxmlformats.org/officeDocument/2006/relationships/image" Target="media/image6.emf"/><Relationship Id="rId38" Type="http://schemas.openxmlformats.org/officeDocument/2006/relationships/hyperlink" Target="https://www.transport.gov.scot/publication/south-west-scotland-transport-study-initial-appraisal-case-for-chang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gov.uk/government/publications/borderlands-growth-deal-full-deal-document" TargetMode="External"/><Relationship Id="rId29" Type="http://schemas.openxmlformats.org/officeDocument/2006/relationships/hyperlink" Target="https://www.transformingplanning.scot/national-planning-framework/" TargetMode="External"/><Relationship Id="rId41"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publications/foi-202000040081/" TargetMode="External"/><Relationship Id="rId32" Type="http://schemas.openxmlformats.org/officeDocument/2006/relationships/hyperlink" Target="https://www.transport.gov.scot/media/45443/south-west-scotland-transport-study-consultation-report.pdf" TargetMode="External"/><Relationship Id="rId37" Type="http://schemas.openxmlformats.org/officeDocument/2006/relationships/image" Target="media/image7.emf"/><Relationship Id="rId40" Type="http://schemas.openxmlformats.org/officeDocument/2006/relationships/hyperlink" Target="https://www.transport.gov.scot/publication/south-west-scotland-transport-study-initial-appraisal-case-for-change/"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ansport.gov.scot/publication/south-west-scotland-transport-study-initial-appraisal-case-for-change/" TargetMode="External"/><Relationship Id="rId23" Type="http://schemas.openxmlformats.org/officeDocument/2006/relationships/hyperlink" Target="https://www.transport.gov.scot/publication/south-west-scotland-transport-study-initial-appraisal-case-for-change/" TargetMode="External"/><Relationship Id="rId28" Type="http://schemas.openxmlformats.org/officeDocument/2006/relationships/hyperlink" Target="https://www.transport.gov.scot/publication/south-west-scotland-transport-study-initial-appraisal-case-for-change/" TargetMode="External"/><Relationship Id="rId36" Type="http://schemas.openxmlformats.org/officeDocument/2006/relationships/hyperlink" Target="https://www.transport.gov.scot/transport-network/roads/project-evaluation/" TargetMode="External"/><Relationship Id="rId10" Type="http://schemas.openxmlformats.org/officeDocument/2006/relationships/footnotes" Target="footnotes.xml"/><Relationship Id="rId19" Type="http://schemas.openxmlformats.org/officeDocument/2006/relationships/hyperlink" Target="https://www.transformingplanning.scot/national-planning-framework/" TargetMode="External"/><Relationship Id="rId31" Type="http://schemas.openxmlformats.org/officeDocument/2006/relationships/hyperlink" Target="https://www.transport.gov.scot/publication/south-west-scotland-transport-study-initial-appraisal-case-for-chang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nsport.gov.scot/publication/south-west-scotland-transport-study-initial-appraisal-case-for-change/" TargetMode="External"/><Relationship Id="rId22" Type="http://schemas.openxmlformats.org/officeDocument/2006/relationships/image" Target="media/image3.emf"/><Relationship Id="rId27" Type="http://schemas.openxmlformats.org/officeDocument/2006/relationships/image" Target="media/image4.emf"/><Relationship Id="rId30" Type="http://schemas.openxmlformats.org/officeDocument/2006/relationships/image" Target="media/image5.png"/><Relationship Id="rId35" Type="http://schemas.openxmlformats.org/officeDocument/2006/relationships/hyperlink" Target="https://www.transport.gov.scot/publication/south-west-scotland-transport-study-initial-appraisal-case-for-change/" TargetMode="External"/><Relationship Id="rId43"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53D26341A57B383EE0540010E0463CCA" version="1.0.0">
  <systemFields>
    <field name="Objective-Id">
      <value order="0">A39939699</value>
    </field>
    <field name="Objective-Title">
      <value order="0">AST_Non Tabular_Recommendation 40_Access to Stranraer and the ports at Cairnryan_TS Comments</value>
    </field>
    <field name="Objective-Description">
      <value order="0"/>
    </field>
    <field name="Objective-CreationStamp">
      <value order="0">2022-08-02T12:12:34Z</value>
    </field>
    <field name="Objective-IsApproved">
      <value order="0">false</value>
    </field>
    <field name="Objective-IsPublished">
      <value order="0">false</value>
    </field>
    <field name="Objective-DatePublished">
      <value order="0"/>
    </field>
    <field name="Objective-ModificationStamp">
      <value order="0">2022-08-08T11:55:23Z</value>
    </field>
    <field name="Objective-Owner">
      <value order="0">Priestley, Adam A (U418487)</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vA59070252</value>
    </field>
    <field name="Objective-Version">
      <value order="0">0.5</value>
    </field>
    <field name="Objective-VersionNumber">
      <value order="0">5</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6CC00B7E-61C3-4D87-90CA-4160CB14B653}">
  <ds:schemaRefs>
    <ds:schemaRef ds:uri="http://schemas.openxmlformats.org/officeDocument/2006/bibliography"/>
  </ds:schemaRefs>
</ds:datastoreItem>
</file>

<file path=customXml/itemProps2.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CFD2CA1F-F4D9-46FF-979E-D117B247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19</Pages>
  <Words>5978</Words>
  <Characters>33814</Characters>
  <Application>Microsoft Office Word</Application>
  <DocSecurity>0</DocSecurity>
  <Lines>624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39701</CharactersWithSpaces>
  <SharedDoc>false</SharedDoc>
  <HLinks>
    <vt:vector size="126" baseType="variant">
      <vt:variant>
        <vt:i4>3014691</vt:i4>
      </vt:variant>
      <vt:variant>
        <vt:i4>0</vt:i4>
      </vt:variant>
      <vt:variant>
        <vt:i4>0</vt:i4>
      </vt:variant>
      <vt:variant>
        <vt:i4>5</vt:i4>
      </vt:variant>
      <vt:variant>
        <vt:lpwstr>http://www.jacobs.com/</vt:lpwstr>
      </vt:variant>
      <vt:variant>
        <vt:lpwstr/>
      </vt:variant>
      <vt:variant>
        <vt:i4>6422644</vt:i4>
      </vt:variant>
      <vt:variant>
        <vt:i4>57</vt:i4>
      </vt:variant>
      <vt:variant>
        <vt:i4>0</vt:i4>
      </vt:variant>
      <vt:variant>
        <vt:i4>5</vt:i4>
      </vt:variant>
      <vt:variant>
        <vt:lpwstr>https://www.transport.gov.scot/media/47032/swsts-inital-appraisal-case-for-change-including-appendices.pdf</vt:lpwstr>
      </vt:variant>
      <vt:variant>
        <vt:lpwstr/>
      </vt:variant>
      <vt:variant>
        <vt:i4>7340068</vt:i4>
      </vt:variant>
      <vt:variant>
        <vt:i4>54</vt:i4>
      </vt:variant>
      <vt:variant>
        <vt:i4>0</vt:i4>
      </vt:variant>
      <vt:variant>
        <vt:i4>5</vt:i4>
      </vt:variant>
      <vt:variant>
        <vt:lpwstr>https://www.transport.gov.scot/media/45443/south-west-scotland-transport-study-consultation-report.pdf</vt:lpwstr>
      </vt:variant>
      <vt:variant>
        <vt:lpwstr/>
      </vt:variant>
      <vt:variant>
        <vt:i4>6422644</vt:i4>
      </vt:variant>
      <vt:variant>
        <vt:i4>51</vt:i4>
      </vt:variant>
      <vt:variant>
        <vt:i4>0</vt:i4>
      </vt:variant>
      <vt:variant>
        <vt:i4>5</vt:i4>
      </vt:variant>
      <vt:variant>
        <vt:lpwstr>https://www.transport.gov.scot/media/47032/swsts-inital-appraisal-case-for-change-including-appendices.pdf</vt:lpwstr>
      </vt:variant>
      <vt:variant>
        <vt:lpwstr/>
      </vt:variant>
      <vt:variant>
        <vt:i4>6422644</vt:i4>
      </vt:variant>
      <vt:variant>
        <vt:i4>48</vt:i4>
      </vt:variant>
      <vt:variant>
        <vt:i4>0</vt:i4>
      </vt:variant>
      <vt:variant>
        <vt:i4>5</vt:i4>
      </vt:variant>
      <vt:variant>
        <vt:lpwstr>https://www.transport.gov.scot/media/47032/swsts-inital-appraisal-case-for-change-including-appendices.pdf</vt:lpwstr>
      </vt:variant>
      <vt:variant>
        <vt:lpwstr/>
      </vt:variant>
      <vt:variant>
        <vt:i4>458780</vt:i4>
      </vt:variant>
      <vt:variant>
        <vt:i4>45</vt:i4>
      </vt:variant>
      <vt:variant>
        <vt:i4>0</vt:i4>
      </vt:variant>
      <vt:variant>
        <vt:i4>5</vt:i4>
      </vt:variant>
      <vt:variant>
        <vt:lpwstr>https://www.transport.gov.scot/media/49082/initial-appraisal-case-for-change-ayrshire-and-arran-region-report.pdf</vt:lpwstr>
      </vt:variant>
      <vt:variant>
        <vt:lpwstr/>
      </vt:variant>
      <vt:variant>
        <vt:i4>6422644</vt:i4>
      </vt:variant>
      <vt:variant>
        <vt:i4>42</vt:i4>
      </vt:variant>
      <vt:variant>
        <vt:i4>0</vt:i4>
      </vt:variant>
      <vt:variant>
        <vt:i4>5</vt:i4>
      </vt:variant>
      <vt:variant>
        <vt:lpwstr>https://www.transport.gov.scot/media/47032/swsts-inital-appraisal-case-for-change-including-appendices.pdf</vt:lpwstr>
      </vt:variant>
      <vt:variant>
        <vt:lpwstr/>
      </vt:variant>
      <vt:variant>
        <vt:i4>7340068</vt:i4>
      </vt:variant>
      <vt:variant>
        <vt:i4>39</vt:i4>
      </vt:variant>
      <vt:variant>
        <vt:i4>0</vt:i4>
      </vt:variant>
      <vt:variant>
        <vt:i4>5</vt:i4>
      </vt:variant>
      <vt:variant>
        <vt:lpwstr>https://www.transport.gov.scot/media/45443/south-west-scotland-transport-study-consultation-report.pdf</vt:lpwstr>
      </vt:variant>
      <vt:variant>
        <vt:lpwstr/>
      </vt:variant>
      <vt:variant>
        <vt:i4>6422644</vt:i4>
      </vt:variant>
      <vt:variant>
        <vt:i4>36</vt:i4>
      </vt:variant>
      <vt:variant>
        <vt:i4>0</vt:i4>
      </vt:variant>
      <vt:variant>
        <vt:i4>5</vt:i4>
      </vt:variant>
      <vt:variant>
        <vt:lpwstr>https://www.transport.gov.scot/media/47032/swsts-inital-appraisal-case-for-change-including-appendices.pdf</vt:lpwstr>
      </vt:variant>
      <vt:variant>
        <vt:lpwstr/>
      </vt:variant>
      <vt:variant>
        <vt:i4>3473469</vt:i4>
      </vt:variant>
      <vt:variant>
        <vt:i4>33</vt:i4>
      </vt:variant>
      <vt:variant>
        <vt:i4>0</vt:i4>
      </vt:variant>
      <vt:variant>
        <vt:i4>5</vt:i4>
      </vt:variant>
      <vt:variant>
        <vt:lpwstr>https://www.gov.scot/publications/scotland-2045-fourth-national-planning-framework-draft/documents/</vt:lpwstr>
      </vt:variant>
      <vt:variant>
        <vt:lpwstr/>
      </vt:variant>
      <vt:variant>
        <vt:i4>6422644</vt:i4>
      </vt:variant>
      <vt:variant>
        <vt:i4>30</vt:i4>
      </vt:variant>
      <vt:variant>
        <vt:i4>0</vt:i4>
      </vt:variant>
      <vt:variant>
        <vt:i4>5</vt:i4>
      </vt:variant>
      <vt:variant>
        <vt:lpwstr>https://www.transport.gov.scot/media/47032/swsts-inital-appraisal-case-for-change-including-appendices.pdf</vt:lpwstr>
      </vt:variant>
      <vt:variant>
        <vt:lpwstr/>
      </vt:variant>
      <vt:variant>
        <vt:i4>6422644</vt:i4>
      </vt:variant>
      <vt:variant>
        <vt:i4>27</vt:i4>
      </vt:variant>
      <vt:variant>
        <vt:i4>0</vt:i4>
      </vt:variant>
      <vt:variant>
        <vt:i4>5</vt:i4>
      </vt:variant>
      <vt:variant>
        <vt:lpwstr>https://www.transport.gov.scot/media/47032/swsts-inital-appraisal-case-for-change-including-appendices.pdf</vt:lpwstr>
      </vt:variant>
      <vt:variant>
        <vt:lpwstr/>
      </vt:variant>
      <vt:variant>
        <vt:i4>7012471</vt:i4>
      </vt:variant>
      <vt:variant>
        <vt:i4>24</vt:i4>
      </vt:variant>
      <vt:variant>
        <vt:i4>0</vt:i4>
      </vt:variant>
      <vt:variant>
        <vt:i4>5</vt:i4>
      </vt:variant>
      <vt:variant>
        <vt:lpwstr>https://www.gov.scot/publications/foi-202000040081/</vt:lpwstr>
      </vt:variant>
      <vt:variant>
        <vt:lpwstr/>
      </vt:variant>
      <vt:variant>
        <vt:i4>6422644</vt:i4>
      </vt:variant>
      <vt:variant>
        <vt:i4>21</vt:i4>
      </vt:variant>
      <vt:variant>
        <vt:i4>0</vt:i4>
      </vt:variant>
      <vt:variant>
        <vt:i4>5</vt:i4>
      </vt:variant>
      <vt:variant>
        <vt:lpwstr>https://www.transport.gov.scot/media/47032/swsts-inital-appraisal-case-for-change-including-appendices.pdf</vt:lpwstr>
      </vt:variant>
      <vt:variant>
        <vt:lpwstr/>
      </vt:variant>
      <vt:variant>
        <vt:i4>786436</vt:i4>
      </vt:variant>
      <vt:variant>
        <vt:i4>18</vt:i4>
      </vt:variant>
      <vt:variant>
        <vt:i4>0</vt:i4>
      </vt:variant>
      <vt:variant>
        <vt:i4>5</vt:i4>
      </vt:variant>
      <vt:variant>
        <vt:lpwstr>https://www.ayrshiregrowthdeal.co.uk/</vt:lpwstr>
      </vt:variant>
      <vt:variant>
        <vt:lpwstr/>
      </vt:variant>
      <vt:variant>
        <vt:i4>4784150</vt:i4>
      </vt:variant>
      <vt:variant>
        <vt:i4>15</vt:i4>
      </vt:variant>
      <vt:variant>
        <vt:i4>0</vt:i4>
      </vt:variant>
      <vt:variant>
        <vt:i4>5</vt:i4>
      </vt:variant>
      <vt:variant>
        <vt:lpwstr>https://www.gov.uk/government/publications/borderlands-growth-deal-full-deal-document</vt:lpwstr>
      </vt:variant>
      <vt:variant>
        <vt:lpwstr/>
      </vt:variant>
      <vt:variant>
        <vt:i4>7471153</vt:i4>
      </vt:variant>
      <vt:variant>
        <vt:i4>12</vt:i4>
      </vt:variant>
      <vt:variant>
        <vt:i4>0</vt:i4>
      </vt:variant>
      <vt:variant>
        <vt:i4>5</vt:i4>
      </vt:variant>
      <vt:variant>
        <vt:lpwstr>https://www.transformingplanning.scot/national-planning-framework/</vt:lpwstr>
      </vt:variant>
      <vt:variant>
        <vt:lpwstr/>
      </vt:variant>
      <vt:variant>
        <vt:i4>3801131</vt:i4>
      </vt:variant>
      <vt:variant>
        <vt:i4>9</vt:i4>
      </vt:variant>
      <vt:variant>
        <vt:i4>0</vt:i4>
      </vt:variant>
      <vt:variant>
        <vt:i4>5</vt:i4>
      </vt:variant>
      <vt:variant>
        <vt:lpwstr>https://dataportal.orr.gov.uk/statistics/performance/passenger-rail-performance/table-3113- public-performance-measure-by-operator-and-sector/</vt:lpwstr>
      </vt:variant>
      <vt:variant>
        <vt:lpwstr/>
      </vt:variant>
      <vt:variant>
        <vt:i4>655364</vt:i4>
      </vt:variant>
      <vt:variant>
        <vt:i4>6</vt:i4>
      </vt:variant>
      <vt:variant>
        <vt:i4>0</vt:i4>
      </vt:variant>
      <vt:variant>
        <vt:i4>5</vt:i4>
      </vt:variant>
      <vt:variant>
        <vt:lpwstr>https://www.transport.gov.scot/media/45015/sct05191903161.pdf</vt:lpwstr>
      </vt:variant>
      <vt:variant>
        <vt:lpwstr/>
      </vt:variant>
      <vt:variant>
        <vt:i4>6422644</vt:i4>
      </vt:variant>
      <vt:variant>
        <vt:i4>3</vt:i4>
      </vt:variant>
      <vt:variant>
        <vt:i4>0</vt:i4>
      </vt:variant>
      <vt:variant>
        <vt:i4>5</vt:i4>
      </vt:variant>
      <vt:variant>
        <vt:lpwstr>https://www.transport.gov.scot/media/47032/swsts-inital-appraisal-case-for-change-including-appendices.pdf</vt:lpwstr>
      </vt:variant>
      <vt:variant>
        <vt:lpwstr/>
      </vt:variant>
      <vt:variant>
        <vt:i4>6422644</vt:i4>
      </vt:variant>
      <vt:variant>
        <vt:i4>0</vt:i4>
      </vt:variant>
      <vt:variant>
        <vt:i4>0</vt:i4>
      </vt:variant>
      <vt:variant>
        <vt:i4>5</vt:i4>
      </vt:variant>
      <vt:variant>
        <vt:lpwstr>https://www.transport.gov.scot/media/47032/swsts-inital-appraisal-case-for-change-including-appendices.pdf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146</cp:revision>
  <cp:lastPrinted>2022-12-05T16:47:00Z</cp:lastPrinted>
  <dcterms:created xsi:type="dcterms:W3CDTF">2022-08-03T04:12:00Z</dcterms:created>
  <dcterms:modified xsi:type="dcterms:W3CDTF">2022-12-05T16:47:00Z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A39939699</vt:lpwstr>
  </property>
  <property fmtid="{D5CDD505-2E9C-101B-9397-08002B2CF9AE}" pid="4" name="Objective-Title">
    <vt:lpwstr>AST_Non Tabular_Recommendation 40_Access to Stranraer and the ports at Cairnryan_TS Comments</vt:lpwstr>
  </property>
  <property fmtid="{D5CDD505-2E9C-101B-9397-08002B2CF9AE}" pid="5" name="Objective-Description">
    <vt:lpwstr/>
  </property>
  <property fmtid="{D5CDD505-2E9C-101B-9397-08002B2CF9AE}" pid="6" name="Objective-CreationStamp">
    <vt:filetime>2022-08-02T12:12:34Z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2022-08-08T11:55:23Z</vt:filetime>
  </property>
  <property fmtid="{D5CDD505-2E9C-101B-9397-08002B2CF9AE}" pid="11" name="Objective-Owner">
    <vt:lpwstr>Priestley, Adam A (U418487)</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vA59070252</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MediaServiceImageTags">
    <vt:lpwstr/>
  </property>
</Properties>
</file>