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28A44FFC" w14:textId="44E4EC74" w:rsidR="003C0081" w:rsidRPr="00614954" w:rsidRDefault="003C0081" w:rsidP="003C0081">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3C0081">
      <w:pPr>
        <w:pStyle w:val="STPR2Title3"/>
        <w:jc w:val="left"/>
        <w:rPr>
          <w:lang w:val="en-GB"/>
        </w:rPr>
      </w:pPr>
    </w:p>
    <w:p w14:paraId="1CE9FDC5" w14:textId="2A515BBC" w:rsidR="009475F2" w:rsidRPr="00E645D5" w:rsidRDefault="00375F1E"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46360D9F" w14:textId="04E72D0B" w:rsidR="009A388D" w:rsidRPr="009A388D" w:rsidRDefault="009A388D" w:rsidP="009A388D">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0" w:name="_Toc96083512"/>
      <w:bookmarkStart w:id="1" w:name="_Hlk96066077"/>
      <w:r>
        <w:rPr>
          <w:b/>
          <w:bCs/>
          <w:lang w:eastAsia="en-US"/>
        </w:rPr>
        <w:t>An ‘Appendix I: Recommendation Appraisal Summary Tables (ASTs) Explanatory Note’ accompanies this AST.</w:t>
      </w:r>
    </w:p>
    <w:p w14:paraId="68D1BCF3" w14:textId="3397160F" w:rsidR="009475F2" w:rsidRDefault="009475F2" w:rsidP="009475F2">
      <w:pPr>
        <w:pStyle w:val="STPR2Heading2"/>
        <w:numPr>
          <w:ilvl w:val="1"/>
          <w:numId w:val="2"/>
        </w:numPr>
        <w:ind w:left="426"/>
      </w:pPr>
      <w:r>
        <w:t xml:space="preserve">Recommendation </w:t>
      </w:r>
      <w:r w:rsidR="001679D9" w:rsidRPr="001679D9">
        <w:t>9 – Improving access to bikes</w:t>
      </w:r>
    </w:p>
    <w:p w14:paraId="141C1118" w14:textId="0313CE0C" w:rsidR="00EA0E6F" w:rsidRPr="00EA0E6F" w:rsidRDefault="00143C90" w:rsidP="00EF686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1679D9">
        <w:rPr>
          <w:b/>
          <w:bCs/>
        </w:rPr>
        <w:t>Description</w:t>
      </w:r>
    </w:p>
    <w:p w14:paraId="3A5C6730" w14:textId="5BA32161" w:rsidR="007757ED" w:rsidRDefault="007757ED" w:rsidP="00EF686D">
      <w:pPr>
        <w:pStyle w:val="STPR2BodyText"/>
        <w:pBdr>
          <w:top w:val="single" w:sz="4" w:space="1" w:color="auto"/>
          <w:left w:val="single" w:sz="4" w:space="4" w:color="auto"/>
          <w:bottom w:val="single" w:sz="4" w:space="1" w:color="auto"/>
          <w:right w:val="single" w:sz="4" w:space="4" w:color="auto"/>
        </w:pBdr>
        <w:rPr>
          <w:szCs w:val="24"/>
        </w:rPr>
      </w:pPr>
      <w:r w:rsidRPr="007757ED">
        <w:rPr>
          <w:szCs w:val="24"/>
        </w:rPr>
        <w:t xml:space="preserve">The benefits of any </w:t>
      </w:r>
      <w:r w:rsidR="005B5BAE">
        <w:rPr>
          <w:szCs w:val="24"/>
        </w:rPr>
        <w:t xml:space="preserve">investment in </w:t>
      </w:r>
      <w:r w:rsidR="00D33424">
        <w:rPr>
          <w:szCs w:val="24"/>
        </w:rPr>
        <w:t xml:space="preserve">new or existing </w:t>
      </w:r>
      <w:r w:rsidRPr="007757ED">
        <w:rPr>
          <w:szCs w:val="24"/>
        </w:rPr>
        <w:t>cycle route infrastructure can only be realised by people that have access to a bike.</w:t>
      </w:r>
      <w:r w:rsidR="0029756F">
        <w:rPr>
          <w:szCs w:val="24"/>
        </w:rPr>
        <w:t xml:space="preserve"> </w:t>
      </w:r>
      <w:r w:rsidRPr="007757ED">
        <w:rPr>
          <w:szCs w:val="24"/>
        </w:rPr>
        <w:t>Only 35% of Scottish households have access to a bike (this falls to 18% for households with a net annual income of £10</w:t>
      </w:r>
      <w:r w:rsidR="000D2ABE">
        <w:rPr>
          <w:szCs w:val="24"/>
        </w:rPr>
        <w:t>,000</w:t>
      </w:r>
      <w:r w:rsidRPr="007757ED">
        <w:rPr>
          <w:szCs w:val="24"/>
        </w:rPr>
        <w:t>-15</w:t>
      </w:r>
      <w:r w:rsidR="007B0A37">
        <w:rPr>
          <w:szCs w:val="24"/>
        </w:rPr>
        <w:t>,000</w:t>
      </w:r>
      <w:r w:rsidRPr="007757ED">
        <w:rPr>
          <w:szCs w:val="24"/>
        </w:rPr>
        <w:t>, and 16% for households whose income is below £10</w:t>
      </w:r>
      <w:r w:rsidR="000D2ABE">
        <w:rPr>
          <w:szCs w:val="24"/>
        </w:rPr>
        <w:t>,000</w:t>
      </w:r>
      <w:r w:rsidRPr="007757ED">
        <w:rPr>
          <w:szCs w:val="24"/>
        </w:rPr>
        <w:t>)</w:t>
      </w:r>
      <w:r w:rsidR="009F069C">
        <w:rPr>
          <w:szCs w:val="24"/>
        </w:rPr>
        <w:t>.</w:t>
      </w:r>
    </w:p>
    <w:p w14:paraId="13A1D017" w14:textId="0E3900C2" w:rsidR="00034BF4" w:rsidRPr="007757ED" w:rsidRDefault="00034BF4" w:rsidP="00EF686D">
      <w:pPr>
        <w:pStyle w:val="STPR2BodyText"/>
        <w:pBdr>
          <w:top w:val="single" w:sz="4" w:space="1" w:color="auto"/>
          <w:left w:val="single" w:sz="4" w:space="4" w:color="auto"/>
          <w:bottom w:val="single" w:sz="4" w:space="1" w:color="auto"/>
          <w:right w:val="single" w:sz="4" w:space="4" w:color="auto"/>
        </w:pBdr>
        <w:rPr>
          <w:szCs w:val="24"/>
        </w:rPr>
      </w:pPr>
      <w:r w:rsidRPr="00034BF4">
        <w:rPr>
          <w:szCs w:val="24"/>
        </w:rPr>
        <w:t xml:space="preserve">Although the cost of cycle ownership can be fairly low, purchase of a bike and associated accessories is still a significant outlay for many people, particularly for families or those who need more specialist cycles. Furthermore, many households </w:t>
      </w:r>
      <w:r w:rsidR="00375F1E">
        <w:rPr>
          <w:szCs w:val="24"/>
        </w:rPr>
        <w:t>would</w:t>
      </w:r>
      <w:r w:rsidRPr="00034BF4">
        <w:rPr>
          <w:szCs w:val="24"/>
        </w:rPr>
        <w:t xml:space="preserve"> not have bikes that suit every individual, nor have all appropriate accessories to safely use and store cycles. There is also often a lack of access to training or support that would give people the necessary confidence and skills to cycle.</w:t>
      </w:r>
    </w:p>
    <w:p w14:paraId="05EF80B2" w14:textId="4CDD2879" w:rsidR="007757ED" w:rsidRPr="007757ED" w:rsidRDefault="007757ED" w:rsidP="00EF686D">
      <w:pPr>
        <w:pStyle w:val="STPR2BodyText"/>
        <w:pBdr>
          <w:top w:val="single" w:sz="4" w:space="1" w:color="auto"/>
          <w:left w:val="single" w:sz="4" w:space="4" w:color="auto"/>
          <w:bottom w:val="single" w:sz="4" w:space="1" w:color="auto"/>
          <w:right w:val="single" w:sz="4" w:space="4" w:color="auto"/>
        </w:pBdr>
        <w:rPr>
          <w:szCs w:val="24"/>
        </w:rPr>
      </w:pPr>
      <w:r w:rsidRPr="007757ED">
        <w:rPr>
          <w:szCs w:val="24"/>
        </w:rPr>
        <w:t xml:space="preserve">This </w:t>
      </w:r>
      <w:r w:rsidR="008B4144">
        <w:rPr>
          <w:szCs w:val="24"/>
        </w:rPr>
        <w:t>recommendation</w:t>
      </w:r>
      <w:r w:rsidRPr="007757ED">
        <w:rPr>
          <w:szCs w:val="24"/>
        </w:rPr>
        <w:t xml:space="preserve"> would improve access to bikes through a multi-faceted programme of interventions to enable people to cycle, and to give them confidence and skills to do so, in line with local community needs.</w:t>
      </w:r>
      <w:r w:rsidR="0029756F">
        <w:rPr>
          <w:szCs w:val="24"/>
        </w:rPr>
        <w:t xml:space="preserve"> </w:t>
      </w:r>
      <w:r w:rsidRPr="007757ED">
        <w:rPr>
          <w:szCs w:val="24"/>
        </w:rPr>
        <w:t>By enabling more people to cycle,</w:t>
      </w:r>
      <w:r w:rsidR="00727843">
        <w:rPr>
          <w:szCs w:val="24"/>
        </w:rPr>
        <w:t xml:space="preserve"> </w:t>
      </w:r>
      <w:r w:rsidRPr="007757ED">
        <w:rPr>
          <w:szCs w:val="24"/>
        </w:rPr>
        <w:t xml:space="preserve">this </w:t>
      </w:r>
      <w:r w:rsidR="008B4144">
        <w:rPr>
          <w:szCs w:val="24"/>
        </w:rPr>
        <w:t>recommendation</w:t>
      </w:r>
      <w:r w:rsidRPr="007757ED">
        <w:rPr>
          <w:szCs w:val="24"/>
        </w:rPr>
        <w:t xml:space="preserve"> would enhance the benefits of investments being made in active travel infrastructure, either through STPR2 or other programmes. </w:t>
      </w:r>
    </w:p>
    <w:p w14:paraId="6D059DB3" w14:textId="5AD1D64A" w:rsidR="00A24D27" w:rsidRPr="007757ED" w:rsidRDefault="007757ED" w:rsidP="00EF686D">
      <w:pPr>
        <w:pStyle w:val="STPR2BodyText"/>
        <w:pBdr>
          <w:top w:val="single" w:sz="4" w:space="1" w:color="auto"/>
          <w:left w:val="single" w:sz="4" w:space="4" w:color="auto"/>
          <w:bottom w:val="single" w:sz="4" w:space="1" w:color="auto"/>
          <w:right w:val="single" w:sz="4" w:space="4" w:color="auto"/>
        </w:pBdr>
        <w:rPr>
          <w:szCs w:val="24"/>
        </w:rPr>
      </w:pPr>
      <w:r w:rsidRPr="007757ED">
        <w:rPr>
          <w:szCs w:val="24"/>
        </w:rPr>
        <w:t xml:space="preserve">This </w:t>
      </w:r>
      <w:r w:rsidR="008B4144">
        <w:rPr>
          <w:szCs w:val="24"/>
        </w:rPr>
        <w:t>recommendation</w:t>
      </w:r>
      <w:r w:rsidRPr="007757ED">
        <w:rPr>
          <w:szCs w:val="24"/>
        </w:rPr>
        <w:t xml:space="preserve"> would improve access to bikes and related </w:t>
      </w:r>
      <w:r w:rsidR="000C72B1">
        <w:rPr>
          <w:szCs w:val="24"/>
        </w:rPr>
        <w:t>accessori</w:t>
      </w:r>
      <w:r w:rsidR="00C02F66">
        <w:rPr>
          <w:szCs w:val="24"/>
        </w:rPr>
        <w:t>es</w:t>
      </w:r>
      <w:r w:rsidRPr="007757ED">
        <w:rPr>
          <w:szCs w:val="24"/>
        </w:rPr>
        <w:t xml:space="preserve"> (locks, helmets</w:t>
      </w:r>
      <w:r w:rsidR="001679D9">
        <w:rPr>
          <w:szCs w:val="24"/>
        </w:rPr>
        <w:t xml:space="preserve"> and</w:t>
      </w:r>
      <w:r w:rsidRPr="007757ED">
        <w:rPr>
          <w:szCs w:val="24"/>
        </w:rPr>
        <w:t xml:space="preserve"> storag</w:t>
      </w:r>
      <w:r w:rsidR="001679D9">
        <w:rPr>
          <w:szCs w:val="24"/>
        </w:rPr>
        <w:t>e</w:t>
      </w:r>
      <w:r w:rsidRPr="007757ED">
        <w:rPr>
          <w:szCs w:val="24"/>
        </w:rPr>
        <w:t xml:space="preserve">) and could be delivered through a combination of national and local initiatives, which could include: </w:t>
      </w:r>
    </w:p>
    <w:p w14:paraId="6C9A4906" w14:textId="11B6DA86" w:rsidR="00295BD2" w:rsidRDefault="00295BD2" w:rsidP="00EF686D">
      <w:pPr>
        <w:pStyle w:val="STPR2BulletsLevel1"/>
        <w:pBdr>
          <w:top w:val="single" w:sz="4" w:space="1" w:color="auto"/>
          <w:left w:val="single" w:sz="4" w:space="4" w:color="auto"/>
          <w:bottom w:val="single" w:sz="4" w:space="1" w:color="auto"/>
          <w:right w:val="single" w:sz="4" w:space="4" w:color="auto"/>
        </w:pBdr>
      </w:pPr>
      <w:r w:rsidRPr="4D168F4C">
        <w:t>National roll-out of free cycles for schoolchildren from lower-income households;</w:t>
      </w:r>
    </w:p>
    <w:p w14:paraId="51E6441E" w14:textId="3F16C81F" w:rsidR="00295BD2" w:rsidRDefault="00295BD2" w:rsidP="00EF686D">
      <w:pPr>
        <w:pStyle w:val="STPR2BulletsLevel1"/>
        <w:pBdr>
          <w:top w:val="single" w:sz="4" w:space="1" w:color="auto"/>
          <w:left w:val="single" w:sz="4" w:space="4" w:color="auto"/>
          <w:bottom w:val="single" w:sz="4" w:space="1" w:color="auto"/>
          <w:right w:val="single" w:sz="4" w:space="4" w:color="auto"/>
        </w:pBdr>
      </w:pPr>
      <w:r>
        <w:t>Community bike libraries providing medium to long-term loan of a range of cycles, including e-bikes, cargo bikes and adapted, specialist or accessible cycles</w:t>
      </w:r>
      <w:r w:rsidRPr="6AB1152C">
        <w:t>;</w:t>
      </w:r>
    </w:p>
    <w:p w14:paraId="7D2E383C" w14:textId="4650A803" w:rsidR="00295BD2" w:rsidRDefault="00295BD2" w:rsidP="00EF686D">
      <w:pPr>
        <w:pStyle w:val="STPR2BulletsLevel1"/>
        <w:pBdr>
          <w:top w:val="single" w:sz="4" w:space="1" w:color="auto"/>
          <w:left w:val="single" w:sz="4" w:space="4" w:color="auto"/>
          <w:bottom w:val="single" w:sz="4" w:space="1" w:color="auto"/>
          <w:right w:val="single" w:sz="4" w:space="4" w:color="auto"/>
        </w:pBdr>
      </w:pPr>
      <w:r w:rsidRPr="142221AD">
        <w:t>Active Travel Hubs, provided in urban areas, close to transport interchanges with a staffed space to deliver services,</w:t>
      </w:r>
      <w:r w:rsidR="00727843">
        <w:t xml:space="preserve"> </w:t>
      </w:r>
      <w:r w:rsidRPr="142221AD">
        <w:t>information and support to improve awareness, confidence and skills to cycle (and to walk and wheel where appropriate) more often</w:t>
      </w:r>
      <w:r w:rsidR="001562DA">
        <w:t>;</w:t>
      </w:r>
      <w:r w:rsidRPr="142221AD">
        <w:t xml:space="preserve"> These would be supported by </w:t>
      </w:r>
      <w:r>
        <w:t xml:space="preserve">a </w:t>
      </w:r>
      <w:r w:rsidRPr="142221AD">
        <w:t>network of Active Travel Points for information and community outreach work from the main hub;</w:t>
      </w:r>
    </w:p>
    <w:p w14:paraId="1718F90A" w14:textId="77777777" w:rsidR="00295BD2" w:rsidRDefault="00295BD2" w:rsidP="00EF686D">
      <w:pPr>
        <w:pStyle w:val="STPR2BulletsLevel1"/>
        <w:pBdr>
          <w:top w:val="single" w:sz="4" w:space="1" w:color="auto"/>
          <w:left w:val="single" w:sz="4" w:space="4" w:color="auto"/>
          <w:bottom w:val="single" w:sz="4" w:space="1" w:color="auto"/>
          <w:right w:val="single" w:sz="4" w:space="4" w:color="auto"/>
        </w:pBdr>
      </w:pPr>
      <w:r w:rsidRPr="1EFDDA1A">
        <w:t>A national subsidy scheme to help organisations and lower-income households to purchase cycles, e-bikes, adapted cycles and cargo bikes;</w:t>
      </w:r>
    </w:p>
    <w:p w14:paraId="1A416C51" w14:textId="77777777" w:rsidR="00295BD2" w:rsidRDefault="00295BD2" w:rsidP="00EF686D">
      <w:pPr>
        <w:pStyle w:val="STPR2BulletsLevel1"/>
        <w:pBdr>
          <w:top w:val="single" w:sz="4" w:space="1" w:color="auto"/>
          <w:left w:val="single" w:sz="4" w:space="4" w:color="auto"/>
          <w:bottom w:val="single" w:sz="4" w:space="1" w:color="auto"/>
          <w:right w:val="single" w:sz="4" w:space="4" w:color="auto"/>
        </w:pBdr>
      </w:pPr>
      <w:r w:rsidRPr="1EFDDA1A">
        <w:t>Delivery of the Scotland Cycle Repair Scheme, to provide free bike repair and maintenance up to the value of £50;</w:t>
      </w:r>
    </w:p>
    <w:p w14:paraId="76449A82" w14:textId="77777777" w:rsidR="00295BD2" w:rsidRDefault="00295BD2" w:rsidP="00EF686D">
      <w:pPr>
        <w:pStyle w:val="STPR2BulletsLevel1"/>
        <w:pBdr>
          <w:top w:val="single" w:sz="4" w:space="1" w:color="auto"/>
          <w:left w:val="single" w:sz="4" w:space="4" w:color="auto"/>
          <w:bottom w:val="single" w:sz="4" w:space="1" w:color="auto"/>
          <w:right w:val="single" w:sz="4" w:space="4" w:color="auto"/>
        </w:pBdr>
      </w:pPr>
      <w:r w:rsidRPr="142221AD">
        <w:t>Expansion of public cycle hire schemes for short-term access to bikes, especially in large urban areas where demand is greatest;</w:t>
      </w:r>
    </w:p>
    <w:p w14:paraId="2A6C20B7" w14:textId="217878B2" w:rsidR="00295BD2" w:rsidRDefault="00295BD2" w:rsidP="00EF686D">
      <w:pPr>
        <w:pStyle w:val="STPR2BulletsLevel1"/>
        <w:pBdr>
          <w:top w:val="single" w:sz="4" w:space="1" w:color="auto"/>
          <w:left w:val="single" w:sz="4" w:space="4" w:color="auto"/>
          <w:bottom w:val="single" w:sz="4" w:space="1" w:color="auto"/>
          <w:right w:val="single" w:sz="4" w:space="4" w:color="auto"/>
        </w:pBdr>
      </w:pPr>
      <w:r w:rsidRPr="6EEC0F06">
        <w:t>Funding for high-quality bike storage facilities for tenements/flatted properties;</w:t>
      </w:r>
      <w:r w:rsidR="00231DBB">
        <w:t xml:space="preserve"> and</w:t>
      </w:r>
    </w:p>
    <w:p w14:paraId="30C8095A" w14:textId="25BD096F" w:rsidR="00B90ADE" w:rsidRDefault="00295BD2" w:rsidP="00EF686D">
      <w:pPr>
        <w:pStyle w:val="STPR2BulletsLevel1"/>
        <w:pBdr>
          <w:top w:val="single" w:sz="4" w:space="1" w:color="auto"/>
          <w:left w:val="single" w:sz="4" w:space="4" w:color="auto"/>
          <w:bottom w:val="single" w:sz="4" w:space="1" w:color="auto"/>
          <w:right w:val="single" w:sz="4" w:space="4" w:color="auto"/>
        </w:pBdr>
      </w:pPr>
      <w:r>
        <w:t xml:space="preserve">Through </w:t>
      </w:r>
      <w:hyperlink r:id="rId13" w:history="1">
        <w:r w:rsidRPr="004F0105">
          <w:rPr>
            <w:rStyle w:val="Hyperlink"/>
          </w:rPr>
          <w:t>social prescribing</w:t>
        </w:r>
      </w:hyperlink>
      <w:r>
        <w:t>, enabling individuals to access a bike/equipment and complementary support such as training</w:t>
      </w:r>
      <w:r w:rsidR="0026459C">
        <w:t xml:space="preserve"> and </w:t>
      </w:r>
      <w:r>
        <w:t>buddying.</w:t>
      </w:r>
    </w:p>
    <w:p w14:paraId="2B7727F7" w14:textId="15450AD2" w:rsidR="00B90ADE" w:rsidRDefault="00B90ADE" w:rsidP="00EF686D">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p>
    <w:p w14:paraId="4C0AE63F" w14:textId="33A32784" w:rsidR="00384C1B" w:rsidRDefault="00B90ADE" w:rsidP="00AC6CBE">
      <w:pPr>
        <w:pStyle w:val="STPR2BulletsLevel1"/>
        <w:numPr>
          <w:ilvl w:val="0"/>
          <w:numId w:val="0"/>
        </w:numPr>
        <w:pBdr>
          <w:top w:val="single" w:sz="4" w:space="1" w:color="auto"/>
          <w:left w:val="single" w:sz="4" w:space="4" w:color="auto"/>
          <w:bottom w:val="single" w:sz="4" w:space="1" w:color="auto"/>
          <w:right w:val="single" w:sz="4" w:space="4" w:color="auto"/>
        </w:pBdr>
      </w:pPr>
      <w:r w:rsidRPr="00B90ADE">
        <w:t xml:space="preserve">It is envisaged that many of the interventions would be operated through a public / third sector partnership approach, allowing a range of expertise to be drawn on in the delivery of active travel initiatives in community settings. </w:t>
      </w:r>
    </w:p>
    <w:p w14:paraId="412B2498" w14:textId="185FBA00" w:rsidR="009475F2" w:rsidRDefault="009475F2">
      <w:pPr>
        <w:pStyle w:val="STPR2Heading2"/>
        <w:numPr>
          <w:ilvl w:val="1"/>
          <w:numId w:val="2"/>
        </w:numPr>
        <w:ind w:left="426"/>
      </w:pPr>
      <w:r>
        <w:t>Relevance</w:t>
      </w:r>
    </w:p>
    <w:p w14:paraId="670C21CC" w14:textId="7677A427" w:rsidR="00C61E04" w:rsidRDefault="003853B9" w:rsidP="00EF686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F556FC">
        <w:rPr>
          <w:b/>
          <w:bCs/>
        </w:rPr>
        <w:t>communities across Scotland</w:t>
      </w:r>
    </w:p>
    <w:p w14:paraId="37A4C5DE" w14:textId="766F5BDD" w:rsidR="000315F7" w:rsidRDefault="00165F71" w:rsidP="00EF686D">
      <w:pPr>
        <w:pStyle w:val="STPR2BodyText"/>
        <w:pBdr>
          <w:top w:val="single" w:sz="4" w:space="1" w:color="auto"/>
          <w:left w:val="single" w:sz="4" w:space="4" w:color="auto"/>
          <w:bottom w:val="single" w:sz="4" w:space="1" w:color="auto"/>
          <w:right w:val="single" w:sz="4" w:space="4" w:color="auto"/>
        </w:pBdr>
        <w:rPr>
          <w:szCs w:val="24"/>
        </w:rPr>
      </w:pPr>
      <w:r w:rsidRPr="00165F71">
        <w:rPr>
          <w:szCs w:val="24"/>
        </w:rPr>
        <w:t xml:space="preserve">This </w:t>
      </w:r>
      <w:r w:rsidR="008B4144">
        <w:rPr>
          <w:szCs w:val="24"/>
        </w:rPr>
        <w:t>recommendation</w:t>
      </w:r>
      <w:r w:rsidRPr="00165F71">
        <w:rPr>
          <w:szCs w:val="24"/>
        </w:rPr>
        <w:t xml:space="preserve"> would play an important role in making bikes, and hence cycling, available to many more people</w:t>
      </w:r>
      <w:r w:rsidR="00A47148">
        <w:rPr>
          <w:szCs w:val="24"/>
        </w:rPr>
        <w:t xml:space="preserve"> across Scotland</w:t>
      </w:r>
      <w:r w:rsidRPr="00165F71">
        <w:rPr>
          <w:szCs w:val="24"/>
        </w:rPr>
        <w:t xml:space="preserve">. </w:t>
      </w:r>
      <w:hyperlink r:id="rId14" w:anchor=":~:text=Cycling%20Scotland%20worked%20with%20Transform%2C%20a%20consultancy%20for,cycle%20to%20work%20schemes%20and%20bike%20recycling%20schemes." w:history="1">
        <w:r w:rsidRPr="00AA2DA7">
          <w:rPr>
            <w:rStyle w:val="Hyperlink"/>
            <w:szCs w:val="24"/>
          </w:rPr>
          <w:t>Interventions already exist in many local communities in Scotland</w:t>
        </w:r>
      </w:hyperlink>
      <w:r w:rsidRPr="00165F71">
        <w:rPr>
          <w:szCs w:val="24"/>
        </w:rPr>
        <w:t>; these remain valid but could be expanded or redefined to support more communities and individuals.</w:t>
      </w:r>
    </w:p>
    <w:p w14:paraId="475995C1" w14:textId="2567FED8" w:rsidR="00C85E05" w:rsidRDefault="00E413FA" w:rsidP="00EF686D">
      <w:pPr>
        <w:pStyle w:val="STPR2BodyText"/>
        <w:pBdr>
          <w:top w:val="single" w:sz="4" w:space="1" w:color="auto"/>
          <w:left w:val="single" w:sz="4" w:space="4" w:color="auto"/>
          <w:bottom w:val="single" w:sz="4" w:space="1" w:color="auto"/>
          <w:right w:val="single" w:sz="4" w:space="4" w:color="auto"/>
        </w:pBdr>
        <w:rPr>
          <w:szCs w:val="24"/>
        </w:rPr>
      </w:pPr>
      <w:r>
        <w:rPr>
          <w:szCs w:val="24"/>
        </w:rPr>
        <w:t>Several of the interventions in this recommendation</w:t>
      </w:r>
      <w:r w:rsidR="00F94373">
        <w:rPr>
          <w:szCs w:val="24"/>
        </w:rPr>
        <w:t xml:space="preserve"> are assumed to be relevant across Scotland, such as </w:t>
      </w:r>
      <w:r w:rsidR="0075675C">
        <w:rPr>
          <w:szCs w:val="24"/>
        </w:rPr>
        <w:t xml:space="preserve">free cycles for schoolchildren, national subsidy </w:t>
      </w:r>
      <w:r w:rsidR="00454919">
        <w:rPr>
          <w:szCs w:val="24"/>
        </w:rPr>
        <w:t xml:space="preserve">to purchase cycles, and cycle repair scheme. There are other interventions which would be largely </w:t>
      </w:r>
      <w:r w:rsidR="00491047">
        <w:rPr>
          <w:szCs w:val="24"/>
        </w:rPr>
        <w:t xml:space="preserve">relevant </w:t>
      </w:r>
      <w:r w:rsidR="00454919">
        <w:rPr>
          <w:szCs w:val="24"/>
        </w:rPr>
        <w:t xml:space="preserve">in Scotland’s urban areas, </w:t>
      </w:r>
      <w:r w:rsidR="00491047">
        <w:rPr>
          <w:szCs w:val="24"/>
        </w:rPr>
        <w:t>such as cycle hire schemes and Active Travel Hubs.</w:t>
      </w:r>
    </w:p>
    <w:p w14:paraId="7C171CCB" w14:textId="42417681" w:rsidR="00C85E05" w:rsidRDefault="000315F7" w:rsidP="00EF686D">
      <w:pPr>
        <w:pStyle w:val="STPR2BodyText"/>
        <w:pBdr>
          <w:top w:val="single" w:sz="4" w:space="1" w:color="auto"/>
          <w:left w:val="single" w:sz="4" w:space="4" w:color="auto"/>
          <w:bottom w:val="single" w:sz="4" w:space="1" w:color="auto"/>
          <w:right w:val="single" w:sz="4" w:space="4" w:color="auto"/>
        </w:pBdr>
        <w:rPr>
          <w:szCs w:val="24"/>
        </w:rPr>
      </w:pPr>
      <w:r>
        <w:rPr>
          <w:szCs w:val="24"/>
        </w:rPr>
        <w:t>This recommendation</w:t>
      </w:r>
      <w:r w:rsidRPr="000315F7">
        <w:rPr>
          <w:szCs w:val="24"/>
        </w:rPr>
        <w:t xml:space="preserve"> would give particular focus to people living in deprived communities, </w:t>
      </w:r>
      <w:r w:rsidR="001C2A25">
        <w:rPr>
          <w:szCs w:val="24"/>
        </w:rPr>
        <w:t xml:space="preserve">by targeting interventions at lower-income households, </w:t>
      </w:r>
      <w:r w:rsidRPr="000315F7">
        <w:rPr>
          <w:szCs w:val="24"/>
        </w:rPr>
        <w:t xml:space="preserve">many of whom could substantially benefit from the opportunities that cycling provides but are prevented from doing so by the cost of accessing a bike and associated accessories. </w:t>
      </w:r>
    </w:p>
    <w:p w14:paraId="44A8FEB9" w14:textId="3734B52C" w:rsidR="00165F71" w:rsidRPr="00165F71" w:rsidRDefault="00C91586" w:rsidP="00EF686D">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The initiatives described above </w:t>
      </w:r>
      <w:r w:rsidR="00095802">
        <w:rPr>
          <w:szCs w:val="24"/>
        </w:rPr>
        <w:t>are likely to</w:t>
      </w:r>
      <w:r>
        <w:rPr>
          <w:szCs w:val="24"/>
        </w:rPr>
        <w:t xml:space="preserve"> be relevant </w:t>
      </w:r>
      <w:r w:rsidR="00C43A97">
        <w:rPr>
          <w:szCs w:val="24"/>
        </w:rPr>
        <w:t xml:space="preserve">across a range of locations and communities; </w:t>
      </w:r>
      <w:r w:rsidR="00E87229">
        <w:rPr>
          <w:szCs w:val="24"/>
        </w:rPr>
        <w:t xml:space="preserve">which initiatives </w:t>
      </w:r>
      <w:r w:rsidR="0025693D">
        <w:rPr>
          <w:szCs w:val="24"/>
        </w:rPr>
        <w:t>are</w:t>
      </w:r>
      <w:r w:rsidR="00E87229">
        <w:rPr>
          <w:szCs w:val="24"/>
        </w:rPr>
        <w:t xml:space="preserve"> delivered </w:t>
      </w:r>
      <w:r w:rsidR="007D0A27">
        <w:rPr>
          <w:szCs w:val="24"/>
        </w:rPr>
        <w:t xml:space="preserve">or taken up </w:t>
      </w:r>
      <w:r w:rsidR="00E87229">
        <w:rPr>
          <w:szCs w:val="24"/>
        </w:rPr>
        <w:t xml:space="preserve">where would be dependent on </w:t>
      </w:r>
      <w:r w:rsidR="0025693D">
        <w:rPr>
          <w:szCs w:val="24"/>
        </w:rPr>
        <w:t>local circumstances and needs</w:t>
      </w:r>
      <w:r w:rsidR="006261A8">
        <w:rPr>
          <w:szCs w:val="24"/>
        </w:rPr>
        <w:t>.</w:t>
      </w:r>
    </w:p>
    <w:bookmarkEnd w:id="0"/>
    <w:p w14:paraId="0E2E5C63" w14:textId="18ED0053" w:rsidR="00D46ABA" w:rsidRPr="00D46ABA" w:rsidRDefault="009475F2">
      <w:pPr>
        <w:pStyle w:val="STPR2Heading2"/>
        <w:numPr>
          <w:ilvl w:val="1"/>
          <w:numId w:val="2"/>
        </w:numPr>
        <w:ind w:left="426"/>
      </w:pPr>
      <w:r w:rsidRPr="00D46ABA">
        <w:t>Estimated Cost</w:t>
      </w:r>
    </w:p>
    <w:p w14:paraId="7F57F737" w14:textId="1C66752A" w:rsidR="00452D44" w:rsidRPr="00452D44" w:rsidRDefault="001804A1" w:rsidP="00EF686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szCs w:val="24"/>
        </w:rPr>
      </w:pPr>
      <w:r>
        <w:rPr>
          <w:b/>
          <w:bCs/>
          <w:szCs w:val="24"/>
        </w:rPr>
        <w:t>£</w:t>
      </w:r>
      <w:r w:rsidR="00BB1198">
        <w:rPr>
          <w:b/>
          <w:bCs/>
          <w:szCs w:val="24"/>
        </w:rPr>
        <w:t>1</w:t>
      </w:r>
      <w:r w:rsidR="00674F91">
        <w:rPr>
          <w:b/>
          <w:bCs/>
          <w:szCs w:val="24"/>
        </w:rPr>
        <w:t>0</w:t>
      </w:r>
      <w:r w:rsidR="0019527E">
        <w:rPr>
          <w:b/>
          <w:bCs/>
          <w:szCs w:val="24"/>
        </w:rPr>
        <w:t>1</w:t>
      </w:r>
      <w:r w:rsidR="009545BB">
        <w:rPr>
          <w:b/>
          <w:bCs/>
          <w:szCs w:val="24"/>
        </w:rPr>
        <w:t xml:space="preserve"> million</w:t>
      </w:r>
      <w:r w:rsidR="005D615E">
        <w:rPr>
          <w:b/>
          <w:bCs/>
          <w:szCs w:val="24"/>
        </w:rPr>
        <w:t xml:space="preserve"> to £</w:t>
      </w:r>
      <w:r w:rsidR="00674F91">
        <w:rPr>
          <w:b/>
          <w:bCs/>
          <w:szCs w:val="24"/>
        </w:rPr>
        <w:t>500</w:t>
      </w:r>
      <w:r w:rsidR="009545BB">
        <w:rPr>
          <w:b/>
          <w:bCs/>
          <w:szCs w:val="24"/>
        </w:rPr>
        <w:t xml:space="preserve"> million</w:t>
      </w:r>
      <w:r w:rsidR="00674F91">
        <w:rPr>
          <w:b/>
          <w:bCs/>
          <w:szCs w:val="24"/>
        </w:rPr>
        <w:t xml:space="preserve"> Capital</w:t>
      </w:r>
      <w:r w:rsidR="008512E7">
        <w:rPr>
          <w:b/>
          <w:bCs/>
          <w:szCs w:val="24"/>
        </w:rPr>
        <w:t xml:space="preserve"> </w:t>
      </w:r>
    </w:p>
    <w:p w14:paraId="2D6A3877" w14:textId="1F402164" w:rsidR="005C734A" w:rsidRDefault="005C734A" w:rsidP="00EF686D">
      <w:pPr>
        <w:pStyle w:val="STPR2BodyText"/>
        <w:pBdr>
          <w:top w:val="single" w:sz="4" w:space="1" w:color="auto"/>
          <w:left w:val="single" w:sz="4" w:space="4" w:color="auto"/>
          <w:bottom w:val="single" w:sz="4" w:space="1" w:color="auto"/>
          <w:right w:val="single" w:sz="4" w:space="4" w:color="auto"/>
        </w:pBdr>
        <w:rPr>
          <w:szCs w:val="24"/>
        </w:rPr>
      </w:pPr>
      <w:r w:rsidRPr="005C734A">
        <w:rPr>
          <w:szCs w:val="24"/>
        </w:rPr>
        <w:t>Estimated costs for each element are:</w:t>
      </w:r>
    </w:p>
    <w:p w14:paraId="53C29D27" w14:textId="2A01D18B" w:rsidR="00682344" w:rsidRDefault="00682344" w:rsidP="00EF686D">
      <w:pPr>
        <w:pStyle w:val="STPR2BulletsLevel1"/>
        <w:pBdr>
          <w:top w:val="single" w:sz="4" w:space="1" w:color="auto"/>
          <w:left w:val="single" w:sz="4" w:space="4" w:color="auto"/>
          <w:bottom w:val="single" w:sz="4" w:space="1" w:color="auto"/>
          <w:right w:val="single" w:sz="4" w:space="4" w:color="auto"/>
        </w:pBdr>
      </w:pPr>
      <w:r w:rsidRPr="4D168F4C">
        <w:t>National roll-out of free cycles for schoolchildren from lower-income households</w:t>
      </w:r>
      <w:r w:rsidR="00A67C0A">
        <w:t>.</w:t>
      </w:r>
      <w:r w:rsidR="00C9157B" w:rsidRPr="00C9157B">
        <w:t xml:space="preserve"> Assumed cost of £300 per child to help fund cycles and accessories</w:t>
      </w:r>
      <w:r w:rsidR="007A5EC8">
        <w:t>. F</w:t>
      </w:r>
      <w:r w:rsidR="00C9157B" w:rsidRPr="00C9157B">
        <w:t>irst year initial capital investment of between £21</w:t>
      </w:r>
      <w:r w:rsidR="00B7683A">
        <w:t>million</w:t>
      </w:r>
      <w:r w:rsidR="00C9157B" w:rsidRPr="00C9157B">
        <w:t xml:space="preserve"> and £30</w:t>
      </w:r>
      <w:r w:rsidR="00B7683A">
        <w:t xml:space="preserve"> million</w:t>
      </w:r>
      <w:r w:rsidR="005746C7">
        <w:t xml:space="preserve"> assumed</w:t>
      </w:r>
      <w:r w:rsidR="00C9157B" w:rsidRPr="00C9157B">
        <w:t xml:space="preserve">. </w:t>
      </w:r>
      <w:r w:rsidR="005746C7">
        <w:t>A</w:t>
      </w:r>
      <w:r w:rsidR="00C9157B" w:rsidRPr="00C9157B">
        <w:t xml:space="preserve">s the scheme is rolled out </w:t>
      </w:r>
      <w:r w:rsidR="005746C7">
        <w:t xml:space="preserve">it is assumed </w:t>
      </w:r>
      <w:r w:rsidR="00C9157B" w:rsidRPr="00C9157B">
        <w:t xml:space="preserve">that use would be made of recycled/reconditioned bikes, </w:t>
      </w:r>
      <w:r w:rsidR="002740ED">
        <w:t xml:space="preserve">and </w:t>
      </w:r>
      <w:r w:rsidR="00C9157B" w:rsidRPr="00C9157B">
        <w:t xml:space="preserve">capital investment in new bikes would be needed every 3 years, and that this would be around half the cost of the initial outlay, so over the STPR2 investment period, </w:t>
      </w:r>
      <w:r w:rsidR="005746C7">
        <w:t xml:space="preserve">a </w:t>
      </w:r>
      <w:r w:rsidR="00C9157B" w:rsidRPr="00C9157B">
        <w:t>total of</w:t>
      </w:r>
      <w:r w:rsidR="0089394D">
        <w:t xml:space="preserve"> approximately</w:t>
      </w:r>
      <w:r w:rsidR="00C9157B" w:rsidRPr="00C9157B">
        <w:t xml:space="preserve"> £90</w:t>
      </w:r>
      <w:r w:rsidR="00B7683A">
        <w:t xml:space="preserve"> million</w:t>
      </w:r>
      <w:r w:rsidR="00C9157B" w:rsidRPr="00C9157B">
        <w:t xml:space="preserve"> to £130</w:t>
      </w:r>
      <w:r w:rsidR="00B7683A">
        <w:t xml:space="preserve"> million</w:t>
      </w:r>
      <w:r w:rsidR="0089394D">
        <w:t>;</w:t>
      </w:r>
    </w:p>
    <w:p w14:paraId="5950BE6E" w14:textId="06CACD75" w:rsidR="00682344" w:rsidRDefault="00682344" w:rsidP="00EF686D">
      <w:pPr>
        <w:pStyle w:val="STPR2BulletsLevel1"/>
        <w:pBdr>
          <w:top w:val="single" w:sz="4" w:space="1" w:color="auto"/>
          <w:left w:val="single" w:sz="4" w:space="4" w:color="auto"/>
          <w:bottom w:val="single" w:sz="4" w:space="1" w:color="auto"/>
          <w:right w:val="single" w:sz="4" w:space="4" w:color="auto"/>
        </w:pBdr>
      </w:pPr>
      <w:r>
        <w:t>Community bike libraries introduced</w:t>
      </w:r>
      <w:r w:rsidRPr="005D6E0A">
        <w:t xml:space="preserve"> across Scotland</w:t>
      </w:r>
      <w:r>
        <w:t>; with potential implementation</w:t>
      </w:r>
      <w:r w:rsidRPr="00E33977">
        <w:t xml:space="preserve"> in 100 additional locations</w:t>
      </w:r>
      <w:r w:rsidR="00A06425">
        <w:t xml:space="preserve"> and an estimated capital cost</w:t>
      </w:r>
      <w:r w:rsidR="00E5221C">
        <w:t xml:space="preserve"> of </w:t>
      </w:r>
      <w:r w:rsidR="00B57959">
        <w:t xml:space="preserve">between </w:t>
      </w:r>
      <w:r w:rsidR="00E5221C">
        <w:t>£25</w:t>
      </w:r>
      <w:r w:rsidR="00B7683A">
        <w:t>,000</w:t>
      </w:r>
      <w:r w:rsidR="00B57959">
        <w:t xml:space="preserve"> and £50</w:t>
      </w:r>
      <w:r w:rsidR="00B7683A">
        <w:t>,000</w:t>
      </w:r>
      <w:r w:rsidR="00B57959">
        <w:t xml:space="preserve"> per location</w:t>
      </w:r>
      <w:r w:rsidRPr="00E33977">
        <w:t xml:space="preserve">, </w:t>
      </w:r>
      <w:r>
        <w:t xml:space="preserve">giving a </w:t>
      </w:r>
      <w:r w:rsidRPr="005D6E0A">
        <w:t xml:space="preserve">total capital cost estimate of </w:t>
      </w:r>
      <w:r>
        <w:t>between £2.5</w:t>
      </w:r>
      <w:r w:rsidR="00B7683A">
        <w:t xml:space="preserve"> million</w:t>
      </w:r>
      <w:r>
        <w:t xml:space="preserve"> and £5</w:t>
      </w:r>
      <w:r w:rsidR="00B7683A">
        <w:t xml:space="preserve"> million</w:t>
      </w:r>
      <w:r w:rsidR="00E74FD4">
        <w:t>;</w:t>
      </w:r>
    </w:p>
    <w:p w14:paraId="65281F69" w14:textId="5F51BF32" w:rsidR="00682344" w:rsidRDefault="00682344" w:rsidP="00EF686D">
      <w:pPr>
        <w:pStyle w:val="STPR2BulletsLevel1"/>
        <w:pBdr>
          <w:top w:val="single" w:sz="4" w:space="1" w:color="auto"/>
          <w:left w:val="single" w:sz="4" w:space="4" w:color="auto"/>
          <w:bottom w:val="single" w:sz="4" w:space="1" w:color="auto"/>
          <w:right w:val="single" w:sz="4" w:space="4" w:color="auto"/>
        </w:pBdr>
      </w:pPr>
      <w:r w:rsidRPr="142221AD">
        <w:t xml:space="preserve">Active Travel Hubs, provided in cities and larger urban areas across Scotland, and network of </w:t>
      </w:r>
      <w:r>
        <w:t xml:space="preserve">associated smaller </w:t>
      </w:r>
      <w:r w:rsidRPr="142221AD">
        <w:t>Active Travel Points</w:t>
      </w:r>
      <w:r w:rsidR="00E74FD4">
        <w:t>. It is assumed</w:t>
      </w:r>
      <w:r w:rsidR="00E74FD4" w:rsidRPr="00E74FD4">
        <w:t xml:space="preserve"> that Hubs are established in 20 locations (in cities/larger towns), and that each Hub manages four smaller Active Travel Points (in satellite locations). Capital set up costs: Active Travel Hubs – £100</w:t>
      </w:r>
      <w:r w:rsidR="00B7683A">
        <w:t>,000</w:t>
      </w:r>
      <w:r w:rsidR="00E74FD4" w:rsidRPr="00E74FD4">
        <w:t xml:space="preserve"> each and assumed in 20 locations; Active </w:t>
      </w:r>
      <w:r w:rsidR="00E74FD4" w:rsidRPr="00E74FD4">
        <w:lastRenderedPageBreak/>
        <w:t>Travel Points – £10</w:t>
      </w:r>
      <w:r w:rsidR="00B7683A">
        <w:t>,000</w:t>
      </w:r>
      <w:r w:rsidR="00E74FD4" w:rsidRPr="00E74FD4">
        <w:t xml:space="preserve"> each and assumed in 100 locations; total of £3</w:t>
      </w:r>
      <w:r w:rsidR="00B7683A">
        <w:t xml:space="preserve"> million</w:t>
      </w:r>
      <w:r w:rsidR="003B08F3">
        <w:t>;</w:t>
      </w:r>
    </w:p>
    <w:p w14:paraId="30C58EB6" w14:textId="00E19B40" w:rsidR="00682344" w:rsidRDefault="00682344" w:rsidP="00EF686D">
      <w:pPr>
        <w:pStyle w:val="STPR2BulletsLevel1"/>
        <w:pBdr>
          <w:top w:val="single" w:sz="4" w:space="1" w:color="auto"/>
          <w:left w:val="single" w:sz="4" w:space="4" w:color="auto"/>
          <w:bottom w:val="single" w:sz="4" w:space="1" w:color="auto"/>
          <w:right w:val="single" w:sz="4" w:space="4" w:color="auto"/>
        </w:pBdr>
      </w:pPr>
      <w:r w:rsidRPr="1EFDDA1A">
        <w:t>A national cycle subsidy scheme, available to organisations and lower-income households to purchase cycles, e-bikes, adapted cycles and cargo bikes</w:t>
      </w:r>
      <w:r w:rsidR="00857AAE">
        <w:t>.</w:t>
      </w:r>
      <w:r w:rsidR="004B6692">
        <w:t xml:space="preserve"> It is a</w:t>
      </w:r>
      <w:r w:rsidR="00857AAE" w:rsidRPr="00857AAE">
        <w:t>ssumed subsidy of £300 per recipient</w:t>
      </w:r>
      <w:r w:rsidR="004B6692">
        <w:t xml:space="preserve"> would be provided</w:t>
      </w:r>
      <w:r w:rsidR="00857AAE" w:rsidRPr="00857AAE">
        <w:t xml:space="preserve"> to help fund cycles and accessories</w:t>
      </w:r>
      <w:r w:rsidR="000C1736">
        <w:t xml:space="preserve">. This </w:t>
      </w:r>
      <w:r w:rsidR="00823EA5">
        <w:t>scheme</w:t>
      </w:r>
      <w:r w:rsidR="000C1736">
        <w:t xml:space="preserve"> </w:t>
      </w:r>
      <w:r w:rsidR="00E72D9C">
        <w:t>i</w:t>
      </w:r>
      <w:r w:rsidR="000C1736">
        <w:t xml:space="preserve">s assumed to be revenue funded and </w:t>
      </w:r>
      <w:r w:rsidR="00E72D9C">
        <w:t>therefore cost</w:t>
      </w:r>
      <w:r w:rsidR="004B6692">
        <w:t>s</w:t>
      </w:r>
      <w:r w:rsidR="00E72D9C">
        <w:t xml:space="preserve"> </w:t>
      </w:r>
      <w:r w:rsidR="004B6692">
        <w:t>are</w:t>
      </w:r>
      <w:r w:rsidR="00E72D9C">
        <w:t xml:space="preserve"> not included with</w:t>
      </w:r>
      <w:r w:rsidR="00DE1F76">
        <w:t>in the total capital cost</w:t>
      </w:r>
      <w:r w:rsidRPr="1EFDDA1A">
        <w:t xml:space="preserve">; </w:t>
      </w:r>
    </w:p>
    <w:p w14:paraId="5988D362" w14:textId="218794E6" w:rsidR="00682344" w:rsidRDefault="00682344" w:rsidP="00EF686D">
      <w:pPr>
        <w:pStyle w:val="STPR2BulletsLevel1"/>
        <w:pBdr>
          <w:top w:val="single" w:sz="4" w:space="1" w:color="auto"/>
          <w:left w:val="single" w:sz="4" w:space="4" w:color="auto"/>
          <w:bottom w:val="single" w:sz="4" w:space="1" w:color="auto"/>
          <w:right w:val="single" w:sz="4" w:space="4" w:color="auto"/>
        </w:pBdr>
      </w:pPr>
      <w:r w:rsidRPr="1EFDDA1A">
        <w:t>Cycle Repair Scheme, to provide bike repair and maintenance up to the value of £50</w:t>
      </w:r>
      <w:r w:rsidR="004B6692">
        <w:t xml:space="preserve"> per recipient</w:t>
      </w:r>
      <w:r w:rsidR="00D630BC">
        <w:t xml:space="preserve">. </w:t>
      </w:r>
      <w:r w:rsidR="00D630BC" w:rsidRPr="00D630BC">
        <w:t>This scheme is assumed to be revenue funded and therefore cost</w:t>
      </w:r>
      <w:r w:rsidR="004B6692">
        <w:t>s</w:t>
      </w:r>
      <w:r w:rsidR="00D630BC" w:rsidRPr="00D630BC">
        <w:t xml:space="preserve"> </w:t>
      </w:r>
      <w:r w:rsidR="004B6692">
        <w:t>are</w:t>
      </w:r>
      <w:r w:rsidR="00D630BC" w:rsidRPr="00D630BC">
        <w:t xml:space="preserve"> not included within the total capital cost</w:t>
      </w:r>
      <w:r w:rsidRPr="1EFDDA1A">
        <w:t xml:space="preserve">; </w:t>
      </w:r>
    </w:p>
    <w:p w14:paraId="0269594B" w14:textId="5A0D84FF" w:rsidR="00682344" w:rsidRDefault="00682344" w:rsidP="00EF686D">
      <w:pPr>
        <w:pStyle w:val="STPR2BulletsLevel1"/>
        <w:pBdr>
          <w:top w:val="single" w:sz="4" w:space="1" w:color="auto"/>
          <w:left w:val="single" w:sz="4" w:space="4" w:color="auto"/>
          <w:bottom w:val="single" w:sz="4" w:space="1" w:color="auto"/>
          <w:right w:val="single" w:sz="4" w:space="4" w:color="auto"/>
        </w:pBdr>
      </w:pPr>
      <w:r w:rsidRPr="142221AD">
        <w:t>Expansion of scope and access to short-term public cycle hire schemes</w:t>
      </w:r>
      <w:r w:rsidR="00341DB5">
        <w:t xml:space="preserve">. </w:t>
      </w:r>
      <w:hyperlink r:id="rId15" w:history="1">
        <w:r w:rsidR="00341DB5" w:rsidRPr="007C7F47">
          <w:rPr>
            <w:rStyle w:val="Hyperlink"/>
          </w:rPr>
          <w:t xml:space="preserve">It is assumed that </w:t>
        </w:r>
        <w:r w:rsidR="003562C3" w:rsidRPr="007C7F47">
          <w:rPr>
            <w:rStyle w:val="Hyperlink"/>
          </w:rPr>
          <w:t>schemes</w:t>
        </w:r>
        <w:r w:rsidR="002A01BD" w:rsidRPr="007C7F47">
          <w:rPr>
            <w:rStyle w:val="Hyperlink"/>
          </w:rPr>
          <w:t xml:space="preserve"> would be introduced or expanded in urban areas with a population greater than 50</w:t>
        </w:r>
        <w:r w:rsidR="003172FC" w:rsidRPr="007C7F47">
          <w:rPr>
            <w:rStyle w:val="Hyperlink"/>
          </w:rPr>
          <w:t>,000</w:t>
        </w:r>
        <w:r w:rsidR="008A64E0" w:rsidRPr="007C7F47">
          <w:rPr>
            <w:rStyle w:val="Hyperlink"/>
          </w:rPr>
          <w:t xml:space="preserve"> (of which there are </w:t>
        </w:r>
        <w:r w:rsidR="007C12E8" w:rsidRPr="007C7F47">
          <w:rPr>
            <w:rStyle w:val="Hyperlink"/>
          </w:rPr>
          <w:t>11 locations</w:t>
        </w:r>
        <w:r w:rsidR="008A64E0" w:rsidRPr="007C7F47">
          <w:rPr>
            <w:rStyle w:val="Hyperlink"/>
          </w:rPr>
          <w:t xml:space="preserve"> in Scotland)</w:t>
        </w:r>
        <w:r w:rsidR="002A01BD" w:rsidRPr="007C7F47">
          <w:rPr>
            <w:rStyle w:val="Hyperlink"/>
          </w:rPr>
          <w:t xml:space="preserve"> and for hire stations to be located in areas where the population density is greater than 4,000 people per square km</w:t>
        </w:r>
        <w:r w:rsidR="008B5448" w:rsidRPr="007C7F47">
          <w:rPr>
            <w:rStyle w:val="Hyperlink"/>
          </w:rPr>
          <w:t xml:space="preserve">, which is </w:t>
        </w:r>
        <w:r w:rsidR="00AA118A" w:rsidRPr="007C7F47">
          <w:rPr>
            <w:rStyle w:val="Hyperlink"/>
          </w:rPr>
          <w:t>assumed to be a reasonable threshold</w:t>
        </w:r>
      </w:hyperlink>
      <w:r w:rsidR="002A01BD" w:rsidRPr="002A01BD">
        <w:t xml:space="preserve">. </w:t>
      </w:r>
      <w:r w:rsidR="00EE437B">
        <w:t>Assuming installation costs of</w:t>
      </w:r>
      <w:r w:rsidR="00EE437B" w:rsidRPr="00EE437B">
        <w:t xml:space="preserve"> £16</w:t>
      </w:r>
      <w:r w:rsidR="00332C13">
        <w:t>,000</w:t>
      </w:r>
      <w:r w:rsidR="00EE437B" w:rsidRPr="00EE437B">
        <w:t xml:space="preserve"> for an 8-bike station</w:t>
      </w:r>
      <w:r w:rsidR="0081235B">
        <w:t>, and</w:t>
      </w:r>
      <w:r w:rsidR="00EE437B" w:rsidRPr="00EE437B">
        <w:t xml:space="preserve"> 10-16 stations per square k</w:t>
      </w:r>
      <w:r w:rsidR="007E151F">
        <w:t>ilometre</w:t>
      </w:r>
      <w:r w:rsidR="00EE437B" w:rsidRPr="00EE437B">
        <w:t xml:space="preserve"> in operating areas</w:t>
      </w:r>
      <w:r w:rsidR="00483D10">
        <w:t>, t</w:t>
      </w:r>
      <w:r w:rsidR="00732AB9">
        <w:t xml:space="preserve">his would equate to between </w:t>
      </w:r>
      <w:r w:rsidR="005106ED">
        <w:t xml:space="preserve">approximately </w:t>
      </w:r>
      <w:r w:rsidR="004F0C6D">
        <w:t xml:space="preserve">1,600 and </w:t>
      </w:r>
      <w:r w:rsidR="005106ED">
        <w:t>2,600 stations installed, at</w:t>
      </w:r>
      <w:r w:rsidRPr="142221AD">
        <w:t xml:space="preserve"> an indicative capital cost estimate of between £25</w:t>
      </w:r>
      <w:r w:rsidR="00C345D6">
        <w:t xml:space="preserve"> million</w:t>
      </w:r>
      <w:r w:rsidRPr="142221AD">
        <w:t xml:space="preserve"> and £42</w:t>
      </w:r>
      <w:r w:rsidR="00C345D6">
        <w:t xml:space="preserve"> million</w:t>
      </w:r>
      <w:r w:rsidR="00A0693A">
        <w:t>;</w:t>
      </w:r>
    </w:p>
    <w:p w14:paraId="49B7E05C" w14:textId="7AE7199B" w:rsidR="00682344" w:rsidRDefault="00682344" w:rsidP="00EF686D">
      <w:pPr>
        <w:pStyle w:val="STPR2BulletsLevel1"/>
        <w:pBdr>
          <w:top w:val="single" w:sz="4" w:space="1" w:color="auto"/>
          <w:left w:val="single" w:sz="4" w:space="4" w:color="auto"/>
          <w:bottom w:val="single" w:sz="4" w:space="1" w:color="auto"/>
          <w:right w:val="single" w:sz="4" w:space="4" w:color="auto"/>
        </w:pBdr>
      </w:pPr>
      <w:r w:rsidRPr="6EEC0F06">
        <w:t xml:space="preserve">Bike storage for tenements/flatted properties would be relevant to all </w:t>
      </w:r>
      <w:r w:rsidR="00734C78">
        <w:t>settlements</w:t>
      </w:r>
      <w:r w:rsidRPr="6EEC0F06">
        <w:t xml:space="preserve"> that have areas of high population density (where there is a high proportion of apartments/flats/terraced housing)</w:t>
      </w:r>
      <w:r w:rsidR="00E924F8">
        <w:t>.</w:t>
      </w:r>
      <w:r w:rsidR="001F2A7A">
        <w:t xml:space="preserve"> </w:t>
      </w:r>
      <w:r w:rsidR="00E16175">
        <w:t>It is assumed that the installation of each storage unit would cost £</w:t>
      </w:r>
      <w:r w:rsidR="00122889">
        <w:t>5</w:t>
      </w:r>
      <w:r w:rsidR="00C345D6">
        <w:t>,000</w:t>
      </w:r>
      <w:r w:rsidR="008616E2">
        <w:t xml:space="preserve">, and </w:t>
      </w:r>
      <w:r w:rsidR="004C0303">
        <w:t>at least 3,000 units</w:t>
      </w:r>
      <w:r w:rsidR="005A28DC">
        <w:t xml:space="preserve"> </w:t>
      </w:r>
      <w:r w:rsidR="00BA5FC0">
        <w:t xml:space="preserve">would be </w:t>
      </w:r>
      <w:r w:rsidR="005A28DC">
        <w:t>installed,</w:t>
      </w:r>
      <w:r w:rsidRPr="6EEC0F06">
        <w:t xml:space="preserve"> at an indicative capital cost of £</w:t>
      </w:r>
      <w:r w:rsidR="00122889">
        <w:t>15</w:t>
      </w:r>
      <w:r w:rsidR="00C345D6">
        <w:t xml:space="preserve"> million</w:t>
      </w:r>
      <w:r w:rsidRPr="6EEC0F06">
        <w:t>.</w:t>
      </w:r>
      <w:r w:rsidR="008616E2">
        <w:t xml:space="preserve"> It is assumed that bike storage units</w:t>
      </w:r>
      <w:r w:rsidR="00DB0A85">
        <w:t xml:space="preserve"> of similar specification</w:t>
      </w:r>
      <w:r w:rsidR="008616E2">
        <w:t xml:space="preserve"> </w:t>
      </w:r>
      <w:r w:rsidR="00DB0A85">
        <w:t>would</w:t>
      </w:r>
      <w:r w:rsidR="008616E2">
        <w:t xml:space="preserve"> also</w:t>
      </w:r>
      <w:r w:rsidR="00DB0A85">
        <w:t xml:space="preserve"> be</w:t>
      </w:r>
      <w:r w:rsidR="008616E2">
        <w:t xml:space="preserve"> installed in a range of other community locations</w:t>
      </w:r>
      <w:r w:rsidR="00DB0A85">
        <w:t>,</w:t>
      </w:r>
      <w:r w:rsidR="00FE3C40">
        <w:t xml:space="preserve"> </w:t>
      </w:r>
      <w:r w:rsidR="00E21DFA">
        <w:t xml:space="preserve">to </w:t>
      </w:r>
      <w:r w:rsidR="00FE3C40">
        <w:t>at least the same cost of £15</w:t>
      </w:r>
      <w:r w:rsidR="00332C13">
        <w:t xml:space="preserve"> million</w:t>
      </w:r>
      <w:r w:rsidR="00CC2219">
        <w:t>, giving a total capital cost of £30</w:t>
      </w:r>
      <w:r w:rsidR="00332C13">
        <w:t xml:space="preserve"> million</w:t>
      </w:r>
      <w:r w:rsidR="00CC2219">
        <w:t>.</w:t>
      </w:r>
      <w:r w:rsidRPr="6EEC0F06">
        <w:t xml:space="preserve"> </w:t>
      </w:r>
      <w:r w:rsidR="00B1126C" w:rsidRPr="00B1126C">
        <w:t>Some revenue costs would also be incurred if stores are to be maintained to a high standard</w:t>
      </w:r>
      <w:r w:rsidR="000563D3">
        <w:t>;</w:t>
      </w:r>
      <w:r w:rsidR="00CC175F">
        <w:t xml:space="preserve"> and</w:t>
      </w:r>
    </w:p>
    <w:p w14:paraId="1CCA3E1B" w14:textId="63194211" w:rsidR="00682344" w:rsidRDefault="00682344" w:rsidP="00EF686D">
      <w:pPr>
        <w:pStyle w:val="STPR2BulletsLevel1"/>
        <w:pBdr>
          <w:top w:val="single" w:sz="4" w:space="1" w:color="auto"/>
          <w:left w:val="single" w:sz="4" w:space="4" w:color="auto"/>
          <w:bottom w:val="single" w:sz="4" w:space="1" w:color="auto"/>
          <w:right w:val="single" w:sz="4" w:space="4" w:color="auto"/>
        </w:pBdr>
      </w:pPr>
      <w:r>
        <w:t>Social prescribing would be delivered through existing healthcare pathways, with individuals referred to community bike libraries, therefore capital costs would be included within the estimate for those, given above.</w:t>
      </w:r>
    </w:p>
    <w:p w14:paraId="5B086170" w14:textId="07CBE548" w:rsidR="00682344" w:rsidRDefault="00682344" w:rsidP="00EF686D">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p>
    <w:p w14:paraId="1DC40BF1" w14:textId="3CA6633A" w:rsidR="00D4190E" w:rsidRPr="0001416B" w:rsidRDefault="007E790D" w:rsidP="00EF686D">
      <w:pPr>
        <w:pStyle w:val="STPR2BulletsLevel1"/>
        <w:numPr>
          <w:ilvl w:val="0"/>
          <w:numId w:val="0"/>
        </w:numPr>
        <w:pBdr>
          <w:top w:val="single" w:sz="4" w:space="1" w:color="auto"/>
          <w:left w:val="single" w:sz="4" w:space="4" w:color="auto"/>
          <w:bottom w:val="single" w:sz="4" w:space="1" w:color="auto"/>
          <w:right w:val="single" w:sz="4" w:space="4" w:color="auto"/>
        </w:pBdr>
      </w:pPr>
      <w:r w:rsidRPr="007E790D">
        <w:t xml:space="preserve">If all of the above interventions were to be delivered, then capital costs of this </w:t>
      </w:r>
      <w:r w:rsidR="008B4144">
        <w:t>recommendation</w:t>
      </w:r>
      <w:r w:rsidRPr="007E790D">
        <w:t xml:space="preserve"> are estimated to be in the range of £</w:t>
      </w:r>
      <w:r w:rsidR="00BB1198" w:rsidRPr="00A86138">
        <w:t>150</w:t>
      </w:r>
      <w:r w:rsidR="00A7663C">
        <w:t xml:space="preserve"> million</w:t>
      </w:r>
      <w:r w:rsidRPr="00A86138">
        <w:t xml:space="preserve"> - </w:t>
      </w:r>
      <w:r w:rsidR="000041FD" w:rsidRPr="00A86138">
        <w:t>£210</w:t>
      </w:r>
      <w:r w:rsidR="00A7663C">
        <w:t xml:space="preserve"> million</w:t>
      </w:r>
      <w:r w:rsidRPr="007E790D">
        <w:t>.</w:t>
      </w:r>
      <w:r w:rsidR="00900438">
        <w:t xml:space="preserve"> </w:t>
      </w:r>
      <w:r w:rsidR="00BF753B" w:rsidRPr="00BF753B">
        <w:t xml:space="preserve">Delivery of most of the measures within this recommendation </w:t>
      </w:r>
      <w:r w:rsidR="00375F1E">
        <w:t>would</w:t>
      </w:r>
      <w:r w:rsidR="00BF753B" w:rsidRPr="00BF753B">
        <w:t xml:space="preserve"> be dependent on revenue funding. Revenue costs </w:t>
      </w:r>
      <w:r w:rsidR="00375F1E">
        <w:t>would</w:t>
      </w:r>
      <w:r w:rsidR="00BF753B" w:rsidRPr="00BF753B">
        <w:t xml:space="preserve"> also be expected to maintain the high quality of infrastructure and other equipment.</w:t>
      </w:r>
    </w:p>
    <w:p w14:paraId="75D91C6F" w14:textId="50F4D16B" w:rsidR="009475F2" w:rsidRDefault="009475F2">
      <w:pPr>
        <w:pStyle w:val="STPR2Heading2"/>
        <w:numPr>
          <w:ilvl w:val="1"/>
          <w:numId w:val="2"/>
        </w:numPr>
        <w:ind w:left="426"/>
      </w:pPr>
      <w:r>
        <w:t>Position in Sustainable Investment Hierarchy</w:t>
      </w:r>
    </w:p>
    <w:bookmarkEnd w:id="1"/>
    <w:p w14:paraId="30B59AFA" w14:textId="173819E8" w:rsidR="00BE737D" w:rsidRPr="00045A8D" w:rsidRDefault="00BE737D" w:rsidP="00EF686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45A8D">
        <w:rPr>
          <w:b/>
          <w:bCs/>
        </w:rPr>
        <w:t>Reduces the need to travel unsustainably</w:t>
      </w:r>
    </w:p>
    <w:p w14:paraId="10504001" w14:textId="08A81202" w:rsidR="009475F2" w:rsidRDefault="001B1158" w:rsidP="00EF686D">
      <w:pPr>
        <w:pStyle w:val="STPR2BodyText"/>
        <w:pBdr>
          <w:top w:val="single" w:sz="4" w:space="1" w:color="auto"/>
          <w:left w:val="single" w:sz="4" w:space="4" w:color="auto"/>
          <w:bottom w:val="single" w:sz="4" w:space="1" w:color="auto"/>
          <w:right w:val="single" w:sz="4" w:space="4" w:color="auto"/>
        </w:pBdr>
      </w:pPr>
      <w:r>
        <w:t>T</w:t>
      </w:r>
      <w:r w:rsidR="009475F2">
        <w:t>his recommendation would contribute to</w:t>
      </w:r>
      <w:r w:rsidR="001679D9">
        <w:t xml:space="preserve"> 10 of </w:t>
      </w:r>
      <w:r w:rsidR="009475F2">
        <w:t>the</w:t>
      </w:r>
      <w:r w:rsidR="00F15ABE">
        <w:t xml:space="preserve"> 12</w:t>
      </w:r>
      <w:r w:rsidR="009475F2">
        <w:t xml:space="preserve"> NTS2 outcomes</w:t>
      </w:r>
      <w:r w:rsidR="001679D9">
        <w:t>, as follows:</w:t>
      </w:r>
    </w:p>
    <w:p w14:paraId="71B40F92"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bookmarkStart w:id="2" w:name="_Hlk103756126"/>
      <w:r>
        <w:t>Provide fair access to services we need;</w:t>
      </w:r>
    </w:p>
    <w:p w14:paraId="23C6507F"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r>
        <w:t>Be easy to use for all;</w:t>
      </w:r>
    </w:p>
    <w:p w14:paraId="52D34E78" w14:textId="4C8DF41B" w:rsidR="00EF24CB" w:rsidRPr="004E0664" w:rsidRDefault="009475F2" w:rsidP="00EF686D">
      <w:pPr>
        <w:pStyle w:val="STPR2BulletsLevel1"/>
        <w:pBdr>
          <w:top w:val="single" w:sz="4" w:space="1" w:color="auto"/>
          <w:left w:val="single" w:sz="4" w:space="4" w:color="auto"/>
          <w:bottom w:val="single" w:sz="4" w:space="1" w:color="auto"/>
          <w:right w:val="single" w:sz="4" w:space="4" w:color="auto"/>
        </w:pBdr>
      </w:pPr>
      <w:r>
        <w:t>Be affordable for all;</w:t>
      </w:r>
    </w:p>
    <w:p w14:paraId="3981C789" w14:textId="54971785" w:rsidR="00EF24CB" w:rsidRDefault="00EF24CB" w:rsidP="00EF686D">
      <w:pPr>
        <w:pStyle w:val="STPR2BulletsLevel1"/>
        <w:pBdr>
          <w:top w:val="single" w:sz="4" w:space="1" w:color="auto"/>
          <w:left w:val="single" w:sz="4" w:space="4" w:color="auto"/>
          <w:bottom w:val="single" w:sz="4" w:space="1" w:color="auto"/>
          <w:right w:val="single" w:sz="4" w:space="4" w:color="auto"/>
        </w:pBdr>
      </w:pPr>
      <w:r w:rsidRPr="004E0664">
        <w:t>Be reliable, efficient and high quality</w:t>
      </w:r>
      <w:r>
        <w:t>;</w:t>
      </w:r>
    </w:p>
    <w:p w14:paraId="5F42A8E4"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r>
        <w:t>Help deliver our net-zero target;</w:t>
      </w:r>
    </w:p>
    <w:p w14:paraId="1B561091"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r>
        <w:t>Promote greener, cleaner choices;</w:t>
      </w:r>
    </w:p>
    <w:p w14:paraId="4FC64711"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r>
        <w:t>Be safe and secure for all;</w:t>
      </w:r>
    </w:p>
    <w:p w14:paraId="04A14074"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r>
        <w:lastRenderedPageBreak/>
        <w:t>Get people and goods to where they need to get to;</w:t>
      </w:r>
    </w:p>
    <w:p w14:paraId="39325D7C" w14:textId="77777777" w:rsidR="009475F2" w:rsidRDefault="009475F2" w:rsidP="00EF686D">
      <w:pPr>
        <w:pStyle w:val="STPR2BulletsLevel1"/>
        <w:pBdr>
          <w:top w:val="single" w:sz="4" w:space="1" w:color="auto"/>
          <w:left w:val="single" w:sz="4" w:space="4" w:color="auto"/>
          <w:bottom w:val="single" w:sz="4" w:space="1" w:color="auto"/>
          <w:right w:val="single" w:sz="4" w:space="4" w:color="auto"/>
        </w:pBdr>
      </w:pPr>
      <w:r>
        <w:t>Enable us to make healthy travel choices; and</w:t>
      </w:r>
    </w:p>
    <w:p w14:paraId="5C39327D" w14:textId="1105F0D2" w:rsidR="009475F2" w:rsidRDefault="009475F2" w:rsidP="00EF686D">
      <w:pPr>
        <w:pStyle w:val="STPR2BulletsLevel1"/>
        <w:pBdr>
          <w:top w:val="single" w:sz="4" w:space="1" w:color="auto"/>
          <w:left w:val="single" w:sz="4" w:space="4" w:color="auto"/>
          <w:bottom w:val="single" w:sz="4" w:space="1" w:color="auto"/>
          <w:right w:val="single" w:sz="4" w:space="4" w:color="auto"/>
        </w:pBdr>
      </w:pPr>
      <w:r>
        <w:t>Help make our communities great places to live.</w:t>
      </w:r>
    </w:p>
    <w:bookmarkEnd w:id="2"/>
    <w:p w14:paraId="02D3BBA4" w14:textId="77777777" w:rsidR="00FF467B" w:rsidRDefault="00FF467B" w:rsidP="00FF467B">
      <w:pPr>
        <w:pStyle w:val="STPR2BodyText"/>
      </w:pPr>
    </w:p>
    <w:p w14:paraId="492AB174" w14:textId="012851B8" w:rsidR="009475F2" w:rsidRDefault="009475F2">
      <w:pPr>
        <w:pStyle w:val="STPR2Heading2"/>
        <w:numPr>
          <w:ilvl w:val="1"/>
          <w:numId w:val="2"/>
        </w:numPr>
        <w:ind w:left="426"/>
      </w:pPr>
      <w:r>
        <w:t>Summary Rationale</w:t>
      </w:r>
    </w:p>
    <w:p w14:paraId="2E048611" w14:textId="383CE3CF" w:rsidR="0041134C" w:rsidRPr="0033067B" w:rsidRDefault="00B12442" w:rsidP="00EF686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508E8A73" w14:textId="76EEDC41" w:rsidR="004D057D" w:rsidRDefault="00FC1BE5" w:rsidP="00EF686D">
      <w:pPr>
        <w:pStyle w:val="STPR2BodyText"/>
        <w:pBdr>
          <w:top w:val="single" w:sz="4" w:space="1" w:color="auto"/>
          <w:left w:val="single" w:sz="4" w:space="4" w:color="auto"/>
          <w:bottom w:val="single" w:sz="4" w:space="1" w:color="auto"/>
          <w:right w:val="single" w:sz="4" w:space="4" w:color="auto"/>
        </w:pBdr>
        <w:rPr>
          <w:szCs w:val="24"/>
        </w:rPr>
      </w:pPr>
      <w:r w:rsidRPr="00FC1BE5">
        <w:rPr>
          <w:noProof/>
          <w:szCs w:val="24"/>
        </w:rPr>
        <w:drawing>
          <wp:inline distT="0" distB="0" distL="0" distR="0" wp14:anchorId="7F17732E" wp14:editId="1AEEEFB3">
            <wp:extent cx="5644800" cy="7332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44800" cy="733296"/>
                    </a:xfrm>
                    <a:prstGeom prst="rect">
                      <a:avLst/>
                    </a:prstGeom>
                    <a:noFill/>
                    <a:ln>
                      <a:noFill/>
                    </a:ln>
                  </pic:spPr>
                </pic:pic>
              </a:graphicData>
            </a:graphic>
          </wp:inline>
        </w:drawing>
      </w:r>
    </w:p>
    <w:p w14:paraId="1071DD78" w14:textId="07623CF1" w:rsidR="00CB2604" w:rsidRPr="00CB2604" w:rsidRDefault="00CB2604" w:rsidP="00EF686D">
      <w:pPr>
        <w:pStyle w:val="STPR2BodyText"/>
        <w:pBdr>
          <w:top w:val="single" w:sz="4" w:space="1" w:color="auto"/>
          <w:left w:val="single" w:sz="4" w:space="4" w:color="auto"/>
          <w:bottom w:val="single" w:sz="4" w:space="1" w:color="auto"/>
          <w:right w:val="single" w:sz="4" w:space="4" w:color="auto"/>
        </w:pBdr>
        <w:rPr>
          <w:szCs w:val="24"/>
        </w:rPr>
      </w:pPr>
      <w:r w:rsidRPr="00CB2604">
        <w:rPr>
          <w:szCs w:val="24"/>
        </w:rPr>
        <w:t xml:space="preserve">This </w:t>
      </w:r>
      <w:r w:rsidR="008B4144">
        <w:rPr>
          <w:szCs w:val="24"/>
        </w:rPr>
        <w:t>recommendation</w:t>
      </w:r>
      <w:r w:rsidRPr="00CB2604">
        <w:rPr>
          <w:szCs w:val="24"/>
        </w:rPr>
        <w:t xml:space="preserve"> makes a positive contribution to all STPR2 Transport Planning Objectives</w:t>
      </w:r>
      <w:r w:rsidR="00831897">
        <w:rPr>
          <w:szCs w:val="24"/>
        </w:rPr>
        <w:t xml:space="preserve"> (TPOs)</w:t>
      </w:r>
      <w:r w:rsidRPr="00CB2604">
        <w:rPr>
          <w:szCs w:val="24"/>
        </w:rPr>
        <w:t>, STAG criteria, and Statutory Impact Assessment</w:t>
      </w:r>
      <w:r w:rsidR="0098284D">
        <w:rPr>
          <w:szCs w:val="24"/>
        </w:rPr>
        <w:t xml:space="preserve"> criteria</w:t>
      </w:r>
      <w:r w:rsidRPr="00CB2604">
        <w:rPr>
          <w:szCs w:val="24"/>
        </w:rPr>
        <w:t xml:space="preserve">. It particularly contributes to objectives for social </w:t>
      </w:r>
      <w:r w:rsidRPr="00CB2604" w:rsidDel="005B1BC3">
        <w:rPr>
          <w:szCs w:val="24"/>
        </w:rPr>
        <w:t xml:space="preserve">inclusion </w:t>
      </w:r>
      <w:r w:rsidRPr="00CB2604">
        <w:rPr>
          <w:szCs w:val="24"/>
        </w:rPr>
        <w:t>and health.</w:t>
      </w:r>
    </w:p>
    <w:p w14:paraId="6B4A0E1B" w14:textId="3980EAD5" w:rsidR="001679D9" w:rsidRDefault="00CB2604" w:rsidP="00EF686D">
      <w:pPr>
        <w:pStyle w:val="STPR2BodyText"/>
        <w:pBdr>
          <w:top w:val="single" w:sz="4" w:space="1" w:color="auto"/>
          <w:left w:val="single" w:sz="4" w:space="4" w:color="auto"/>
          <w:bottom w:val="single" w:sz="4" w:space="1" w:color="auto"/>
          <w:right w:val="single" w:sz="4" w:space="4" w:color="auto"/>
        </w:pBdr>
        <w:rPr>
          <w:szCs w:val="24"/>
        </w:rPr>
      </w:pPr>
      <w:r w:rsidRPr="00CB2604">
        <w:rPr>
          <w:szCs w:val="24"/>
        </w:rPr>
        <w:t xml:space="preserve">Improving </w:t>
      </w:r>
      <w:r w:rsidR="009A7B1D">
        <w:rPr>
          <w:szCs w:val="24"/>
        </w:rPr>
        <w:t>a</w:t>
      </w:r>
      <w:r w:rsidRPr="00CB2604">
        <w:rPr>
          <w:szCs w:val="24"/>
        </w:rPr>
        <w:t xml:space="preserve">ccess to </w:t>
      </w:r>
      <w:r w:rsidR="009A7B1D">
        <w:rPr>
          <w:szCs w:val="24"/>
        </w:rPr>
        <w:t>b</w:t>
      </w:r>
      <w:r w:rsidRPr="00CB2604">
        <w:rPr>
          <w:szCs w:val="24"/>
        </w:rPr>
        <w:t xml:space="preserve">ikes has an important role in supporting a sustainable transport system, by enabling, supporting and encouraging individuals to cycle more often (and to support walking and wheeling where appropriate). This </w:t>
      </w:r>
      <w:r w:rsidR="008B4144">
        <w:rPr>
          <w:szCs w:val="24"/>
        </w:rPr>
        <w:t>recommendation</w:t>
      </w:r>
      <w:r w:rsidRPr="00CB2604">
        <w:rPr>
          <w:szCs w:val="24"/>
        </w:rPr>
        <w:t xml:space="preserve"> is, with funding support, readily implementable, making use of activities, initiatives and schemes for which there is already significant experience of implementation in Scotland and</w:t>
      </w:r>
      <w:r w:rsidR="00831897">
        <w:rPr>
          <w:szCs w:val="24"/>
        </w:rPr>
        <w:t xml:space="preserve"> elsewhere. </w:t>
      </w:r>
      <w:r w:rsidRPr="00CB2604">
        <w:rPr>
          <w:szCs w:val="24"/>
        </w:rPr>
        <w:t>Delivery would be undertaken by a range of public and third sector delivery partners.</w:t>
      </w:r>
    </w:p>
    <w:p w14:paraId="28C175E5" w14:textId="18648631" w:rsidR="00EF61F2" w:rsidRPr="0041134C" w:rsidRDefault="001679D9" w:rsidP="00EF686D">
      <w:pPr>
        <w:pStyle w:val="STPR2BodyText"/>
        <w:pBdr>
          <w:top w:val="single" w:sz="4" w:space="1" w:color="auto"/>
          <w:left w:val="single" w:sz="4" w:space="4" w:color="auto"/>
          <w:bottom w:val="single" w:sz="4" w:space="1" w:color="auto"/>
          <w:right w:val="single" w:sz="4" w:space="4" w:color="auto"/>
        </w:pBdr>
        <w:rPr>
          <w:szCs w:val="24"/>
        </w:rPr>
      </w:pPr>
      <w:r w:rsidRPr="001679D9">
        <w:t>Details behind this summary are discussed in Section 3, below</w:t>
      </w:r>
      <w:r w:rsidR="000F647B">
        <w:t>.</w:t>
      </w:r>
      <w:r w:rsidR="00EF61F2">
        <w:br w:type="page"/>
      </w:r>
    </w:p>
    <w:p w14:paraId="6D7EA77F" w14:textId="77777777" w:rsidR="009475F2" w:rsidRPr="004E1B61" w:rsidRDefault="009475F2">
      <w:pPr>
        <w:pStyle w:val="STPR2Heading1"/>
        <w:rPr>
          <w:lang w:val="en-GB"/>
        </w:rPr>
      </w:pPr>
      <w:r>
        <w:lastRenderedPageBreak/>
        <w:tab/>
      </w:r>
      <w:bookmarkStart w:id="3" w:name="_Toc96083514"/>
      <w:r>
        <w:rPr>
          <w:lang w:val="en-GB"/>
        </w:rPr>
        <w:t>Context</w:t>
      </w:r>
      <w:bookmarkEnd w:id="3"/>
      <w:r w:rsidRPr="004E1B61">
        <w:rPr>
          <w:lang w:val="en-GB"/>
        </w:rPr>
        <w:t xml:space="preserve"> </w:t>
      </w:r>
    </w:p>
    <w:p w14:paraId="2ACBCD7C" w14:textId="0FA5B96D" w:rsidR="009B3BEB" w:rsidRDefault="009B3BEB">
      <w:pPr>
        <w:pStyle w:val="STPR2Heading2"/>
        <w:ind w:left="567" w:hanging="567"/>
      </w:pPr>
      <w:r>
        <w:t>Problems and Opportunities</w:t>
      </w:r>
    </w:p>
    <w:p w14:paraId="2EECB164" w14:textId="593CFAA5" w:rsidR="009475F2" w:rsidRDefault="009475F2">
      <w:pPr>
        <w:pStyle w:val="STPR2BodyText"/>
      </w:pPr>
      <w:r>
        <w:t>This recommendation could help to tackle the following problem</w:t>
      </w:r>
      <w:r w:rsidR="001829F6">
        <w:t>s</w:t>
      </w:r>
      <w:r>
        <w:t xml:space="preserve"> and opportunit</w:t>
      </w:r>
      <w:r w:rsidR="00831897">
        <w:t>ies</w:t>
      </w:r>
      <w:r>
        <w:t>:</w:t>
      </w:r>
    </w:p>
    <w:p w14:paraId="7FB24C66" w14:textId="77777777" w:rsidR="00836082" w:rsidRPr="00112DE7" w:rsidRDefault="00836082"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Re</w:t>
      </w:r>
      <w:r w:rsidRPr="00C9394B">
        <w:t>levant Problem &amp; Opportunity Themes Identified in National Case for Change</w:t>
      </w:r>
    </w:p>
    <w:p w14:paraId="74CAC531" w14:textId="77777777" w:rsidR="008558EB" w:rsidRPr="008558EB" w:rsidRDefault="008558EB" w:rsidP="00EF686D">
      <w:pPr>
        <w:pStyle w:val="STPR2BulletsLevel1"/>
        <w:pBdr>
          <w:top w:val="single" w:sz="4" w:space="1" w:color="auto"/>
          <w:left w:val="single" w:sz="4" w:space="4" w:color="auto"/>
          <w:bottom w:val="single" w:sz="4" w:space="1" w:color="auto"/>
          <w:right w:val="single" w:sz="4" w:space="4" w:color="auto"/>
        </w:pBdr>
        <w:rPr>
          <w:rStyle w:val="eop"/>
          <w:b/>
          <w:bCs/>
          <w:color w:val="auto"/>
        </w:rPr>
      </w:pPr>
      <w:r>
        <w:rPr>
          <w:rStyle w:val="normaltextrun"/>
          <w:b/>
          <w:bCs/>
        </w:rPr>
        <w:t>Social Isolation:</w:t>
      </w:r>
      <w:r>
        <w:rPr>
          <w:rStyle w:val="normaltextrun"/>
        </w:rPr>
        <w:t xml:space="preserve"> there is increasing recognition of social isolation and loneliness as major public health issues that can have significant impacts on physical and mental wellbeing. Disabled people in particular can feel trapped due to a lack of accessible transport, particularly on islands and in remote and rural areas.</w:t>
      </w:r>
      <w:r>
        <w:rPr>
          <w:rStyle w:val="eop"/>
        </w:rPr>
        <w:t> </w:t>
      </w:r>
    </w:p>
    <w:p w14:paraId="14DF5D3A" w14:textId="77777777" w:rsidR="00836082" w:rsidRDefault="00836082" w:rsidP="00EF686D">
      <w:pPr>
        <w:pStyle w:val="STPR2BulletsLevel1"/>
        <w:pBdr>
          <w:top w:val="single" w:sz="4" w:space="1" w:color="auto"/>
          <w:left w:val="single" w:sz="4" w:space="4" w:color="auto"/>
          <w:bottom w:val="single" w:sz="4" w:space="1" w:color="auto"/>
          <w:right w:val="single" w:sz="4" w:space="4" w:color="auto"/>
        </w:pBdr>
        <w:rPr>
          <w:color w:val="auto"/>
        </w:rPr>
      </w:pPr>
      <w:r w:rsidRPr="00A0568A">
        <w:rPr>
          <w:rStyle w:val="normaltextrun"/>
          <w:b/>
          <w:bCs/>
          <w:color w:val="auto"/>
        </w:rPr>
        <w:t>Changing Travel Behaviour:</w:t>
      </w:r>
      <w:r w:rsidRPr="00A0568A">
        <w:rPr>
          <w:rStyle w:val="normaltextrun"/>
          <w:color w:val="auto"/>
        </w:rPr>
        <w:t xml:space="preserve"> changing people’s travel behaviour to use more sustainable modes will have a positive impact on the environment, as well as health and wellbeing.</w:t>
      </w:r>
    </w:p>
    <w:p w14:paraId="6FAE7F7A" w14:textId="5187819D" w:rsidR="00836082" w:rsidRPr="00836082" w:rsidRDefault="00836082" w:rsidP="00EF686D">
      <w:pPr>
        <w:pStyle w:val="STPR2BulletsLevel1"/>
        <w:pBdr>
          <w:top w:val="single" w:sz="4" w:space="1" w:color="auto"/>
          <w:left w:val="single" w:sz="4" w:space="4" w:color="auto"/>
          <w:bottom w:val="single" w:sz="4" w:space="1" w:color="auto"/>
          <w:right w:val="single" w:sz="4" w:space="4" w:color="auto"/>
        </w:pBdr>
        <w:rPr>
          <w:color w:val="auto"/>
        </w:rPr>
      </w:pPr>
      <w:r w:rsidRPr="00292587">
        <w:rPr>
          <w:rStyle w:val="normaltextrun"/>
          <w:b/>
          <w:bCs/>
          <w:color w:val="auto"/>
        </w:rPr>
        <w:t xml:space="preserve">Physical Activity: </w:t>
      </w:r>
      <w:r w:rsidRPr="00292587">
        <w:rPr>
          <w:rStyle w:val="normaltextrun"/>
          <w:color w:val="auto"/>
        </w:rPr>
        <w:t xml:space="preserve">the importance of active travel is becoming more evident as the consequences of physical inactivity are studied. It is </w:t>
      </w:r>
      <w:hyperlink r:id="rId17" w:history="1">
        <w:r w:rsidRPr="00324BDC">
          <w:rPr>
            <w:rStyle w:val="Hyperlink"/>
          </w:rPr>
          <w:t>recognised that one of the most effective ways to secure the required 30 minutes of moderate activity per day is to reduce reliance on motorised transport</w:t>
        </w:r>
      </w:hyperlink>
      <w:r w:rsidRPr="00292587">
        <w:rPr>
          <w:rStyle w:val="normaltextrun"/>
          <w:color w:val="auto"/>
        </w:rPr>
        <w:t>, changing the means of everyday travel to walking and cycling.</w:t>
      </w:r>
    </w:p>
    <w:p w14:paraId="4F80E4D9" w14:textId="736EE1CD" w:rsidR="009B3BEB" w:rsidRDefault="00DA52FC">
      <w:pPr>
        <w:pStyle w:val="STPR2Heading2"/>
        <w:ind w:left="567" w:hanging="567"/>
      </w:pPr>
      <w:bookmarkStart w:id="4" w:name="_Toc96083517"/>
      <w:bookmarkStart w:id="5" w:name="_Hlk96066450"/>
      <w:r>
        <w:t>Interdependencies</w:t>
      </w:r>
    </w:p>
    <w:bookmarkEnd w:id="4"/>
    <w:bookmarkEnd w:id="5"/>
    <w:p w14:paraId="06CC0713" w14:textId="497AD1B8"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3BC8898C" w14:textId="064AC761" w:rsidR="00384D72" w:rsidRDefault="00384D72" w:rsidP="00EF686D">
      <w:pPr>
        <w:pStyle w:val="STPR2BulletsLevel1"/>
        <w:pBdr>
          <w:top w:val="single" w:sz="4" w:space="1" w:color="auto"/>
          <w:left w:val="single" w:sz="4" w:space="4" w:color="auto"/>
          <w:bottom w:val="single" w:sz="4" w:space="1" w:color="auto"/>
          <w:right w:val="single" w:sz="4" w:space="4" w:color="auto"/>
        </w:pBdr>
      </w:pPr>
      <w:r>
        <w:t xml:space="preserve">Connected </w:t>
      </w:r>
      <w:r w:rsidR="009A740F">
        <w:t>n</w:t>
      </w:r>
      <w:r>
        <w:t>eighbourhoods (1</w:t>
      </w:r>
      <w:r w:rsidR="00CE4E9F">
        <w:t>)</w:t>
      </w:r>
      <w:r>
        <w:t>;</w:t>
      </w:r>
    </w:p>
    <w:p w14:paraId="1D8BFB8F" w14:textId="22D741DC" w:rsidR="00CE4E9F" w:rsidRDefault="00CE4E9F" w:rsidP="00EF686D">
      <w:pPr>
        <w:pStyle w:val="STPR2BulletsLevel1"/>
        <w:pBdr>
          <w:top w:val="single" w:sz="4" w:space="1" w:color="auto"/>
          <w:left w:val="single" w:sz="4" w:space="4" w:color="auto"/>
          <w:bottom w:val="single" w:sz="4" w:space="1" w:color="auto"/>
          <w:right w:val="single" w:sz="4" w:space="4" w:color="auto"/>
        </w:pBdr>
      </w:pPr>
      <w:r>
        <w:t xml:space="preserve">Active </w:t>
      </w:r>
      <w:r w:rsidR="009A740F">
        <w:t>f</w:t>
      </w:r>
      <w:r>
        <w:t>reeways and cycle parking hubs</w:t>
      </w:r>
      <w:r w:rsidR="00A77A10">
        <w:t xml:space="preserve"> (2);</w:t>
      </w:r>
    </w:p>
    <w:p w14:paraId="07AC9BE0" w14:textId="77777777" w:rsidR="00D752F3" w:rsidRDefault="00D752F3" w:rsidP="00EF686D">
      <w:pPr>
        <w:pStyle w:val="STPR2BulletsLevel1"/>
        <w:pBdr>
          <w:top w:val="single" w:sz="4" w:space="1" w:color="auto"/>
          <w:left w:val="single" w:sz="4" w:space="4" w:color="auto"/>
          <w:bottom w:val="single" w:sz="4" w:space="1" w:color="auto"/>
          <w:right w:val="single" w:sz="4" w:space="4" w:color="auto"/>
        </w:pBdr>
      </w:pPr>
      <w:r>
        <w:t>Village-town active travel connections (3);</w:t>
      </w:r>
    </w:p>
    <w:p w14:paraId="4E73D94B" w14:textId="77777777" w:rsidR="00D752F3" w:rsidRDefault="00D752F3" w:rsidP="00EF686D">
      <w:pPr>
        <w:pStyle w:val="STPR2BulletsLevel1"/>
        <w:pBdr>
          <w:top w:val="single" w:sz="4" w:space="1" w:color="auto"/>
          <w:left w:val="single" w:sz="4" w:space="4" w:color="auto"/>
          <w:bottom w:val="single" w:sz="4" w:space="1" w:color="auto"/>
          <w:right w:val="single" w:sz="4" w:space="4" w:color="auto"/>
        </w:pBdr>
      </w:pPr>
      <w:r>
        <w:t xml:space="preserve">Connecting towns by active travel (4); </w:t>
      </w:r>
    </w:p>
    <w:p w14:paraId="07D37FAD" w14:textId="3E9AE502" w:rsidR="00D752F3" w:rsidRDefault="00D752F3" w:rsidP="00EF686D">
      <w:pPr>
        <w:pStyle w:val="STPR2BulletsLevel1"/>
        <w:pBdr>
          <w:top w:val="single" w:sz="4" w:space="1" w:color="auto"/>
          <w:left w:val="single" w:sz="4" w:space="4" w:color="auto"/>
          <w:bottom w:val="single" w:sz="4" w:space="1" w:color="auto"/>
          <w:right w:val="single" w:sz="4" w:space="4" w:color="auto"/>
        </w:pBdr>
      </w:pPr>
      <w:r>
        <w:t>Long</w:t>
      </w:r>
      <w:r w:rsidR="00AE1733">
        <w:t>-</w:t>
      </w:r>
      <w:r>
        <w:t>distance active travel network (5);</w:t>
      </w:r>
    </w:p>
    <w:p w14:paraId="37064C5F" w14:textId="57504655" w:rsidR="00D752F3" w:rsidRDefault="00255CC4" w:rsidP="00EF686D">
      <w:pPr>
        <w:pStyle w:val="STPR2BulletsLevel1"/>
        <w:pBdr>
          <w:top w:val="single" w:sz="4" w:space="1" w:color="auto"/>
          <w:left w:val="single" w:sz="4" w:space="4" w:color="auto"/>
          <w:bottom w:val="single" w:sz="4" w:space="1" w:color="auto"/>
          <w:right w:val="single" w:sz="4" w:space="4" w:color="auto"/>
        </w:pBdr>
      </w:pPr>
      <w:r>
        <w:t>Behavioural change initiatives (6);</w:t>
      </w:r>
      <w:r w:rsidR="00454530">
        <w:t xml:space="preserve"> </w:t>
      </w:r>
    </w:p>
    <w:p w14:paraId="1807F19B" w14:textId="5A9E60CD" w:rsidR="001213C6" w:rsidRDefault="003D7B2A" w:rsidP="00EF686D">
      <w:pPr>
        <w:pStyle w:val="STPR2BulletsLevel1"/>
        <w:pBdr>
          <w:top w:val="single" w:sz="4" w:space="1" w:color="auto"/>
          <w:left w:val="single" w:sz="4" w:space="4" w:color="auto"/>
          <w:bottom w:val="single" w:sz="4" w:space="1" w:color="auto"/>
          <w:right w:val="single" w:sz="4" w:space="4" w:color="auto"/>
        </w:pBdr>
      </w:pPr>
      <w:r>
        <w:t>Increasing active travel to school</w:t>
      </w:r>
      <w:r w:rsidR="00A77A10">
        <w:t xml:space="preserve"> </w:t>
      </w:r>
      <w:r w:rsidR="00D9751E">
        <w:t>(</w:t>
      </w:r>
      <w:r w:rsidR="008C01A7">
        <w:t>8</w:t>
      </w:r>
      <w:r w:rsidR="00D9751E">
        <w:t>)</w:t>
      </w:r>
      <w:r w:rsidR="001213C6">
        <w:t>;</w:t>
      </w:r>
    </w:p>
    <w:p w14:paraId="3C04DEF1" w14:textId="09F756B3" w:rsidR="00D10A13" w:rsidRDefault="008D017F" w:rsidP="00EF686D">
      <w:pPr>
        <w:pStyle w:val="STPR2BulletsLevel1"/>
        <w:pBdr>
          <w:top w:val="single" w:sz="4" w:space="1" w:color="auto"/>
          <w:left w:val="single" w:sz="4" w:space="4" w:color="auto"/>
          <w:bottom w:val="single" w:sz="4" w:space="1" w:color="auto"/>
          <w:right w:val="single" w:sz="4" w:space="4" w:color="auto"/>
        </w:pBdr>
      </w:pPr>
      <w:r>
        <w:t xml:space="preserve">Investment in Demand Responsive Transport and </w:t>
      </w:r>
      <w:r w:rsidR="001213C6">
        <w:t>Mobility as a Service</w:t>
      </w:r>
      <w:r>
        <w:t xml:space="preserve"> (</w:t>
      </w:r>
      <w:r w:rsidR="00D10A13">
        <w:t>20); and</w:t>
      </w:r>
    </w:p>
    <w:p w14:paraId="4F2FDE37" w14:textId="206ED5FA" w:rsidR="008852B3" w:rsidRDefault="00D10A13" w:rsidP="00EF686D">
      <w:pPr>
        <w:pStyle w:val="STPR2BulletsLevel1"/>
        <w:pBdr>
          <w:top w:val="single" w:sz="4" w:space="1" w:color="auto"/>
          <w:left w:val="single" w:sz="4" w:space="4" w:color="auto"/>
          <w:bottom w:val="single" w:sz="4" w:space="1" w:color="auto"/>
          <w:right w:val="single" w:sz="4" w:space="4" w:color="auto"/>
        </w:pBdr>
      </w:pPr>
      <w:r>
        <w:t xml:space="preserve">Framework for </w:t>
      </w:r>
      <w:r w:rsidR="0FBCF579">
        <w:t>the d</w:t>
      </w:r>
      <w:r w:rsidR="00CC175F">
        <w:t xml:space="preserve">elivery of </w:t>
      </w:r>
      <w:r w:rsidR="29618212">
        <w:t>m</w:t>
      </w:r>
      <w:r>
        <w:t xml:space="preserve">obility </w:t>
      </w:r>
      <w:r w:rsidR="2D73A424">
        <w:t>h</w:t>
      </w:r>
      <w:r>
        <w:t>ubs (22)</w:t>
      </w:r>
      <w:r w:rsidR="00831897">
        <w:t>.</w:t>
      </w:r>
    </w:p>
    <w:p w14:paraId="1344B893" w14:textId="45688272" w:rsidR="009475F2" w:rsidRDefault="00493E3C"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1831B8DF" w14:textId="18611FF3" w:rsidR="008225F1" w:rsidRDefault="00563754" w:rsidP="00EF686D">
      <w:pPr>
        <w:pStyle w:val="STPR2BulletsLevel1"/>
        <w:pBdr>
          <w:top w:val="single" w:sz="4" w:space="1" w:color="auto"/>
          <w:left w:val="single" w:sz="4" w:space="4" w:color="auto"/>
          <w:bottom w:val="single" w:sz="4" w:space="1" w:color="auto"/>
          <w:right w:val="single" w:sz="4" w:space="4" w:color="auto"/>
        </w:pBdr>
      </w:pPr>
      <w:hyperlink r:id="rId18" w:history="1">
        <w:r w:rsidR="008225F1" w:rsidRPr="0087011B">
          <w:rPr>
            <w:rStyle w:val="Hyperlink"/>
          </w:rPr>
          <w:t>Active Travel Framework (2020)</w:t>
        </w:r>
      </w:hyperlink>
      <w:r w:rsidR="008225F1" w:rsidRPr="005752AE">
        <w:t>;</w:t>
      </w:r>
    </w:p>
    <w:p w14:paraId="1C7E900C" w14:textId="3FBF6B4D" w:rsidR="00FD0878" w:rsidRDefault="00563754" w:rsidP="00EF686D">
      <w:pPr>
        <w:pStyle w:val="STPR2BulletsLevel1"/>
        <w:pBdr>
          <w:top w:val="single" w:sz="4" w:space="1" w:color="auto"/>
          <w:left w:val="single" w:sz="4" w:space="4" w:color="auto"/>
          <w:bottom w:val="single" w:sz="4" w:space="1" w:color="auto"/>
          <w:right w:val="single" w:sz="4" w:space="4" w:color="auto"/>
        </w:pBdr>
      </w:pPr>
      <w:hyperlink r:id="rId19" w:history="1">
        <w:r w:rsidR="008225F1" w:rsidRPr="009A181A">
          <w:rPr>
            <w:rStyle w:val="Hyperlink"/>
          </w:rPr>
          <w:t>Cycling Action Plan for Scotland (CAPS)</w:t>
        </w:r>
      </w:hyperlink>
      <w:r w:rsidR="008225F1" w:rsidRPr="005752AE">
        <w:t>;</w:t>
      </w:r>
    </w:p>
    <w:p w14:paraId="11430CD2" w14:textId="03EE8697" w:rsidR="00FD0878" w:rsidRPr="00FD0878" w:rsidRDefault="00563754" w:rsidP="00EF686D">
      <w:pPr>
        <w:pStyle w:val="STPR2BulletsLevel1"/>
        <w:pBdr>
          <w:top w:val="single" w:sz="4" w:space="1" w:color="auto"/>
          <w:left w:val="single" w:sz="4" w:space="4" w:color="auto"/>
          <w:bottom w:val="single" w:sz="4" w:space="1" w:color="auto"/>
          <w:right w:val="single" w:sz="4" w:space="4" w:color="auto"/>
        </w:pBdr>
      </w:pPr>
      <w:hyperlink r:id="rId20" w:history="1">
        <w:r w:rsidR="00FD0878" w:rsidRPr="00D375CC">
          <w:rPr>
            <w:rStyle w:val="Hyperlink"/>
          </w:rPr>
          <w:t>Town Centre Action Plan (2013)</w:t>
        </w:r>
      </w:hyperlink>
      <w:r w:rsidR="00AE2B46">
        <w:t>; and</w:t>
      </w:r>
    </w:p>
    <w:p w14:paraId="13EDD7AC" w14:textId="6F535BAC" w:rsidR="00391F1E" w:rsidRPr="008225F1" w:rsidRDefault="00563754" w:rsidP="00EF686D">
      <w:pPr>
        <w:pStyle w:val="STPR2BulletsLevel1"/>
        <w:pBdr>
          <w:top w:val="single" w:sz="4" w:space="1" w:color="auto"/>
          <w:left w:val="single" w:sz="4" w:space="4" w:color="auto"/>
          <w:bottom w:val="single" w:sz="4" w:space="1" w:color="auto"/>
          <w:right w:val="single" w:sz="4" w:space="4" w:color="auto"/>
        </w:pBdr>
      </w:pPr>
      <w:hyperlink r:id="rId21" w:history="1">
        <w:r w:rsidR="008225F1" w:rsidRPr="00B06959">
          <w:rPr>
            <w:rStyle w:val="Hyperlink"/>
          </w:rPr>
          <w:t>Clean Air for Scotland 2 – Towards a Better Place for Everyone (2021)</w:t>
        </w:r>
      </w:hyperlink>
      <w:r w:rsidR="008225F1" w:rsidRPr="1C912084">
        <w:t>.</w:t>
      </w:r>
    </w:p>
    <w:p w14:paraId="7DF64761" w14:textId="03AC7354" w:rsidR="00391F1E" w:rsidRPr="00F02B85" w:rsidRDefault="00F02B85">
      <w:pPr>
        <w:rPr>
          <w:rFonts w:ascii="Arial" w:hAnsi="Arial" w:cs="Arial"/>
          <w:color w:val="000000"/>
          <w:sz w:val="24"/>
        </w:rPr>
      </w:pPr>
      <w:r>
        <w:br w:type="page"/>
      </w:r>
    </w:p>
    <w:p w14:paraId="5B3A2577" w14:textId="731C26D9" w:rsidR="009475F2" w:rsidRPr="00502991" w:rsidRDefault="0000245A">
      <w:pPr>
        <w:pStyle w:val="STPR2Heading1"/>
      </w:pPr>
      <w:r>
        <w:lastRenderedPageBreak/>
        <w:t>Appraisal</w:t>
      </w:r>
    </w:p>
    <w:p w14:paraId="2E6FE20D" w14:textId="77777777" w:rsidR="007A6563" w:rsidRDefault="007A6563">
      <w:pPr>
        <w:pStyle w:val="STPR2BodyText"/>
      </w:pPr>
      <w:r>
        <w:t xml:space="preserve">This section provides an assessment of the recommendation against: </w:t>
      </w:r>
    </w:p>
    <w:p w14:paraId="153FE717" w14:textId="77777777" w:rsidR="007A6563" w:rsidRDefault="007A6563">
      <w:pPr>
        <w:pStyle w:val="ListBullet"/>
        <w:rPr>
          <w:rFonts w:ascii="Arial" w:hAnsi="Arial" w:cs="Arial"/>
          <w:sz w:val="24"/>
          <w:szCs w:val="24"/>
        </w:rPr>
      </w:pPr>
      <w:r w:rsidRPr="0065476B">
        <w:rPr>
          <w:rFonts w:ascii="Arial" w:hAnsi="Arial" w:cs="Arial"/>
          <w:sz w:val="24"/>
          <w:szCs w:val="24"/>
        </w:rPr>
        <w:t>STPR2 Transport Planning Objectives (TPOs)</w:t>
      </w:r>
      <w:r>
        <w:rPr>
          <w:rFonts w:ascii="Arial" w:hAnsi="Arial" w:cs="Arial"/>
          <w:sz w:val="24"/>
          <w:szCs w:val="24"/>
        </w:rPr>
        <w:t>;</w:t>
      </w:r>
    </w:p>
    <w:p w14:paraId="4F911314" w14:textId="77777777" w:rsidR="007A6563" w:rsidRDefault="007A6563">
      <w:pPr>
        <w:pStyle w:val="ListBullet"/>
        <w:rPr>
          <w:rFonts w:ascii="Arial" w:hAnsi="Arial" w:cs="Arial"/>
          <w:sz w:val="24"/>
          <w:szCs w:val="24"/>
        </w:rPr>
      </w:pPr>
      <w:r w:rsidRPr="0065476B">
        <w:rPr>
          <w:rFonts w:ascii="Arial" w:hAnsi="Arial" w:cs="Arial"/>
          <w:sz w:val="24"/>
          <w:szCs w:val="24"/>
        </w:rPr>
        <w:t>STAG criteria</w:t>
      </w:r>
      <w:r>
        <w:rPr>
          <w:rFonts w:ascii="Arial" w:hAnsi="Arial" w:cs="Arial"/>
          <w:sz w:val="24"/>
          <w:szCs w:val="24"/>
        </w:rPr>
        <w:t>;</w:t>
      </w:r>
    </w:p>
    <w:p w14:paraId="0B95C92D" w14:textId="77777777" w:rsidR="007A6563" w:rsidRDefault="007A6563">
      <w:pPr>
        <w:pStyle w:val="ListBullet"/>
        <w:rPr>
          <w:rFonts w:ascii="Arial" w:hAnsi="Arial" w:cs="Arial"/>
          <w:sz w:val="24"/>
          <w:szCs w:val="24"/>
        </w:rPr>
      </w:pPr>
      <w:r>
        <w:rPr>
          <w:rFonts w:ascii="Arial" w:hAnsi="Arial" w:cs="Arial"/>
          <w:sz w:val="24"/>
          <w:szCs w:val="24"/>
        </w:rPr>
        <w:t>D</w:t>
      </w:r>
      <w:r w:rsidRPr="0065476B">
        <w:rPr>
          <w:rFonts w:ascii="Arial" w:hAnsi="Arial" w:cs="Arial"/>
          <w:sz w:val="24"/>
          <w:szCs w:val="24"/>
        </w:rPr>
        <w:t>eliverability criteria</w:t>
      </w:r>
      <w:r>
        <w:rPr>
          <w:rFonts w:ascii="Arial" w:hAnsi="Arial" w:cs="Arial"/>
          <w:sz w:val="24"/>
          <w:szCs w:val="24"/>
        </w:rPr>
        <w:t>; and</w:t>
      </w:r>
    </w:p>
    <w:p w14:paraId="0C536DD6" w14:textId="77777777" w:rsidR="007A6563" w:rsidRPr="00E6320C" w:rsidRDefault="007A6563">
      <w:pPr>
        <w:pStyle w:val="ListBullet"/>
        <w:rPr>
          <w:rFonts w:ascii="Arial" w:hAnsi="Arial" w:cs="Arial"/>
          <w:sz w:val="24"/>
          <w:szCs w:val="24"/>
        </w:rPr>
      </w:pPr>
      <w:r w:rsidRPr="001C2253">
        <w:rPr>
          <w:rFonts w:ascii="Arial" w:hAnsi="Arial" w:cs="Arial"/>
          <w:sz w:val="24"/>
          <w:szCs w:val="24"/>
        </w:rPr>
        <w:t>Statutory Impact Assessment criteria</w:t>
      </w:r>
      <w:r w:rsidRPr="0065476B">
        <w:rPr>
          <w:rFonts w:ascii="Arial" w:hAnsi="Arial" w:cs="Arial"/>
          <w:sz w:val="24"/>
          <w:szCs w:val="24"/>
        </w:rPr>
        <w:t xml:space="preserve">. </w:t>
      </w:r>
    </w:p>
    <w:p w14:paraId="77A95DD7" w14:textId="393B399D" w:rsidR="007A6563" w:rsidRPr="00B40A68" w:rsidRDefault="00B40A68" w:rsidP="00B40A68">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pPr>
        <w:pStyle w:val="STPR2Heading2"/>
        <w:ind w:left="567" w:hanging="567"/>
      </w:pPr>
      <w:r>
        <w:t>Transport Planning Objectives</w:t>
      </w:r>
    </w:p>
    <w:p w14:paraId="36C402AC" w14:textId="3B1E78E5" w:rsidR="00B8131D" w:rsidRPr="00316AA8" w:rsidRDefault="00D378E1" w:rsidP="00EF686D">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6" w:name="_Toc96083524"/>
      <w:r>
        <w:t xml:space="preserve">1. </w:t>
      </w:r>
      <w:r w:rsidR="007E14A7" w:rsidRPr="00316AA8">
        <w:t>A sustainable strategic transport system that contributes significantly to the Scottish Government’s net-zero emissions target</w:t>
      </w:r>
    </w:p>
    <w:bookmarkEnd w:id="6"/>
    <w:p w14:paraId="4A33EDD3" w14:textId="5C5DDD4B" w:rsidR="002D64EA" w:rsidRDefault="00D33602"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17FF7B23" wp14:editId="7BE8C450">
            <wp:extent cx="5644800" cy="425343"/>
            <wp:effectExtent l="0" t="0" r="0" b="0"/>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A9DFC4D" w14:textId="4DC5F3D7" w:rsidR="002D64EA" w:rsidRPr="002D64EA" w:rsidRDefault="002D64EA"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2D64EA">
        <w:rPr>
          <w:rFonts w:ascii="Arial" w:hAnsi="Arial" w:cs="Arial"/>
          <w:sz w:val="24"/>
          <w:szCs w:val="24"/>
        </w:rPr>
        <w:t xml:space="preserve">Modal shift from car to more sustainable modes of transport (including walking, wheeling and cycling) reduces levels of air pollution and greenhouse gases. </w:t>
      </w:r>
      <w:hyperlink r:id="rId23" w:history="1">
        <w:r w:rsidRPr="00324BDC">
          <w:rPr>
            <w:rStyle w:val="Hyperlink"/>
            <w:rFonts w:ascii="Arial" w:hAnsi="Arial" w:cs="Arial"/>
            <w:sz w:val="24"/>
            <w:szCs w:val="24"/>
          </w:rPr>
          <w:t xml:space="preserve">Through options delivered as part of this </w:t>
        </w:r>
        <w:r w:rsidR="008B4144" w:rsidRPr="00324BDC">
          <w:rPr>
            <w:rStyle w:val="Hyperlink"/>
            <w:rFonts w:ascii="Arial" w:hAnsi="Arial" w:cs="Arial"/>
            <w:sz w:val="24"/>
            <w:szCs w:val="24"/>
          </w:rPr>
          <w:t>recommendation</w:t>
        </w:r>
        <w:r w:rsidRPr="00324BDC">
          <w:rPr>
            <w:rStyle w:val="Hyperlink"/>
            <w:rFonts w:ascii="Arial" w:hAnsi="Arial" w:cs="Arial"/>
            <w:sz w:val="24"/>
            <w:szCs w:val="24"/>
          </w:rPr>
          <w:t>, </w:t>
        </w:r>
        <w:r w:rsidRPr="00FC3E04">
          <w:rPr>
            <w:rStyle w:val="Hyperlink"/>
            <w:rFonts w:ascii="Arial" w:hAnsi="Arial" w:cs="Arial"/>
            <w:sz w:val="24"/>
            <w:szCs w:val="24"/>
          </w:rPr>
          <w:t>higher levels of cycling and active commuting could be achieved</w:t>
        </w:r>
      </w:hyperlink>
      <w:r w:rsidRPr="002D64EA">
        <w:rPr>
          <w:rFonts w:ascii="Arial" w:hAnsi="Arial" w:cs="Arial"/>
          <w:sz w:val="24"/>
          <w:szCs w:val="24"/>
        </w:rPr>
        <w:t> with some of these journeys being a replacement for car use.</w:t>
      </w:r>
    </w:p>
    <w:p w14:paraId="29E4EEFD" w14:textId="19B14206" w:rsidR="002D64EA" w:rsidRPr="002D64EA"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4" w:history="1">
        <w:r w:rsidR="002D64EA" w:rsidRPr="00324BDC">
          <w:rPr>
            <w:rStyle w:val="Hyperlink"/>
            <w:rFonts w:ascii="Arial" w:hAnsi="Arial" w:cs="Arial"/>
            <w:sz w:val="24"/>
            <w:szCs w:val="24"/>
          </w:rPr>
          <w:t>Walking or cycling could realistically substitute for 41% of short car trips, saving nearly 5% of carbon emissions from car travel</w:t>
        </w:r>
      </w:hyperlink>
      <w:r w:rsidR="002D64EA" w:rsidRPr="002D64EA">
        <w:rPr>
          <w:rFonts w:ascii="Arial" w:hAnsi="Arial" w:cs="Arial"/>
          <w:sz w:val="24"/>
          <w:szCs w:val="24"/>
        </w:rPr>
        <w:t xml:space="preserve">. However, </w:t>
      </w:r>
      <w:hyperlink r:id="rId25" w:history="1">
        <w:r w:rsidR="002D64EA" w:rsidRPr="00324BDC">
          <w:rPr>
            <w:rStyle w:val="Hyperlink"/>
            <w:rFonts w:ascii="Arial" w:hAnsi="Arial" w:cs="Arial"/>
            <w:sz w:val="24"/>
            <w:szCs w:val="24"/>
          </w:rPr>
          <w:t>only 35% of Scottish households have access to one or more bikes</w:t>
        </w:r>
      </w:hyperlink>
      <w:r w:rsidR="002D64EA" w:rsidRPr="002D64EA">
        <w:rPr>
          <w:rFonts w:ascii="Arial" w:hAnsi="Arial" w:cs="Arial"/>
          <w:sz w:val="24"/>
          <w:szCs w:val="24"/>
        </w:rPr>
        <w:t xml:space="preserve">, significantly limiting the potential for change. Interventions in this </w:t>
      </w:r>
      <w:r w:rsidR="008B4144">
        <w:rPr>
          <w:rFonts w:ascii="Arial" w:hAnsi="Arial" w:cs="Arial"/>
          <w:sz w:val="24"/>
          <w:szCs w:val="24"/>
        </w:rPr>
        <w:t>recommendation</w:t>
      </w:r>
      <w:r w:rsidR="002D64EA" w:rsidRPr="002D64EA">
        <w:rPr>
          <w:rFonts w:ascii="Arial" w:hAnsi="Arial" w:cs="Arial"/>
          <w:sz w:val="24"/>
          <w:szCs w:val="24"/>
        </w:rPr>
        <w:t xml:space="preserve"> would make cycling more accessible to low-income households and other groups of people commonly excluded from active travel. </w:t>
      </w:r>
    </w:p>
    <w:p w14:paraId="4EB131A8" w14:textId="5079E7D1" w:rsidR="002D64EA" w:rsidRPr="002D64EA"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6" w:history="1">
        <w:r w:rsidR="002D64EA" w:rsidRPr="00E4397F">
          <w:rPr>
            <w:rStyle w:val="Hyperlink"/>
            <w:rFonts w:ascii="Arial" w:hAnsi="Arial" w:cs="Arial"/>
            <w:sz w:val="24"/>
            <w:szCs w:val="24"/>
          </w:rPr>
          <w:t>41% of bike share users in Scotland have reduced car use as a result of joining a bike share scheme</w:t>
        </w:r>
      </w:hyperlink>
      <w:r w:rsidR="002D64EA" w:rsidRPr="002D64EA">
        <w:rPr>
          <w:rFonts w:ascii="Arial" w:hAnsi="Arial" w:cs="Arial"/>
          <w:sz w:val="24"/>
          <w:szCs w:val="24"/>
        </w:rPr>
        <w:t>, and 27% would have made their last trip by car or taxi if bike share had not been available.</w:t>
      </w:r>
    </w:p>
    <w:p w14:paraId="417D3E2C" w14:textId="03A653C3" w:rsidR="004F2EE5" w:rsidRPr="00AA298A" w:rsidRDefault="004F2EE5"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Pr="00AA298A">
        <w:rPr>
          <w:rFonts w:ascii="Arial" w:hAnsi="Arial" w:cs="Arial"/>
          <w:sz w:val="24"/>
          <w:szCs w:val="24"/>
        </w:rPr>
        <w:t xml:space="preserve">his </w:t>
      </w:r>
      <w:r>
        <w:rPr>
          <w:rFonts w:ascii="Arial" w:hAnsi="Arial" w:cs="Arial"/>
          <w:sz w:val="24"/>
          <w:szCs w:val="24"/>
        </w:rPr>
        <w:t>recommendation</w:t>
      </w:r>
      <w:r w:rsidRPr="00AA298A">
        <w:rPr>
          <w:rFonts w:ascii="Arial" w:hAnsi="Arial" w:cs="Arial"/>
          <w:sz w:val="24"/>
          <w:szCs w:val="24"/>
        </w:rPr>
        <w:t xml:space="preserve"> is expected to have a </w:t>
      </w:r>
      <w:r>
        <w:rPr>
          <w:rFonts w:ascii="Arial" w:hAnsi="Arial" w:cs="Arial"/>
          <w:sz w:val="24"/>
          <w:szCs w:val="24"/>
        </w:rPr>
        <w:t>minor</w:t>
      </w:r>
      <w:r w:rsidRPr="00AA298A">
        <w:rPr>
          <w:rFonts w:ascii="Arial" w:hAnsi="Arial" w:cs="Arial"/>
          <w:sz w:val="24"/>
          <w:szCs w:val="24"/>
        </w:rPr>
        <w:t xml:space="preserve"> positive impact </w:t>
      </w:r>
      <w:r>
        <w:rPr>
          <w:rFonts w:ascii="Arial" w:hAnsi="Arial" w:cs="Arial"/>
          <w:sz w:val="24"/>
          <w:szCs w:val="24"/>
        </w:rPr>
        <w:t>on this objective</w:t>
      </w:r>
      <w:r w:rsidRPr="00AA298A">
        <w:rPr>
          <w:rFonts w:ascii="Arial" w:hAnsi="Arial" w:cs="Arial"/>
          <w:sz w:val="24"/>
          <w:szCs w:val="24"/>
        </w:rPr>
        <w:t xml:space="preserve"> in both Low and High scenarios.</w:t>
      </w:r>
    </w:p>
    <w:p w14:paraId="0DC7FE4C" w14:textId="5B1794E3" w:rsidR="00BF5DF5" w:rsidRDefault="00BF5DF5">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4345A6E6" w:rsidR="009475F2" w:rsidRPr="00316AA8" w:rsidRDefault="009475F2" w:rsidP="00EF686D">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90CAFED" w14:textId="7F77C736" w:rsidR="006A2046" w:rsidRDefault="00D810C9"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53309832" wp14:editId="27F26B13">
            <wp:extent cx="5644800" cy="426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61851936" w14:textId="1A3C2FF4" w:rsidR="005A74D9" w:rsidRPr="005A74D9"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8" w:anchor="_edn2" w:history="1">
        <w:r w:rsidR="005A74D9" w:rsidRPr="005005B6">
          <w:rPr>
            <w:rStyle w:val="Hyperlink"/>
            <w:rFonts w:ascii="Arial" w:hAnsi="Arial" w:cs="Arial"/>
            <w:sz w:val="24"/>
            <w:szCs w:val="24"/>
          </w:rPr>
          <w:t>People from lower socio-economic backgrounds are less likely to own a bike and are more likely to live further away from high-quality transport services and infrastructure</w:t>
        </w:r>
      </w:hyperlink>
      <w:r w:rsidR="005A74D9" w:rsidRPr="005A74D9">
        <w:rPr>
          <w:rFonts w:ascii="Arial" w:hAnsi="Arial" w:cs="Arial"/>
          <w:sz w:val="24"/>
          <w:szCs w:val="24"/>
        </w:rPr>
        <w:t xml:space="preserve">. This </w:t>
      </w:r>
      <w:r w:rsidR="008B4144">
        <w:rPr>
          <w:rFonts w:ascii="Arial" w:hAnsi="Arial" w:cs="Arial"/>
          <w:sz w:val="24"/>
          <w:szCs w:val="24"/>
        </w:rPr>
        <w:t>recommendation</w:t>
      </w:r>
      <w:r w:rsidR="005A74D9" w:rsidRPr="005A74D9">
        <w:rPr>
          <w:rFonts w:ascii="Arial" w:hAnsi="Arial" w:cs="Arial"/>
          <w:sz w:val="24"/>
          <w:szCs w:val="24"/>
        </w:rPr>
        <w:t xml:space="preserve"> helps provide a low-cost, affordable transport option to a wide range of individuals. Initiatives delivered through this </w:t>
      </w:r>
      <w:r w:rsidR="008B4144">
        <w:rPr>
          <w:rFonts w:ascii="Arial" w:hAnsi="Arial" w:cs="Arial"/>
          <w:sz w:val="24"/>
          <w:szCs w:val="24"/>
        </w:rPr>
        <w:t>recommendation</w:t>
      </w:r>
      <w:r w:rsidR="005A74D9" w:rsidRPr="005A74D9">
        <w:rPr>
          <w:rFonts w:ascii="Arial" w:hAnsi="Arial" w:cs="Arial"/>
          <w:sz w:val="24"/>
          <w:szCs w:val="24"/>
        </w:rPr>
        <w:t xml:space="preserve"> would target specific socio-demographic groups, including more deprived communities, young people, women, older people, disabled people, and individuals with health problems. Provision of a bike, training and support can improve transport inclusivity for these commonly disadvantaged people. </w:t>
      </w:r>
    </w:p>
    <w:p w14:paraId="4A2506C1" w14:textId="37AABFC4" w:rsidR="005A74D9" w:rsidRPr="005A74D9"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9" w:anchor=":~:text=In%20terms%20of%20travel%20behavior%2C%20e-bike%20users%20generally,and%20constant%20average%20speeds%20against%20reduced%20physical%20effort." w:history="1">
        <w:r w:rsidR="005A74D9" w:rsidRPr="005005B6">
          <w:rPr>
            <w:rStyle w:val="Hyperlink"/>
            <w:rFonts w:ascii="Arial" w:hAnsi="Arial" w:cs="Arial"/>
            <w:sz w:val="24"/>
            <w:szCs w:val="24"/>
          </w:rPr>
          <w:t xml:space="preserve">Access to e-bikes could be improved through this </w:t>
        </w:r>
        <w:r w:rsidR="008B4144" w:rsidRPr="005005B6">
          <w:rPr>
            <w:rStyle w:val="Hyperlink"/>
            <w:rFonts w:ascii="Arial" w:hAnsi="Arial" w:cs="Arial"/>
            <w:sz w:val="24"/>
            <w:szCs w:val="24"/>
          </w:rPr>
          <w:t>recommendation</w:t>
        </w:r>
      </w:hyperlink>
      <w:r w:rsidR="005A74D9" w:rsidRPr="005A74D9">
        <w:rPr>
          <w:rFonts w:ascii="Arial" w:hAnsi="Arial" w:cs="Arial"/>
          <w:sz w:val="24"/>
          <w:szCs w:val="24"/>
        </w:rPr>
        <w:t>, which could help older people or those who are less physically fit to take up cycling and could also provide those living in remote or rural areas with improved access to public transport facilities, due to proven ability for longer-distance cycling and helping to facilitate modal shift from the car.</w:t>
      </w:r>
    </w:p>
    <w:p w14:paraId="098107A9" w14:textId="1082C31C" w:rsidR="005A74D9" w:rsidRPr="005A74D9"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0" w:history="1">
        <w:r w:rsidR="005A74D9" w:rsidRPr="005005B6">
          <w:rPr>
            <w:rStyle w:val="Hyperlink"/>
            <w:rFonts w:ascii="Arial" w:hAnsi="Arial" w:cs="Arial"/>
            <w:sz w:val="24"/>
            <w:szCs w:val="24"/>
          </w:rPr>
          <w:t>Disabled people are more likely to be physically inactive and socially excluded</w:t>
        </w:r>
      </w:hyperlink>
      <w:r w:rsidR="005A74D9" w:rsidRPr="005A74D9">
        <w:rPr>
          <w:rFonts w:ascii="Arial" w:hAnsi="Arial" w:cs="Arial"/>
          <w:sz w:val="24"/>
          <w:szCs w:val="24"/>
        </w:rPr>
        <w:t xml:space="preserve">, so access to e-bikes and accessible cycles can provide increased physical, mental, and social wellbeing, helping to broaden the demographic of people who can access cycling. Care must be taken, however, to ensure scheme design and access requirements are inclusive, especially for public bike-hire schemes. </w:t>
      </w:r>
    </w:p>
    <w:p w14:paraId="598EC6F3" w14:textId="7E97E0F7" w:rsidR="00921126" w:rsidRPr="00921126" w:rsidRDefault="00921126"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921126">
        <w:rPr>
          <w:rFonts w:ascii="Arial" w:hAnsi="Arial" w:cs="Arial"/>
          <w:sz w:val="24"/>
          <w:szCs w:val="24"/>
        </w:rPr>
        <w:t xml:space="preserve">This recommendation is expected to have a </w:t>
      </w:r>
      <w:r w:rsidR="007E5F20">
        <w:rPr>
          <w:rFonts w:ascii="Arial" w:hAnsi="Arial" w:cs="Arial"/>
          <w:sz w:val="24"/>
          <w:szCs w:val="24"/>
        </w:rPr>
        <w:t>minor</w:t>
      </w:r>
      <w:r w:rsidR="007E5F20" w:rsidRPr="00921126">
        <w:rPr>
          <w:rFonts w:ascii="Arial" w:hAnsi="Arial" w:cs="Arial"/>
          <w:sz w:val="24"/>
          <w:szCs w:val="24"/>
        </w:rPr>
        <w:t xml:space="preserve"> </w:t>
      </w:r>
      <w:r w:rsidRPr="00921126">
        <w:rPr>
          <w:rFonts w:ascii="Arial" w:hAnsi="Arial" w:cs="Arial"/>
          <w:sz w:val="24"/>
          <w:szCs w:val="24"/>
        </w:rPr>
        <w:t>positive impact on this objective in both Low and High scenarios.</w:t>
      </w:r>
    </w:p>
    <w:p w14:paraId="75C1579E" w14:textId="748415FA" w:rsidR="001679D9" w:rsidRDefault="001679D9">
      <w:pPr>
        <w:rPr>
          <w:rFonts w:ascii="Arial" w:eastAsia="Courier New" w:hAnsi="Arial" w:cs="Arial"/>
          <w:sz w:val="24"/>
          <w:szCs w:val="24"/>
          <w:lang w:eastAsia="en-US"/>
        </w:rPr>
      </w:pPr>
    </w:p>
    <w:p w14:paraId="2ACF9093" w14:textId="77777777" w:rsidR="00A27A13" w:rsidRPr="00036F3F" w:rsidRDefault="00A27A13" w:rsidP="00EF686D">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77EA26AC" w14:textId="77777777" w:rsidR="00A27A13" w:rsidRDefault="00A27A13" w:rsidP="00EF686D">
      <w:pPr>
        <w:pStyle w:val="STPR2BodyText"/>
        <w:pBdr>
          <w:top w:val="single" w:sz="4" w:space="1" w:color="auto"/>
          <w:left w:val="single" w:sz="4" w:space="4" w:color="auto"/>
          <w:bottom w:val="single" w:sz="4" w:space="0" w:color="auto"/>
          <w:right w:val="single" w:sz="4" w:space="4" w:color="auto"/>
        </w:pBdr>
        <w:rPr>
          <w:szCs w:val="24"/>
        </w:rPr>
      </w:pPr>
      <w:r w:rsidRPr="00A74E46">
        <w:rPr>
          <w:noProof/>
        </w:rPr>
        <w:drawing>
          <wp:inline distT="0" distB="0" distL="0" distR="0" wp14:anchorId="24B8F3B1" wp14:editId="6CACEA43">
            <wp:extent cx="5644800" cy="425343"/>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CDA9B6E" w14:textId="26915EBB" w:rsidR="00A27A13" w:rsidRPr="00B52F02" w:rsidRDefault="00A27A13" w:rsidP="00EF686D">
      <w:pPr>
        <w:pStyle w:val="STPR2BodyText"/>
        <w:pBdr>
          <w:top w:val="single" w:sz="4" w:space="1" w:color="auto"/>
          <w:left w:val="single" w:sz="4" w:space="4" w:color="auto"/>
          <w:bottom w:val="single" w:sz="4" w:space="0" w:color="auto"/>
          <w:right w:val="single" w:sz="4" w:space="4" w:color="auto"/>
        </w:pBdr>
        <w:rPr>
          <w:szCs w:val="24"/>
        </w:rPr>
      </w:pPr>
      <w:r w:rsidRPr="00B52F02">
        <w:rPr>
          <w:szCs w:val="24"/>
        </w:rPr>
        <w:t>Active travel is beneficial to physical health and mental wellbeing. </w:t>
      </w:r>
      <w:hyperlink r:id="rId32" w:history="1">
        <w:r w:rsidRPr="00BE2CD1">
          <w:rPr>
            <w:rStyle w:val="Hyperlink"/>
            <w:szCs w:val="24"/>
          </w:rPr>
          <w:t>Keeping physically active can reduce the risk of heart and circulatory disease by as much as 35% and risk of early death by as much as 30% and has also been shown to greatly reduce the chances of asthma, diabetes, lower blood pressure and cancer</w:t>
        </w:r>
      </w:hyperlink>
      <w:r w:rsidRPr="00B52F02">
        <w:rPr>
          <w:szCs w:val="24"/>
        </w:rPr>
        <w:t>. </w:t>
      </w:r>
      <w:hyperlink r:id="rId33" w:anchor=":~:text=Getting%20out%20walking%20or%20cycling,your%20general%20health%20and%20wellbeing" w:history="1">
        <w:r w:rsidRPr="00BE2CD1">
          <w:rPr>
            <w:rStyle w:val="Hyperlink"/>
            <w:szCs w:val="24"/>
          </w:rPr>
          <w:t>Adults who cycle regularly can have the fitness levels of someone up to 10 years younger</w:t>
        </w:r>
      </w:hyperlink>
      <w:r w:rsidRPr="00B52F02">
        <w:rPr>
          <w:szCs w:val="24"/>
        </w:rPr>
        <w:t>.  </w:t>
      </w:r>
      <w:hyperlink r:id="rId34" w:history="1">
        <w:r w:rsidRPr="00C85F38">
          <w:rPr>
            <w:rStyle w:val="Hyperlink"/>
            <w:szCs w:val="24"/>
          </w:rPr>
          <w:t>66% of users of public cycle hire schemes reported exercise and health benefits</w:t>
        </w:r>
      </w:hyperlink>
      <w:r w:rsidRPr="00B52F02">
        <w:rPr>
          <w:szCs w:val="24"/>
        </w:rPr>
        <w:t xml:space="preserve"> and 41% said they chose to use cycle hire to help with mental health. </w:t>
      </w:r>
    </w:p>
    <w:p w14:paraId="1989AA0C" w14:textId="77777777" w:rsidR="00A27A13" w:rsidRPr="00B52F02" w:rsidRDefault="00A27A13" w:rsidP="00EF686D">
      <w:pPr>
        <w:pStyle w:val="STPR2BodyText"/>
        <w:pBdr>
          <w:top w:val="single" w:sz="4" w:space="1" w:color="auto"/>
          <w:left w:val="single" w:sz="4" w:space="4" w:color="auto"/>
          <w:bottom w:val="single" w:sz="4" w:space="0" w:color="auto"/>
          <w:right w:val="single" w:sz="4" w:space="4" w:color="auto"/>
        </w:pBdr>
        <w:rPr>
          <w:szCs w:val="24"/>
        </w:rPr>
      </w:pPr>
      <w:r w:rsidRPr="00B52F02">
        <w:rPr>
          <w:szCs w:val="24"/>
        </w:rPr>
        <w:t xml:space="preserve">This </w:t>
      </w:r>
      <w:r>
        <w:rPr>
          <w:szCs w:val="24"/>
        </w:rPr>
        <w:t>recommendation</w:t>
      </w:r>
      <w:r w:rsidRPr="00B52F02">
        <w:rPr>
          <w:szCs w:val="24"/>
        </w:rPr>
        <w:t xml:space="preserve"> would encourage and enable more people to undertake more physical activity more often; existing initiatives already deliver programmes to help</w:t>
      </w:r>
      <w:r w:rsidRPr="00B52F02" w:rsidDel="00FC7AEF">
        <w:rPr>
          <w:szCs w:val="24"/>
        </w:rPr>
        <w:t xml:space="preserve"> </w:t>
      </w:r>
      <w:r w:rsidRPr="00B52F02">
        <w:rPr>
          <w:szCs w:val="24"/>
        </w:rPr>
        <w:t>make some of the most inactive people (who benefit most from physical activity) to wheel and cycle more.</w:t>
      </w:r>
    </w:p>
    <w:p w14:paraId="514D552A" w14:textId="214905C6" w:rsidR="00A27A13" w:rsidRPr="00B52F02" w:rsidRDefault="00A27A13" w:rsidP="00EF686D">
      <w:pPr>
        <w:pStyle w:val="STPR2BodyText"/>
        <w:pBdr>
          <w:top w:val="single" w:sz="4" w:space="1" w:color="auto"/>
          <w:left w:val="single" w:sz="4" w:space="4" w:color="auto"/>
          <w:bottom w:val="single" w:sz="4" w:space="0" w:color="auto"/>
          <w:right w:val="single" w:sz="4" w:space="4" w:color="auto"/>
        </w:pBdr>
        <w:rPr>
          <w:szCs w:val="24"/>
        </w:rPr>
      </w:pPr>
      <w:r w:rsidRPr="00B52F02">
        <w:rPr>
          <w:szCs w:val="24"/>
        </w:rPr>
        <w:lastRenderedPageBreak/>
        <w:t xml:space="preserve">Interventions can also be effective in supporting and </w:t>
      </w:r>
      <w:hyperlink r:id="rId35" w:history="1">
        <w:r w:rsidRPr="002B23DD">
          <w:rPr>
            <w:rStyle w:val="Hyperlink"/>
            <w:szCs w:val="24"/>
          </w:rPr>
          <w:t>encouraging participation in cycling among under-represented and minority population groups</w:t>
        </w:r>
      </w:hyperlink>
      <w:r w:rsidRPr="00B52F02">
        <w:rPr>
          <w:szCs w:val="24"/>
        </w:rPr>
        <w:t xml:space="preserve"> in cycling, helping to support and enhance Scottish communities. </w:t>
      </w:r>
      <w:r w:rsidRPr="002A083F">
        <w:rPr>
          <w:szCs w:val="24"/>
        </w:rPr>
        <w:t>The measures may also, by increasing the number of people out and about within their communities, make a positive contribution to places</w:t>
      </w:r>
      <w:r>
        <w:rPr>
          <w:szCs w:val="24"/>
        </w:rPr>
        <w:t>.</w:t>
      </w:r>
    </w:p>
    <w:p w14:paraId="1EC91F0D" w14:textId="77777777" w:rsidR="00A27A13" w:rsidRPr="0050505C" w:rsidRDefault="00A27A13" w:rsidP="00EF686D">
      <w:pPr>
        <w:pStyle w:val="STPR2BodyText"/>
        <w:pBdr>
          <w:top w:val="single" w:sz="4" w:space="1" w:color="auto"/>
          <w:left w:val="single" w:sz="4" w:space="4" w:color="auto"/>
          <w:bottom w:val="single" w:sz="4" w:space="0" w:color="auto"/>
          <w:right w:val="single" w:sz="4" w:space="4" w:color="auto"/>
        </w:pBdr>
        <w:rPr>
          <w:szCs w:val="24"/>
        </w:rPr>
      </w:pPr>
      <w:bookmarkStart w:id="7" w:name="_Hlk104213469"/>
      <w:r>
        <w:rPr>
          <w:szCs w:val="24"/>
        </w:rPr>
        <w:t>T</w:t>
      </w:r>
      <w:r w:rsidRPr="00B52F02">
        <w:rPr>
          <w:szCs w:val="24"/>
        </w:rPr>
        <w:t xml:space="preserve">his </w:t>
      </w:r>
      <w:r>
        <w:rPr>
          <w:szCs w:val="24"/>
        </w:rPr>
        <w:t>recommendation</w:t>
      </w:r>
      <w:r w:rsidRPr="00B52F02">
        <w:rPr>
          <w:szCs w:val="24"/>
        </w:rPr>
        <w:t xml:space="preserve"> is expected to have a </w:t>
      </w:r>
      <w:r>
        <w:rPr>
          <w:szCs w:val="24"/>
        </w:rPr>
        <w:t xml:space="preserve">moderate </w:t>
      </w:r>
      <w:r w:rsidRPr="00B52F02">
        <w:rPr>
          <w:szCs w:val="24"/>
        </w:rPr>
        <w:t xml:space="preserve">positive impact </w:t>
      </w:r>
      <w:r>
        <w:rPr>
          <w:szCs w:val="24"/>
        </w:rPr>
        <w:t>on this objective</w:t>
      </w:r>
      <w:r w:rsidRPr="00B52F02">
        <w:rPr>
          <w:szCs w:val="24"/>
        </w:rPr>
        <w:t xml:space="preserve"> in both Low and High scenarios.</w:t>
      </w:r>
    </w:p>
    <w:bookmarkEnd w:id="7"/>
    <w:p w14:paraId="510F25B0" w14:textId="77777777" w:rsidR="00A27A13" w:rsidRDefault="00A27A13">
      <w:pPr>
        <w:rPr>
          <w:rFonts w:ascii="Arial" w:eastAsia="Courier New" w:hAnsi="Arial" w:cs="Arial"/>
          <w:sz w:val="24"/>
          <w:szCs w:val="24"/>
          <w:lang w:eastAsia="en-US"/>
        </w:rPr>
      </w:pPr>
    </w:p>
    <w:p w14:paraId="06E5A4AA" w14:textId="77777777" w:rsidR="00A27A13" w:rsidRPr="00036F3F" w:rsidRDefault="00A27A13"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Pr="00D372E8">
        <w:t>An integrated strategic transport system that contributes towards sustainable inclusive growth in Scotland</w:t>
      </w:r>
    </w:p>
    <w:p w14:paraId="32EAAF40" w14:textId="77777777" w:rsidR="00A27A13" w:rsidRDefault="00A27A13"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54742BFE" wp14:editId="42E62E7D">
            <wp:extent cx="5644800" cy="425343"/>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520D2B7A" w14:textId="740CF829" w:rsidR="00AD7942"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6" w:history="1">
        <w:r w:rsidR="00A27A13" w:rsidRPr="002B23DD">
          <w:rPr>
            <w:rStyle w:val="Hyperlink"/>
            <w:rFonts w:ascii="Arial" w:hAnsi="Arial" w:cs="Arial"/>
            <w:sz w:val="24"/>
            <w:szCs w:val="24"/>
          </w:rPr>
          <w:t>The yearly costs of owning and using a bike amount to around 5% (or 10% for electric bikes) of the costs of owning and using a car</w:t>
        </w:r>
      </w:hyperlink>
      <w:r w:rsidR="00A27A13" w:rsidRPr="002669B6">
        <w:rPr>
          <w:rFonts w:ascii="Arial" w:hAnsi="Arial" w:cs="Arial"/>
          <w:sz w:val="24"/>
          <w:szCs w:val="24"/>
        </w:rPr>
        <w:t xml:space="preserve">; which is considered a substantial burden for many lower-income households. </w:t>
      </w:r>
      <w:hyperlink r:id="rId37" w:history="1">
        <w:r w:rsidR="001903CB" w:rsidRPr="00C71EFB">
          <w:rPr>
            <w:rStyle w:val="Hyperlink"/>
            <w:rFonts w:ascii="Arial" w:hAnsi="Arial" w:cs="Arial"/>
            <w:sz w:val="24"/>
            <w:szCs w:val="24"/>
          </w:rPr>
          <w:t xml:space="preserve">Bikes </w:t>
        </w:r>
        <w:r w:rsidR="009242C7" w:rsidRPr="00C71EFB">
          <w:rPr>
            <w:rStyle w:val="Hyperlink"/>
            <w:rFonts w:ascii="Arial" w:hAnsi="Arial" w:cs="Arial"/>
            <w:sz w:val="24"/>
            <w:szCs w:val="24"/>
          </w:rPr>
          <w:t xml:space="preserve">can </w:t>
        </w:r>
        <w:r w:rsidR="001903CB" w:rsidRPr="00C71EFB">
          <w:rPr>
            <w:rStyle w:val="Hyperlink"/>
            <w:rFonts w:ascii="Arial" w:hAnsi="Arial" w:cs="Arial"/>
            <w:sz w:val="24"/>
            <w:szCs w:val="24"/>
          </w:rPr>
          <w:t>provide an important</w:t>
        </w:r>
        <w:r w:rsidR="00BA25A5" w:rsidRPr="00C71EFB">
          <w:rPr>
            <w:rStyle w:val="Hyperlink"/>
            <w:rFonts w:ascii="Arial" w:hAnsi="Arial" w:cs="Arial"/>
            <w:sz w:val="24"/>
            <w:szCs w:val="24"/>
          </w:rPr>
          <w:t xml:space="preserve"> and essential</w:t>
        </w:r>
        <w:r w:rsidR="001903CB" w:rsidRPr="00C71EFB">
          <w:rPr>
            <w:rStyle w:val="Hyperlink"/>
            <w:rFonts w:ascii="Arial" w:hAnsi="Arial" w:cs="Arial"/>
            <w:sz w:val="24"/>
            <w:szCs w:val="24"/>
          </w:rPr>
          <w:t xml:space="preserve"> mode of transport for many people</w:t>
        </w:r>
        <w:r w:rsidR="00BA25A5" w:rsidRPr="00C71EFB">
          <w:rPr>
            <w:rStyle w:val="Hyperlink"/>
            <w:rFonts w:ascii="Arial" w:hAnsi="Arial" w:cs="Arial"/>
            <w:sz w:val="24"/>
            <w:szCs w:val="24"/>
          </w:rPr>
          <w:t>; t</w:t>
        </w:r>
        <w:r w:rsidR="00A27A13" w:rsidRPr="00C71EFB">
          <w:rPr>
            <w:rStyle w:val="Hyperlink"/>
            <w:rFonts w:ascii="Arial" w:hAnsi="Arial" w:cs="Arial"/>
            <w:sz w:val="24"/>
            <w:szCs w:val="24"/>
          </w:rPr>
          <w:t>his recommendation</w:t>
        </w:r>
        <w:r w:rsidR="0057121F" w:rsidRPr="00C71EFB">
          <w:rPr>
            <w:rStyle w:val="Hyperlink"/>
            <w:rFonts w:ascii="Arial" w:hAnsi="Arial" w:cs="Arial"/>
            <w:sz w:val="24"/>
            <w:szCs w:val="24"/>
          </w:rPr>
          <w:t xml:space="preserve"> would</w:t>
        </w:r>
        <w:r w:rsidR="00A27A13" w:rsidRPr="00C71EFB">
          <w:rPr>
            <w:rStyle w:val="Hyperlink"/>
            <w:rFonts w:ascii="Arial" w:hAnsi="Arial" w:cs="Arial"/>
            <w:sz w:val="24"/>
            <w:szCs w:val="24"/>
          </w:rPr>
          <w:t xml:space="preserve"> help provide a low-cost transport option to a wide range of individuals, improving transport choice</w:t>
        </w:r>
      </w:hyperlink>
      <w:r w:rsidR="00A27A13" w:rsidRPr="002669B6">
        <w:rPr>
          <w:rFonts w:ascii="Arial" w:hAnsi="Arial" w:cs="Arial"/>
          <w:sz w:val="24"/>
          <w:szCs w:val="24"/>
        </w:rPr>
        <w:t xml:space="preserve"> to enable them to undertake economic, social and leisure activities.</w:t>
      </w:r>
      <w:r w:rsidR="00A27A13">
        <w:rPr>
          <w:rFonts w:ascii="Arial" w:hAnsi="Arial" w:cs="Arial"/>
          <w:sz w:val="24"/>
          <w:szCs w:val="24"/>
        </w:rPr>
        <w:t xml:space="preserve"> </w:t>
      </w:r>
      <w:hyperlink r:id="rId38" w:history="1">
        <w:r w:rsidR="001F173A" w:rsidRPr="00C71EFB">
          <w:rPr>
            <w:rStyle w:val="Hyperlink"/>
            <w:rFonts w:ascii="Arial" w:hAnsi="Arial" w:cs="Arial"/>
            <w:sz w:val="24"/>
            <w:szCs w:val="24"/>
          </w:rPr>
          <w:t>E</w:t>
        </w:r>
        <w:r w:rsidR="004C7613" w:rsidRPr="00C71EFB">
          <w:rPr>
            <w:rStyle w:val="Hyperlink"/>
            <w:rFonts w:ascii="Arial" w:hAnsi="Arial" w:cs="Arial"/>
            <w:sz w:val="24"/>
            <w:szCs w:val="24"/>
          </w:rPr>
          <w:t>nabling more people to make local journeys by active and public transport modes more ofte</w:t>
        </w:r>
        <w:r w:rsidR="001F173A" w:rsidRPr="00C71EFB">
          <w:rPr>
            <w:rStyle w:val="Hyperlink"/>
            <w:rFonts w:ascii="Arial" w:hAnsi="Arial" w:cs="Arial"/>
            <w:sz w:val="24"/>
            <w:szCs w:val="24"/>
          </w:rPr>
          <w:t>n</w:t>
        </w:r>
        <w:r w:rsidR="004C7613" w:rsidRPr="00C71EFB">
          <w:rPr>
            <w:rStyle w:val="Hyperlink"/>
            <w:rFonts w:ascii="Arial" w:hAnsi="Arial" w:cs="Arial"/>
            <w:sz w:val="24"/>
            <w:szCs w:val="24"/>
          </w:rPr>
          <w:t xml:space="preserve"> supports inclusive </w:t>
        </w:r>
        <w:r w:rsidR="004C7613" w:rsidRPr="003A2379">
          <w:rPr>
            <w:rStyle w:val="Hyperlink"/>
            <w:rFonts w:ascii="Arial" w:hAnsi="Arial" w:cs="Arial"/>
            <w:sz w:val="24"/>
            <w:szCs w:val="24"/>
          </w:rPr>
          <w:t>growth</w:t>
        </w:r>
      </w:hyperlink>
      <w:r w:rsidR="004C7613" w:rsidRPr="004C7613">
        <w:rPr>
          <w:rFonts w:ascii="Arial" w:hAnsi="Arial" w:cs="Arial"/>
          <w:sz w:val="24"/>
          <w:szCs w:val="24"/>
        </w:rPr>
        <w:t xml:space="preserve"> by enabling more people to be economically active and also support local businesses and services.</w:t>
      </w:r>
      <w:r w:rsidR="009242C7">
        <w:rPr>
          <w:rFonts w:ascii="Arial" w:hAnsi="Arial" w:cs="Arial"/>
          <w:sz w:val="24"/>
          <w:szCs w:val="24"/>
        </w:rPr>
        <w:t xml:space="preserve"> </w:t>
      </w:r>
      <w:r w:rsidR="002A5B8E" w:rsidRPr="002A5B8E">
        <w:rPr>
          <w:rFonts w:ascii="Arial" w:hAnsi="Arial" w:cs="Arial"/>
          <w:sz w:val="24"/>
          <w:szCs w:val="24"/>
        </w:rPr>
        <w:t>A survey of Paris’ Vélib cycle hire system found that 19% of users made trips that would have otherwise been impossible.</w:t>
      </w:r>
    </w:p>
    <w:p w14:paraId="70520B81" w14:textId="3B7F537C" w:rsidR="00A27A13" w:rsidRPr="002669B6" w:rsidRDefault="00563754"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9" w:history="1">
        <w:r w:rsidR="0057121F" w:rsidRPr="00C71EFB">
          <w:rPr>
            <w:rStyle w:val="Hyperlink"/>
            <w:rFonts w:ascii="Arial" w:hAnsi="Arial" w:cs="Arial"/>
            <w:sz w:val="24"/>
            <w:szCs w:val="24"/>
          </w:rPr>
          <w:t>Prioritising active modes can have economic benefits</w:t>
        </w:r>
      </w:hyperlink>
      <w:r w:rsidR="0057121F">
        <w:rPr>
          <w:rFonts w:ascii="Arial" w:hAnsi="Arial" w:cs="Arial"/>
          <w:sz w:val="24"/>
          <w:szCs w:val="24"/>
        </w:rPr>
        <w:t xml:space="preserve"> and provide </w:t>
      </w:r>
      <w:r w:rsidR="002A5B8E">
        <w:rPr>
          <w:rFonts w:ascii="Arial" w:hAnsi="Arial" w:cs="Arial"/>
          <w:sz w:val="24"/>
          <w:szCs w:val="24"/>
        </w:rPr>
        <w:t xml:space="preserve">better spaces for people to live, work and shop in. </w:t>
      </w:r>
      <w:r w:rsidR="00A27A13" w:rsidRPr="002669B6">
        <w:rPr>
          <w:rFonts w:ascii="Arial" w:hAnsi="Arial" w:cs="Arial"/>
          <w:sz w:val="24"/>
          <w:szCs w:val="24"/>
        </w:rPr>
        <w:t>Per square metre, cycle parking delivers five times higher retail spend than the same area of car parking. People who cycle do their shopping locally and are more loyal customers.</w:t>
      </w:r>
    </w:p>
    <w:p w14:paraId="38A2B12F" w14:textId="77777777" w:rsidR="00A27A13" w:rsidRDefault="00A27A13"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583EA3">
        <w:rPr>
          <w:rFonts w:ascii="Arial" w:hAnsi="Arial" w:cs="Arial"/>
          <w:sz w:val="24"/>
          <w:szCs w:val="24"/>
        </w:rPr>
        <w:t>This recommendation is expected to have a m</w:t>
      </w:r>
      <w:r>
        <w:rPr>
          <w:rFonts w:ascii="Arial" w:hAnsi="Arial" w:cs="Arial"/>
          <w:sz w:val="24"/>
          <w:szCs w:val="24"/>
        </w:rPr>
        <w:t>inor</w:t>
      </w:r>
      <w:r w:rsidRPr="00583EA3">
        <w:rPr>
          <w:rFonts w:ascii="Arial" w:hAnsi="Arial" w:cs="Arial"/>
          <w:sz w:val="24"/>
          <w:szCs w:val="24"/>
        </w:rPr>
        <w:t xml:space="preserve"> positive impact on this objective in both Low and High scenarios.</w:t>
      </w:r>
    </w:p>
    <w:p w14:paraId="308BEF06" w14:textId="035D91C0" w:rsidR="00A27A13" w:rsidRDefault="00A27A13">
      <w:pPr>
        <w:rPr>
          <w:rFonts w:ascii="Arial" w:eastAsia="Courier New" w:hAnsi="Arial" w:cs="Arial"/>
          <w:sz w:val="24"/>
          <w:szCs w:val="24"/>
          <w:lang w:eastAsia="en-US"/>
        </w:rPr>
      </w:pPr>
    </w:p>
    <w:p w14:paraId="6C633730" w14:textId="72EB5E99" w:rsidR="009475F2" w:rsidRPr="00036F3F" w:rsidRDefault="003B0FFA"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8" w:name="_Hlk96067281"/>
      <w:r w:rsidR="009475F2" w:rsidRPr="00D372E8">
        <w:t>A reliable and resilient strategic transport system that is safe and secure for users</w:t>
      </w:r>
    </w:p>
    <w:bookmarkEnd w:id="8"/>
    <w:p w14:paraId="51455A53" w14:textId="1C806A99" w:rsidR="006A2046" w:rsidRDefault="00D33602"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0586423B" wp14:editId="113D4B87">
            <wp:extent cx="5644800" cy="425343"/>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00476CD3" w14:textId="486B75C5" w:rsidR="00FC0B27" w:rsidRDefault="004D3770"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4D3770">
        <w:rPr>
          <w:rFonts w:ascii="Arial" w:hAnsi="Arial" w:cs="Arial"/>
          <w:sz w:val="24"/>
          <w:szCs w:val="24"/>
        </w:rPr>
        <w:t xml:space="preserve">This </w:t>
      </w:r>
      <w:r w:rsidR="008B4144">
        <w:rPr>
          <w:rFonts w:ascii="Arial" w:hAnsi="Arial" w:cs="Arial"/>
          <w:sz w:val="24"/>
          <w:szCs w:val="24"/>
        </w:rPr>
        <w:t>recommendation</w:t>
      </w:r>
      <w:r w:rsidRPr="004D3770">
        <w:rPr>
          <w:rFonts w:ascii="Arial" w:hAnsi="Arial" w:cs="Arial"/>
          <w:sz w:val="24"/>
          <w:szCs w:val="24"/>
        </w:rPr>
        <w:t xml:space="preserve"> would provide people with advice, training and information on how to be safe when cycling, through provision of cycle training, bike repair</w:t>
      </w:r>
      <w:r w:rsidR="003A0F54">
        <w:rPr>
          <w:rFonts w:ascii="Arial" w:hAnsi="Arial" w:cs="Arial"/>
          <w:sz w:val="24"/>
          <w:szCs w:val="24"/>
        </w:rPr>
        <w:t xml:space="preserve"> and maintenance, </w:t>
      </w:r>
      <w:r w:rsidRPr="004D3770">
        <w:rPr>
          <w:rFonts w:ascii="Arial" w:hAnsi="Arial" w:cs="Arial"/>
          <w:sz w:val="24"/>
          <w:szCs w:val="24"/>
        </w:rPr>
        <w:t xml:space="preserve">support with buying or loaning safety and security </w:t>
      </w:r>
      <w:r w:rsidR="00AD16A0">
        <w:rPr>
          <w:rFonts w:ascii="Arial" w:hAnsi="Arial" w:cs="Arial"/>
          <w:sz w:val="24"/>
          <w:szCs w:val="24"/>
        </w:rPr>
        <w:t>accessories</w:t>
      </w:r>
      <w:r w:rsidRPr="004D3770">
        <w:rPr>
          <w:rFonts w:ascii="Arial" w:hAnsi="Arial" w:cs="Arial"/>
          <w:sz w:val="24"/>
          <w:szCs w:val="24"/>
        </w:rPr>
        <w:t xml:space="preserve"> for cycles, </w:t>
      </w:r>
      <w:r w:rsidR="001679D9">
        <w:rPr>
          <w:rFonts w:ascii="Arial" w:hAnsi="Arial" w:cs="Arial"/>
          <w:sz w:val="24"/>
          <w:szCs w:val="24"/>
        </w:rPr>
        <w:t>like</w:t>
      </w:r>
      <w:r w:rsidRPr="004D3770">
        <w:rPr>
          <w:rFonts w:ascii="Arial" w:hAnsi="Arial" w:cs="Arial"/>
          <w:sz w:val="24"/>
          <w:szCs w:val="24"/>
        </w:rPr>
        <w:t xml:space="preserve"> lights, locks and helmets. </w:t>
      </w:r>
    </w:p>
    <w:p w14:paraId="49C31BF7" w14:textId="77AC9424" w:rsidR="004D3770" w:rsidRPr="004D3770" w:rsidRDefault="004D3770"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4D3770">
        <w:rPr>
          <w:rFonts w:ascii="Arial" w:hAnsi="Arial" w:cs="Arial"/>
          <w:sz w:val="24"/>
          <w:szCs w:val="24"/>
        </w:rPr>
        <w:lastRenderedPageBreak/>
        <w:t xml:space="preserve">All of these contribute to actual safety, competence and general confidence whilst riding. Cycles and equipment that are loaned or purchased via a bike library </w:t>
      </w:r>
      <w:r w:rsidR="00375F1E">
        <w:rPr>
          <w:rFonts w:ascii="Arial" w:hAnsi="Arial" w:cs="Arial"/>
          <w:sz w:val="24"/>
          <w:szCs w:val="24"/>
        </w:rPr>
        <w:t>would</w:t>
      </w:r>
      <w:r w:rsidRPr="004D3770">
        <w:rPr>
          <w:rFonts w:ascii="Arial" w:hAnsi="Arial" w:cs="Arial"/>
          <w:sz w:val="24"/>
          <w:szCs w:val="24"/>
        </w:rPr>
        <w:t xml:space="preserve"> have been subject to a thorough check, therefore ensuring that they are fit for use.</w:t>
      </w:r>
      <w:r w:rsidR="00FC0B27">
        <w:rPr>
          <w:rFonts w:ascii="Arial" w:hAnsi="Arial" w:cs="Arial"/>
          <w:sz w:val="24"/>
          <w:szCs w:val="24"/>
        </w:rPr>
        <w:t xml:space="preserve"> The provision of</w:t>
      </w:r>
      <w:r w:rsidR="00287BD9">
        <w:rPr>
          <w:rFonts w:ascii="Arial" w:hAnsi="Arial" w:cs="Arial"/>
          <w:sz w:val="24"/>
          <w:szCs w:val="24"/>
        </w:rPr>
        <w:t xml:space="preserve"> </w:t>
      </w:r>
      <w:r w:rsidR="00FC0B27">
        <w:rPr>
          <w:rFonts w:ascii="Arial" w:hAnsi="Arial" w:cs="Arial"/>
          <w:sz w:val="24"/>
          <w:szCs w:val="24"/>
        </w:rPr>
        <w:t xml:space="preserve">locks </w:t>
      </w:r>
      <w:r w:rsidR="00375F1E">
        <w:rPr>
          <w:rFonts w:ascii="Arial" w:hAnsi="Arial" w:cs="Arial"/>
          <w:sz w:val="24"/>
          <w:szCs w:val="24"/>
        </w:rPr>
        <w:t>would</w:t>
      </w:r>
      <w:r w:rsidR="00FC0B27">
        <w:rPr>
          <w:rFonts w:ascii="Arial" w:hAnsi="Arial" w:cs="Arial"/>
          <w:sz w:val="24"/>
          <w:szCs w:val="24"/>
        </w:rPr>
        <w:t xml:space="preserve"> </w:t>
      </w:r>
      <w:r w:rsidR="00ED20C1">
        <w:rPr>
          <w:rFonts w:ascii="Arial" w:hAnsi="Arial" w:cs="Arial"/>
          <w:sz w:val="24"/>
          <w:szCs w:val="24"/>
        </w:rPr>
        <w:t xml:space="preserve">enable people to store a cycle safely, </w:t>
      </w:r>
      <w:r w:rsidR="00FC0B27">
        <w:rPr>
          <w:rFonts w:ascii="Arial" w:hAnsi="Arial" w:cs="Arial"/>
          <w:sz w:val="24"/>
          <w:szCs w:val="24"/>
        </w:rPr>
        <w:t>improv</w:t>
      </w:r>
      <w:r w:rsidR="00ED20C1">
        <w:rPr>
          <w:rFonts w:ascii="Arial" w:hAnsi="Arial" w:cs="Arial"/>
          <w:sz w:val="24"/>
          <w:szCs w:val="24"/>
        </w:rPr>
        <w:t>ing</w:t>
      </w:r>
      <w:r w:rsidR="00FC0B27">
        <w:rPr>
          <w:rFonts w:ascii="Arial" w:hAnsi="Arial" w:cs="Arial"/>
          <w:sz w:val="24"/>
          <w:szCs w:val="24"/>
        </w:rPr>
        <w:t xml:space="preserve"> </w:t>
      </w:r>
      <w:r w:rsidR="00287BD9">
        <w:rPr>
          <w:rFonts w:ascii="Arial" w:hAnsi="Arial" w:cs="Arial"/>
          <w:sz w:val="24"/>
          <w:szCs w:val="24"/>
        </w:rPr>
        <w:t>cycle security through reduction in theft</w:t>
      </w:r>
      <w:r w:rsidR="00ED20C1">
        <w:rPr>
          <w:rFonts w:ascii="Arial" w:hAnsi="Arial" w:cs="Arial"/>
          <w:sz w:val="24"/>
          <w:szCs w:val="24"/>
        </w:rPr>
        <w:t>.</w:t>
      </w:r>
    </w:p>
    <w:p w14:paraId="03A4A4C5" w14:textId="0A4C16C1" w:rsidR="002E4391" w:rsidRDefault="001C2D43"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FA2588">
        <w:rPr>
          <w:rFonts w:ascii="Arial" w:hAnsi="Arial" w:cs="Arial"/>
          <w:sz w:val="24"/>
          <w:szCs w:val="24"/>
        </w:rPr>
        <w:t>This recommendation is expected to have a m</w:t>
      </w:r>
      <w:r>
        <w:rPr>
          <w:rFonts w:ascii="Arial" w:hAnsi="Arial" w:cs="Arial"/>
          <w:sz w:val="24"/>
          <w:szCs w:val="24"/>
        </w:rPr>
        <w:t>inor</w:t>
      </w:r>
      <w:r w:rsidRPr="00FA2588">
        <w:rPr>
          <w:rFonts w:ascii="Arial" w:hAnsi="Arial" w:cs="Arial"/>
          <w:sz w:val="24"/>
          <w:szCs w:val="24"/>
        </w:rPr>
        <w:t xml:space="preserve"> positive impact on this objective in both Low and High scenarios.</w:t>
      </w:r>
    </w:p>
    <w:p w14:paraId="1FED501E" w14:textId="77777777" w:rsidR="005140E0" w:rsidRDefault="005140E0" w:rsidP="005140E0">
      <w:pPr>
        <w:pStyle w:val="STPR2Heading2"/>
        <w:numPr>
          <w:ilvl w:val="0"/>
          <w:numId w:val="0"/>
        </w:numPr>
        <w:ind w:left="567"/>
      </w:pPr>
      <w:bookmarkStart w:id="9" w:name="_Toc96083526"/>
    </w:p>
    <w:p w14:paraId="75F8B8BC" w14:textId="1BAEE754" w:rsidR="009475F2" w:rsidRDefault="009475F2">
      <w:pPr>
        <w:pStyle w:val="STPR2Heading2"/>
        <w:ind w:left="567" w:hanging="567"/>
      </w:pPr>
      <w:r>
        <w:t xml:space="preserve">STAG </w:t>
      </w:r>
      <w:bookmarkEnd w:id="9"/>
      <w:r w:rsidR="009D78D7">
        <w:t>Criteria</w:t>
      </w:r>
    </w:p>
    <w:p w14:paraId="7B8811C0" w14:textId="43806BF1" w:rsidR="009475F2" w:rsidRPr="00D372E8" w:rsidRDefault="003B0FFA"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t xml:space="preserve">1. </w:t>
      </w:r>
      <w:bookmarkEnd w:id="10"/>
      <w:r w:rsidR="009475F2" w:rsidRPr="00D372E8">
        <w:t>Environment</w:t>
      </w:r>
    </w:p>
    <w:p w14:paraId="4599EA29" w14:textId="40B4E884" w:rsidR="00C9486F" w:rsidRPr="00537A75" w:rsidRDefault="00FA173C" w:rsidP="00EF686D">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062B0A">
        <w:rPr>
          <w:noProof/>
          <w:lang w:eastAsia="en-GB"/>
        </w:rPr>
        <w:drawing>
          <wp:inline distT="0" distB="0" distL="0" distR="0" wp14:anchorId="7748E07F" wp14:editId="0200FC49">
            <wp:extent cx="5644800" cy="42534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1B11B02" w14:textId="2E6C2BD2" w:rsidR="009475F2" w:rsidRDefault="009475F2" w:rsidP="00EF686D">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78FBCD61" w14:textId="76DA5507" w:rsidR="00E8022F" w:rsidRDefault="00E8022F" w:rsidP="00EF686D">
      <w:pPr>
        <w:pStyle w:val="ListBullet"/>
        <w:numPr>
          <w:ilvl w:val="0"/>
          <w:numId w:val="0"/>
        </w:numPr>
        <w:pBdr>
          <w:top w:val="single" w:sz="4" w:space="1" w:color="auto"/>
          <w:left w:val="single" w:sz="4" w:space="4" w:color="auto"/>
          <w:bottom w:val="single" w:sz="4" w:space="1" w:color="auto"/>
          <w:right w:val="single" w:sz="4" w:space="4" w:color="auto"/>
        </w:pBdr>
      </w:pPr>
      <w:r w:rsidRPr="00166808">
        <w:rPr>
          <w:rFonts w:ascii="Arial" w:hAnsi="Arial" w:cs="Arial"/>
          <w:sz w:val="24"/>
          <w:szCs w:val="24"/>
        </w:rPr>
        <w:t xml:space="preserve">This recommendation is expected to have a </w:t>
      </w:r>
      <w:r>
        <w:rPr>
          <w:rFonts w:ascii="Arial" w:hAnsi="Arial" w:cs="Arial"/>
          <w:sz w:val="24"/>
          <w:szCs w:val="24"/>
        </w:rPr>
        <w:t>minor</w:t>
      </w:r>
      <w:r w:rsidRPr="00166808">
        <w:rPr>
          <w:rFonts w:ascii="Arial" w:hAnsi="Arial" w:cs="Arial"/>
          <w:sz w:val="24"/>
          <w:szCs w:val="24"/>
        </w:rPr>
        <w:t xml:space="preserve"> positive </w:t>
      </w:r>
      <w:r w:rsidR="000B2098">
        <w:rPr>
          <w:rFonts w:ascii="Arial" w:hAnsi="Arial" w:cs="Arial"/>
          <w:sz w:val="24"/>
          <w:szCs w:val="24"/>
        </w:rPr>
        <w:t>impact</w:t>
      </w:r>
      <w:r w:rsidR="000B2098" w:rsidRPr="00166808">
        <w:rPr>
          <w:rFonts w:ascii="Arial" w:hAnsi="Arial" w:cs="Arial"/>
          <w:sz w:val="24"/>
          <w:szCs w:val="24"/>
        </w:rPr>
        <w:t xml:space="preserve"> </w:t>
      </w:r>
      <w:r w:rsidRPr="00166808">
        <w:rPr>
          <w:rFonts w:ascii="Arial" w:hAnsi="Arial" w:cs="Arial"/>
          <w:sz w:val="24"/>
          <w:szCs w:val="24"/>
        </w:rPr>
        <w:t>on this criterion in both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07E3EB28" w14:textId="03CB9EDB" w:rsidR="00BB2C1D" w:rsidRDefault="00BB2C1D"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3599F3E0" wp14:editId="4183CA85">
            <wp:extent cx="5644800" cy="42534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019333D" w14:textId="32BC1D71" w:rsidR="00BB2C1D" w:rsidRPr="00650515" w:rsidRDefault="00BB2C1D"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650515">
        <w:rPr>
          <w:rFonts w:ascii="Arial" w:hAnsi="Arial" w:cs="Arial"/>
          <w:sz w:val="24"/>
          <w:szCs w:val="24"/>
        </w:rPr>
        <w:t xml:space="preserve">This recommendation would help generate a modal shift from car to active modes for some journeys and </w:t>
      </w:r>
      <w:r w:rsidR="00375F1E">
        <w:rPr>
          <w:rFonts w:ascii="Arial" w:hAnsi="Arial" w:cs="Arial"/>
          <w:sz w:val="24"/>
          <w:szCs w:val="24"/>
        </w:rPr>
        <w:t>would</w:t>
      </w:r>
      <w:r w:rsidRPr="00650515">
        <w:rPr>
          <w:rFonts w:ascii="Arial" w:hAnsi="Arial" w:cs="Arial"/>
          <w:sz w:val="24"/>
          <w:szCs w:val="24"/>
        </w:rPr>
        <w:t xml:space="preserve"> thus lead to a modest reduction in greenhouse gas emissions.</w:t>
      </w:r>
    </w:p>
    <w:p w14:paraId="31CF709F" w14:textId="77777777" w:rsidR="00BB2C1D" w:rsidRPr="00650515" w:rsidRDefault="00BB2C1D"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650515">
        <w:rPr>
          <w:rFonts w:ascii="Arial" w:hAnsi="Arial" w:cs="Arial"/>
          <w:sz w:val="24"/>
          <w:szCs w:val="24"/>
        </w:rPr>
        <w:t xml:space="preserve">No impact on the Vulnerability to Effects of Climate Change or Potential to Adapt to Effects of Climate Change is anticipated. </w:t>
      </w:r>
    </w:p>
    <w:p w14:paraId="7E2045D8" w14:textId="026D4271" w:rsidR="00BB2C1D" w:rsidRPr="00650515" w:rsidRDefault="00BB2C1D" w:rsidP="00EF686D">
      <w:pPr>
        <w:pBdr>
          <w:top w:val="single" w:sz="4" w:space="1" w:color="auto"/>
          <w:left w:val="single" w:sz="4" w:space="4" w:color="auto"/>
          <w:bottom w:val="single" w:sz="4" w:space="1" w:color="auto"/>
          <w:right w:val="single" w:sz="4" w:space="4" w:color="auto"/>
        </w:pBdr>
        <w:rPr>
          <w:rFonts w:ascii="Arial" w:hAnsi="Arial" w:cs="Arial"/>
          <w:sz w:val="24"/>
          <w:szCs w:val="24"/>
        </w:rPr>
      </w:pPr>
      <w:r w:rsidRPr="00650515">
        <w:rPr>
          <w:rFonts w:ascii="Arial" w:hAnsi="Arial" w:cs="Arial"/>
          <w:sz w:val="24"/>
          <w:szCs w:val="24"/>
        </w:rPr>
        <w:t>This recommendation is expected to have a minor positive impact on this criterion in both Low and High scenarios.</w:t>
      </w:r>
    </w:p>
    <w:p w14:paraId="77FFB1E0" w14:textId="07EC4026" w:rsidR="001679D9" w:rsidRDefault="001679D9">
      <w:pPr>
        <w:rPr>
          <w:rFonts w:ascii="Arial" w:eastAsia="Courier New" w:hAnsi="Arial" w:cs="Arial"/>
          <w:color w:val="0070C0"/>
          <w:sz w:val="24"/>
          <w:szCs w:val="24"/>
          <w:lang w:eastAsia="en-US"/>
        </w:rPr>
      </w:pPr>
    </w:p>
    <w:p w14:paraId="459F711D" w14:textId="20115445" w:rsidR="00BF5DF5" w:rsidRPr="002B4579" w:rsidRDefault="003B0FFA" w:rsidP="000522B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2F0D79A" w14:textId="2C8C04AA" w:rsidR="002B4579" w:rsidRDefault="002B4579" w:rsidP="000522BC">
      <w:pPr>
        <w:pStyle w:val="STPR2BodyText"/>
        <w:pBdr>
          <w:top w:val="single" w:sz="4" w:space="1" w:color="auto"/>
          <w:left w:val="single" w:sz="4" w:space="4" w:color="auto"/>
          <w:bottom w:val="single" w:sz="4" w:space="1" w:color="auto"/>
          <w:right w:val="single" w:sz="4" w:space="4" w:color="auto"/>
        </w:pBdr>
      </w:pPr>
      <w:r w:rsidRPr="00A74E46">
        <w:rPr>
          <w:noProof/>
        </w:rPr>
        <w:drawing>
          <wp:inline distT="0" distB="0" distL="0" distR="0" wp14:anchorId="129BBFCF" wp14:editId="72C4EEF3">
            <wp:extent cx="5644800" cy="425343"/>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50CCE48" w14:textId="12C30C67" w:rsidR="0085481C" w:rsidRDefault="002356B6" w:rsidP="000522BC">
      <w:pPr>
        <w:pStyle w:val="STPR2BodyText"/>
        <w:pBdr>
          <w:top w:val="single" w:sz="4" w:space="1" w:color="auto"/>
          <w:left w:val="single" w:sz="4" w:space="4" w:color="auto"/>
          <w:bottom w:val="single" w:sz="4" w:space="1" w:color="auto"/>
          <w:right w:val="single" w:sz="4" w:space="4" w:color="auto"/>
        </w:pBdr>
      </w:pPr>
      <w:r w:rsidRPr="002356B6">
        <w:t xml:space="preserve">This </w:t>
      </w:r>
      <w:r w:rsidR="008B4144">
        <w:t>recommendation</w:t>
      </w:r>
      <w:r w:rsidRPr="002356B6">
        <w:t xml:space="preserve"> would provide people with advice, training and information on how to be safe when cycling, through provision of cycle training, bike repair and maintenance, support with buying or loaning safety and security </w:t>
      </w:r>
      <w:r w:rsidR="00A579B8">
        <w:t xml:space="preserve">accessories </w:t>
      </w:r>
      <w:r w:rsidRPr="002356B6">
        <w:t xml:space="preserve">for cycles, </w:t>
      </w:r>
      <w:r w:rsidR="001679D9">
        <w:t>for example</w:t>
      </w:r>
      <w:r w:rsidRPr="002356B6">
        <w:t>. lights, helmets, and cycle locks. All of these contribute to safety, competence and general confidence whilst riding</w:t>
      </w:r>
      <w:r w:rsidR="00847EBE">
        <w:t xml:space="preserve">, thereby reducing accidents and </w:t>
      </w:r>
      <w:r w:rsidR="00847EBE">
        <w:lastRenderedPageBreak/>
        <w:t xml:space="preserve">improving </w:t>
      </w:r>
      <w:r w:rsidR="00AF03DD">
        <w:t>security</w:t>
      </w:r>
      <w:r w:rsidR="00BB71D2">
        <w:t xml:space="preserve"> </w:t>
      </w:r>
      <w:r w:rsidR="00623238">
        <w:t>for cyclists</w:t>
      </w:r>
      <w:r w:rsidRPr="002356B6">
        <w:t>.</w:t>
      </w:r>
    </w:p>
    <w:p w14:paraId="42A77F73" w14:textId="3B50A38D" w:rsidR="002356B6" w:rsidRDefault="002356B6" w:rsidP="000522BC">
      <w:pPr>
        <w:pStyle w:val="STPR2BodyText"/>
        <w:pBdr>
          <w:top w:val="single" w:sz="4" w:space="1" w:color="auto"/>
          <w:left w:val="single" w:sz="4" w:space="4" w:color="auto"/>
          <w:bottom w:val="single" w:sz="4" w:space="1" w:color="auto"/>
          <w:right w:val="single" w:sz="4" w:space="4" w:color="auto"/>
        </w:pBdr>
      </w:pPr>
      <w:r w:rsidRPr="002356B6">
        <w:t xml:space="preserve">Cycles and equipment that are loaned or purchased via a bike library </w:t>
      </w:r>
      <w:r w:rsidR="00375F1E">
        <w:t>would</w:t>
      </w:r>
      <w:r w:rsidRPr="002356B6">
        <w:t xml:space="preserve"> have been subject to a thorough check, therefore ensuring that they are fit for use.</w:t>
      </w:r>
      <w:r w:rsidR="001A44EE" w:rsidRPr="001A44EE">
        <w:t xml:space="preserve"> The provision of locks </w:t>
      </w:r>
      <w:r w:rsidR="00375F1E">
        <w:t>would</w:t>
      </w:r>
      <w:r w:rsidR="001A44EE" w:rsidRPr="001A44EE">
        <w:t xml:space="preserve"> enable people to store a cycle safely, improving cycle security through reduction in theft.</w:t>
      </w:r>
    </w:p>
    <w:p w14:paraId="312E7AA3" w14:textId="325298D0" w:rsidR="009E481B" w:rsidRDefault="00E62D69" w:rsidP="000522BC">
      <w:pPr>
        <w:pStyle w:val="STPR2BodyText"/>
        <w:pBdr>
          <w:top w:val="single" w:sz="4" w:space="1" w:color="auto"/>
          <w:left w:val="single" w:sz="4" w:space="4" w:color="auto"/>
          <w:bottom w:val="single" w:sz="4" w:space="1" w:color="auto"/>
          <w:right w:val="single" w:sz="4" w:space="4" w:color="auto"/>
        </w:pBdr>
      </w:pPr>
      <w:r>
        <w:t>Social prescribing activities</w:t>
      </w:r>
      <w:r w:rsidR="00F14238">
        <w:t>, whereby a health professional</w:t>
      </w:r>
      <w:r>
        <w:t xml:space="preserve"> </w:t>
      </w:r>
      <w:r w:rsidR="00375F1E">
        <w:t>would</w:t>
      </w:r>
      <w:r>
        <w:t xml:space="preserve"> </w:t>
      </w:r>
      <w:r w:rsidR="00F14238">
        <w:t>help patients</w:t>
      </w:r>
      <w:r w:rsidR="00F14238" w:rsidRPr="00F14238">
        <w:t xml:space="preserve"> overcome their relevant physical and/or mental health issue</w:t>
      </w:r>
      <w:r w:rsidR="00F14238">
        <w:t xml:space="preserve"> through increased walking, wheeling or cycling</w:t>
      </w:r>
      <w:r w:rsidR="00A467F7">
        <w:t xml:space="preserve">, </w:t>
      </w:r>
      <w:r w:rsidR="00375F1E">
        <w:t>would</w:t>
      </w:r>
      <w:r w:rsidR="00FB5186">
        <w:t xml:space="preserve"> improve</w:t>
      </w:r>
      <w:r w:rsidR="00A467F7">
        <w:t xml:space="preserve"> health outcomes for those </w:t>
      </w:r>
      <w:r w:rsidR="005C7E8D">
        <w:t xml:space="preserve">who would benefit most. </w:t>
      </w:r>
      <w:r w:rsidR="006F36B2" w:rsidRPr="006F36B2">
        <w:t xml:space="preserve">The resulting increase in rates of active travel </w:t>
      </w:r>
      <w:r w:rsidR="00375F1E">
        <w:t>would</w:t>
      </w:r>
      <w:r w:rsidR="006F36B2" w:rsidRPr="006F36B2">
        <w:t xml:space="preserve"> improve health and</w:t>
      </w:r>
      <w:r w:rsidR="00A57F44">
        <w:t xml:space="preserve"> </w:t>
      </w:r>
      <w:r w:rsidR="004F1B94">
        <w:t xml:space="preserve">measures </w:t>
      </w:r>
      <w:r w:rsidR="00044899">
        <w:t>within this recommendation</w:t>
      </w:r>
      <w:r w:rsidR="006F36B2" w:rsidRPr="006F36B2">
        <w:t xml:space="preserve"> could improve access to health and wellbeing infrastructure, as well as improving personal security because of increased natural surveillance.</w:t>
      </w:r>
    </w:p>
    <w:p w14:paraId="0C975BB2" w14:textId="780D4C21" w:rsidR="00EB6E1D" w:rsidRPr="002356B6" w:rsidRDefault="006F36B2" w:rsidP="000522BC">
      <w:pPr>
        <w:pStyle w:val="STPR2BodyText"/>
        <w:pBdr>
          <w:top w:val="single" w:sz="4" w:space="1" w:color="auto"/>
          <w:left w:val="single" w:sz="4" w:space="4" w:color="auto"/>
          <w:bottom w:val="single" w:sz="4" w:space="1" w:color="auto"/>
          <w:right w:val="single" w:sz="4" w:space="4" w:color="auto"/>
        </w:pBdr>
      </w:pPr>
      <w:r w:rsidRPr="006F36B2">
        <w:t xml:space="preserve">Some negative effects on visual amenity </w:t>
      </w:r>
      <w:r w:rsidR="00DF4BF5">
        <w:t>as a result of</w:t>
      </w:r>
      <w:r w:rsidRPr="006F36B2">
        <w:t xml:space="preserve"> new</w:t>
      </w:r>
      <w:r w:rsidR="002B4579">
        <w:t xml:space="preserve"> cycle hire or cycle storage</w:t>
      </w:r>
      <w:r w:rsidRPr="006F36B2">
        <w:t xml:space="preserve"> could be anticipated, particularly during the construction period; however, any negative visual effects are unlikely to be significant during operation.</w:t>
      </w:r>
    </w:p>
    <w:p w14:paraId="52B10CCF" w14:textId="06B3C2AF" w:rsidR="00B30797" w:rsidRDefault="00B30797" w:rsidP="000522BC">
      <w:pPr>
        <w:pBdr>
          <w:top w:val="single" w:sz="4" w:space="1" w:color="auto"/>
          <w:left w:val="single" w:sz="4" w:space="4" w:color="auto"/>
          <w:bottom w:val="single" w:sz="4" w:space="1" w:color="auto"/>
          <w:right w:val="single" w:sz="4" w:space="4" w:color="auto"/>
        </w:pBdr>
        <w:rPr>
          <w:rFonts w:ascii="Arial" w:hAnsi="Arial" w:cs="Arial"/>
          <w:sz w:val="24"/>
          <w:szCs w:val="24"/>
        </w:rPr>
      </w:pPr>
      <w:r w:rsidRPr="00650515">
        <w:rPr>
          <w:rFonts w:ascii="Arial" w:hAnsi="Arial" w:cs="Arial"/>
          <w:sz w:val="24"/>
          <w:szCs w:val="24"/>
        </w:rPr>
        <w:t xml:space="preserve">This recommendation is expected to have a </w:t>
      </w:r>
      <w:r w:rsidR="002B4579">
        <w:rPr>
          <w:rFonts w:ascii="Arial" w:hAnsi="Arial" w:cs="Arial"/>
          <w:sz w:val="24"/>
          <w:szCs w:val="24"/>
        </w:rPr>
        <w:t>moderate</w:t>
      </w:r>
      <w:r w:rsidRPr="00650515">
        <w:rPr>
          <w:rFonts w:ascii="Arial" w:hAnsi="Arial" w:cs="Arial"/>
          <w:sz w:val="24"/>
          <w:szCs w:val="24"/>
        </w:rPr>
        <w:t xml:space="preserve"> positive impact on this criterion in both Low and High scenarios.</w:t>
      </w:r>
    </w:p>
    <w:p w14:paraId="04F0B8B7" w14:textId="77777777" w:rsidR="000522BC" w:rsidRPr="00650515" w:rsidRDefault="000522BC" w:rsidP="000522BC">
      <w:pPr>
        <w:rPr>
          <w:rFonts w:ascii="Arial" w:hAnsi="Arial" w:cs="Arial"/>
          <w:sz w:val="24"/>
          <w:szCs w:val="24"/>
        </w:rPr>
      </w:pPr>
    </w:p>
    <w:p w14:paraId="169223DF" w14:textId="084B83D1" w:rsidR="009475F2" w:rsidRPr="00537A75" w:rsidRDefault="003B0FFA" w:rsidP="000522B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54BB0F01" w:rsidR="00B505CD" w:rsidRPr="00537A75" w:rsidRDefault="007755DE" w:rsidP="000522BC">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062B0A">
        <w:rPr>
          <w:noProof/>
          <w:lang w:eastAsia="en-GB"/>
        </w:rPr>
        <w:drawing>
          <wp:inline distT="0" distB="0" distL="0" distR="0" wp14:anchorId="273B814A" wp14:editId="48A97201">
            <wp:extent cx="5644800" cy="42534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2CFC7ACA" w14:textId="11C67C0F" w:rsidR="008D11E9" w:rsidRPr="008D11E9" w:rsidRDefault="00563754" w:rsidP="000522BC">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40" w:history="1">
        <w:r w:rsidR="008D11E9" w:rsidRPr="003A2379">
          <w:rPr>
            <w:rStyle w:val="Hyperlink"/>
            <w:rFonts w:ascii="Arial" w:hAnsi="Arial" w:cs="Arial"/>
            <w:sz w:val="24"/>
          </w:rPr>
          <w:t>The yearly costs of owning and using a bike amount to around 5% (or 10% for electric bikes) of the costs of owning and using a car</w:t>
        </w:r>
      </w:hyperlink>
      <w:r w:rsidR="008D11E9" w:rsidRPr="008D11E9">
        <w:rPr>
          <w:rFonts w:ascii="Arial" w:hAnsi="Arial" w:cs="Arial"/>
          <w:color w:val="000000"/>
          <w:sz w:val="24"/>
        </w:rPr>
        <w:t xml:space="preserve">; which is considered a substantial burden for many lower-income households: the </w:t>
      </w:r>
      <w:hyperlink r:id="rId41" w:anchor=":~:text=The%20research%2C%20by%20Transform%20Consulting%2C%20found%20that%20cycling,was%20in%20the%20range%20of%20%C2%A3321m-367m%20per%20year." w:history="1">
        <w:r w:rsidR="008D11E9" w:rsidRPr="00006AF9">
          <w:rPr>
            <w:rStyle w:val="Hyperlink"/>
            <w:rFonts w:ascii="Arial" w:hAnsi="Arial" w:cs="Arial"/>
            <w:sz w:val="24"/>
          </w:rPr>
          <w:t>cost of an average bike</w:t>
        </w:r>
        <w:r w:rsidR="008D11E9" w:rsidRPr="003A2379">
          <w:rPr>
            <w:rStyle w:val="Hyperlink"/>
            <w:rFonts w:ascii="Arial" w:hAnsi="Arial" w:cs="Arial"/>
            <w:sz w:val="24"/>
          </w:rPr>
          <w:t xml:space="preserve"> is £275</w:t>
        </w:r>
      </w:hyperlink>
      <w:r w:rsidR="008D11E9" w:rsidRPr="008D11E9">
        <w:rPr>
          <w:rFonts w:ascii="Arial" w:hAnsi="Arial" w:cs="Arial"/>
          <w:color w:val="000000"/>
          <w:sz w:val="24"/>
        </w:rPr>
        <w:t xml:space="preserve"> yet </w:t>
      </w:r>
      <w:hyperlink r:id="rId42" w:anchor="income-support" w:history="1">
        <w:r w:rsidR="008D11E9" w:rsidRPr="001C1F5E">
          <w:rPr>
            <w:rStyle w:val="Hyperlink"/>
            <w:rFonts w:ascii="Arial" w:hAnsi="Arial" w:cs="Arial"/>
            <w:sz w:val="24"/>
          </w:rPr>
          <w:t>a person over 25 claiming income support gets less than £75 per week and if they are under 25 this falls to less than £60</w:t>
        </w:r>
      </w:hyperlink>
      <w:r w:rsidR="008D11E9" w:rsidRPr="008D11E9">
        <w:rPr>
          <w:rFonts w:ascii="Arial" w:hAnsi="Arial" w:cs="Arial"/>
          <w:color w:val="000000"/>
          <w:sz w:val="24"/>
        </w:rPr>
        <w:t>.</w:t>
      </w:r>
    </w:p>
    <w:p w14:paraId="1E09507F" w14:textId="28C785A2" w:rsidR="008D11E9" w:rsidRPr="008D11E9" w:rsidRDefault="00563754" w:rsidP="000522BC">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43" w:history="1">
        <w:r w:rsidR="008D11E9" w:rsidRPr="00CC7B01">
          <w:rPr>
            <w:rStyle w:val="Hyperlink"/>
            <w:rFonts w:ascii="Arial" w:hAnsi="Arial" w:cs="Arial"/>
            <w:sz w:val="24"/>
          </w:rPr>
          <w:t xml:space="preserve">This </w:t>
        </w:r>
        <w:r w:rsidR="008B4144" w:rsidRPr="00CC7B01">
          <w:rPr>
            <w:rStyle w:val="Hyperlink"/>
            <w:rFonts w:ascii="Arial" w:hAnsi="Arial" w:cs="Arial"/>
            <w:sz w:val="24"/>
          </w:rPr>
          <w:t>recommendation</w:t>
        </w:r>
        <w:r w:rsidR="008D11E9" w:rsidRPr="00CC7B01">
          <w:rPr>
            <w:rStyle w:val="Hyperlink"/>
            <w:rFonts w:ascii="Arial" w:hAnsi="Arial" w:cs="Arial"/>
            <w:sz w:val="24"/>
          </w:rPr>
          <w:t xml:space="preserve"> helps provide a low-cost transport option to a wide range of individuals, improving transport choice</w:t>
        </w:r>
      </w:hyperlink>
      <w:r w:rsidR="008D11E9" w:rsidRPr="008D11E9">
        <w:rPr>
          <w:rFonts w:ascii="Arial" w:hAnsi="Arial" w:cs="Arial"/>
          <w:color w:val="000000"/>
          <w:sz w:val="24"/>
        </w:rPr>
        <w:t xml:space="preserve"> to enable them to undertake economic, social and leisure activities. </w:t>
      </w:r>
      <w:hyperlink r:id="rId44" w:history="1">
        <w:r w:rsidR="008D11E9" w:rsidRPr="00940A37">
          <w:rPr>
            <w:rStyle w:val="Hyperlink"/>
            <w:rFonts w:ascii="Arial" w:hAnsi="Arial" w:cs="Arial"/>
            <w:sz w:val="24"/>
          </w:rPr>
          <w:t>A survey of Paris’ Vélib cycle hire system found that 19% of users made trips that would have otherwise been impossible</w:t>
        </w:r>
      </w:hyperlink>
      <w:r w:rsidR="008D11E9" w:rsidRPr="008D11E9">
        <w:rPr>
          <w:rFonts w:ascii="Arial" w:hAnsi="Arial" w:cs="Arial"/>
          <w:color w:val="000000"/>
          <w:sz w:val="24"/>
        </w:rPr>
        <w:t xml:space="preserve">, demonstrating the potential for access to bikes to improve economic participation. Additionally, </w:t>
      </w:r>
      <w:hyperlink r:id="rId45" w:history="1">
        <w:r w:rsidR="008D11E9" w:rsidRPr="00C25074">
          <w:rPr>
            <w:rStyle w:val="Hyperlink"/>
            <w:rFonts w:ascii="Arial" w:hAnsi="Arial" w:cs="Arial"/>
            <w:sz w:val="24"/>
          </w:rPr>
          <w:t xml:space="preserve">people who cycle do their </w:t>
        </w:r>
        <w:r w:rsidR="008D11E9" w:rsidRPr="00CE2EF0">
          <w:rPr>
            <w:rStyle w:val="Hyperlink"/>
            <w:rFonts w:ascii="Arial" w:hAnsi="Arial" w:cs="Arial"/>
            <w:sz w:val="24"/>
          </w:rPr>
          <w:t>shopping locally</w:t>
        </w:r>
      </w:hyperlink>
      <w:r w:rsidR="008D11E9" w:rsidRPr="008D11E9">
        <w:rPr>
          <w:rFonts w:ascii="Arial" w:hAnsi="Arial" w:cs="Arial"/>
          <w:color w:val="000000"/>
          <w:sz w:val="24"/>
        </w:rPr>
        <w:t xml:space="preserve">, </w:t>
      </w:r>
      <w:r w:rsidR="002A09FD">
        <w:rPr>
          <w:rFonts w:ascii="Arial" w:hAnsi="Arial" w:cs="Arial"/>
          <w:color w:val="000000"/>
          <w:sz w:val="24"/>
        </w:rPr>
        <w:t>visit more ofte</w:t>
      </w:r>
      <w:r w:rsidR="009B4E12">
        <w:rPr>
          <w:rFonts w:ascii="Arial" w:hAnsi="Arial" w:cs="Arial"/>
          <w:color w:val="000000"/>
          <w:sz w:val="24"/>
        </w:rPr>
        <w:t>n</w:t>
      </w:r>
      <w:r w:rsidR="008D11E9" w:rsidRPr="008D11E9">
        <w:rPr>
          <w:rFonts w:ascii="Arial" w:hAnsi="Arial" w:cs="Arial"/>
          <w:color w:val="000000"/>
          <w:sz w:val="24"/>
        </w:rPr>
        <w:t xml:space="preserve"> and are more loyal customers.</w:t>
      </w:r>
    </w:p>
    <w:p w14:paraId="6661C7B7" w14:textId="093CC132" w:rsidR="008D11E9" w:rsidRDefault="008D11E9" w:rsidP="000522BC">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8D11E9">
        <w:rPr>
          <w:rFonts w:ascii="Arial" w:hAnsi="Arial" w:cs="Arial"/>
          <w:color w:val="000000"/>
          <w:sz w:val="24"/>
        </w:rPr>
        <w:t xml:space="preserve">The </w:t>
      </w:r>
      <w:r w:rsidR="008B4144">
        <w:rPr>
          <w:rFonts w:ascii="Arial" w:hAnsi="Arial" w:cs="Arial"/>
          <w:color w:val="000000"/>
          <w:sz w:val="24"/>
        </w:rPr>
        <w:t>recommendation</w:t>
      </w:r>
      <w:r w:rsidRPr="008D11E9">
        <w:rPr>
          <w:rFonts w:ascii="Arial" w:hAnsi="Arial" w:cs="Arial"/>
          <w:color w:val="000000"/>
          <w:sz w:val="24"/>
        </w:rPr>
        <w:t xml:space="preserve"> would also provide local employment, training and volunteering opportunities for staff who are involved in delivering intervention and support local economic activity through retailers and suppliers who would provide cycles and equipment.</w:t>
      </w:r>
    </w:p>
    <w:p w14:paraId="501CE24C" w14:textId="3A142185" w:rsidR="008D7898" w:rsidRPr="008D11E9" w:rsidRDefault="008D7898" w:rsidP="000522BC">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D20956">
        <w:rPr>
          <w:rFonts w:ascii="Arial" w:hAnsi="Arial" w:cs="Arial"/>
          <w:color w:val="000000"/>
          <w:sz w:val="24"/>
        </w:rPr>
        <w:t xml:space="preserve">No impact on </w:t>
      </w:r>
      <w:r>
        <w:rPr>
          <w:rFonts w:ascii="Arial" w:hAnsi="Arial" w:cs="Arial"/>
          <w:color w:val="000000"/>
          <w:sz w:val="24"/>
        </w:rPr>
        <w:t>t</w:t>
      </w:r>
      <w:r w:rsidRPr="00D20956">
        <w:rPr>
          <w:rFonts w:ascii="Arial" w:hAnsi="Arial" w:cs="Arial"/>
          <w:color w:val="000000"/>
          <w:sz w:val="24"/>
        </w:rPr>
        <w:t xml:space="preserve">ransport </w:t>
      </w:r>
      <w:r>
        <w:rPr>
          <w:rFonts w:ascii="Arial" w:hAnsi="Arial" w:cs="Arial"/>
          <w:color w:val="000000"/>
          <w:sz w:val="24"/>
        </w:rPr>
        <w:t>e</w:t>
      </w:r>
      <w:r w:rsidRPr="00D20956">
        <w:rPr>
          <w:rFonts w:ascii="Arial" w:hAnsi="Arial" w:cs="Arial"/>
          <w:color w:val="000000"/>
          <w:sz w:val="24"/>
        </w:rPr>
        <w:t xml:space="preserve">conomic </w:t>
      </w:r>
      <w:r>
        <w:rPr>
          <w:rFonts w:ascii="Arial" w:hAnsi="Arial" w:cs="Arial"/>
          <w:color w:val="000000"/>
          <w:sz w:val="24"/>
        </w:rPr>
        <w:t>e</w:t>
      </w:r>
      <w:r w:rsidRPr="00D20956">
        <w:rPr>
          <w:rFonts w:ascii="Arial" w:hAnsi="Arial" w:cs="Arial"/>
          <w:color w:val="000000"/>
          <w:sz w:val="24"/>
        </w:rPr>
        <w:t>fficiency is anticipated.</w:t>
      </w:r>
    </w:p>
    <w:p w14:paraId="78D99D0F" w14:textId="5DAE6F13" w:rsidR="008E0AC5" w:rsidRDefault="008E0AC5" w:rsidP="000522BC">
      <w:pPr>
        <w:pBdr>
          <w:top w:val="single" w:sz="4" w:space="1" w:color="auto"/>
          <w:left w:val="single" w:sz="4" w:space="4" w:color="auto"/>
          <w:bottom w:val="single" w:sz="4" w:space="1" w:color="auto"/>
          <w:right w:val="single" w:sz="4" w:space="4" w:color="auto"/>
        </w:pBdr>
        <w:rPr>
          <w:rFonts w:ascii="Arial" w:hAnsi="Arial" w:cs="Arial"/>
          <w:sz w:val="24"/>
          <w:szCs w:val="24"/>
        </w:rPr>
      </w:pPr>
      <w:r w:rsidRPr="00650515">
        <w:rPr>
          <w:rFonts w:ascii="Arial" w:hAnsi="Arial" w:cs="Arial"/>
          <w:sz w:val="24"/>
          <w:szCs w:val="24"/>
        </w:rPr>
        <w:t>This recommendation is expected to have a minor positive impact on this criterion in both Low and High scenarios.</w:t>
      </w:r>
    </w:p>
    <w:p w14:paraId="41ADD075" w14:textId="77777777" w:rsidR="000522BC" w:rsidRPr="00650515" w:rsidRDefault="000522BC" w:rsidP="000522BC">
      <w:pPr>
        <w:rPr>
          <w:rFonts w:ascii="Arial" w:hAnsi="Arial" w:cs="Arial"/>
          <w:sz w:val="24"/>
          <w:szCs w:val="24"/>
        </w:rPr>
      </w:pPr>
    </w:p>
    <w:p w14:paraId="767FC12E" w14:textId="4EA00F12" w:rsidR="009475F2" w:rsidRPr="00537A75" w:rsidRDefault="003B0FFA" w:rsidP="000522B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5F4A99BE" w:rsidR="006A2046" w:rsidRDefault="00D169C5" w:rsidP="000522BC">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A74E46">
        <w:rPr>
          <w:noProof/>
          <w:lang w:eastAsia="en-GB"/>
        </w:rPr>
        <w:drawing>
          <wp:inline distT="0" distB="0" distL="0" distR="0" wp14:anchorId="4BF8E7CA" wp14:editId="04122FAF">
            <wp:extent cx="5644800" cy="425343"/>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9C9B8A7" w14:textId="657754C7" w:rsidR="00747095" w:rsidRPr="00747095" w:rsidRDefault="00563754" w:rsidP="000522B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hyperlink r:id="rId46" w:history="1">
        <w:r w:rsidR="00747095" w:rsidRPr="00C25074">
          <w:rPr>
            <w:rStyle w:val="Hyperlink"/>
            <w:rFonts w:ascii="Arial" w:hAnsi="Arial" w:cs="Arial"/>
            <w:iCs/>
            <w:sz w:val="24"/>
            <w:szCs w:val="24"/>
          </w:rPr>
          <w:t>Research shows that people experiencing social and economic hardship are less likely to be able to use active modes of travel</w:t>
        </w:r>
      </w:hyperlink>
      <w:r w:rsidR="00747095" w:rsidRPr="00747095">
        <w:rPr>
          <w:rFonts w:ascii="Arial" w:hAnsi="Arial" w:cs="Arial"/>
          <w:iCs/>
          <w:sz w:val="24"/>
          <w:szCs w:val="24"/>
        </w:rPr>
        <w:t xml:space="preserve">. </w:t>
      </w:r>
      <w:hyperlink r:id="rId47" w:anchor="_edn2" w:history="1">
        <w:r w:rsidR="00747095" w:rsidRPr="00C06A43">
          <w:rPr>
            <w:rStyle w:val="Hyperlink"/>
            <w:rFonts w:ascii="Arial" w:hAnsi="Arial" w:cs="Arial"/>
            <w:iCs/>
            <w:sz w:val="24"/>
            <w:szCs w:val="24"/>
          </w:rPr>
          <w:t xml:space="preserve">People from </w:t>
        </w:r>
        <w:r w:rsidR="00747095" w:rsidRPr="00F57B14">
          <w:rPr>
            <w:rStyle w:val="Hyperlink"/>
            <w:rFonts w:ascii="Arial" w:hAnsi="Arial" w:cs="Arial"/>
            <w:iCs/>
            <w:sz w:val="24"/>
            <w:szCs w:val="24"/>
          </w:rPr>
          <w:t>lower socio-economic backgrounds</w:t>
        </w:r>
        <w:r w:rsidR="00747095" w:rsidRPr="00C06A43">
          <w:rPr>
            <w:rStyle w:val="Hyperlink"/>
            <w:rFonts w:ascii="Arial" w:hAnsi="Arial" w:cs="Arial"/>
            <w:iCs/>
            <w:sz w:val="24"/>
            <w:szCs w:val="24"/>
          </w:rPr>
          <w:t xml:space="preserve"> are less likely to own a bike</w:t>
        </w:r>
      </w:hyperlink>
      <w:r w:rsidR="00747095" w:rsidRPr="00747095">
        <w:rPr>
          <w:rFonts w:ascii="Arial" w:hAnsi="Arial" w:cs="Arial"/>
          <w:iCs/>
          <w:sz w:val="24"/>
          <w:szCs w:val="24"/>
        </w:rPr>
        <w:t xml:space="preserve"> and are more likely to live further away from high-quality transport services and infrastructure. </w:t>
      </w:r>
    </w:p>
    <w:p w14:paraId="6ABDAE77" w14:textId="6E301ACD" w:rsidR="00747095" w:rsidRPr="00747095" w:rsidRDefault="00747095" w:rsidP="000522B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747095">
        <w:rPr>
          <w:rFonts w:ascii="Arial" w:hAnsi="Arial" w:cs="Arial"/>
          <w:iCs/>
          <w:sz w:val="24"/>
          <w:szCs w:val="24"/>
        </w:rPr>
        <w:t>In Scotland, around </w:t>
      </w:r>
      <w:hyperlink r:id="rId48" w:history="1">
        <w:r w:rsidRPr="00D82CDE">
          <w:rPr>
            <w:rStyle w:val="Hyperlink"/>
            <w:rFonts w:ascii="Arial" w:hAnsi="Arial" w:cs="Arial"/>
            <w:iCs/>
            <w:sz w:val="24"/>
            <w:szCs w:val="24"/>
          </w:rPr>
          <w:t>one-third of households did not have access to a car in 2019</w:t>
        </w:r>
      </w:hyperlink>
      <w:r w:rsidRPr="00747095">
        <w:rPr>
          <w:rFonts w:ascii="Arial" w:hAnsi="Arial" w:cs="Arial"/>
          <w:iCs/>
          <w:sz w:val="24"/>
          <w:szCs w:val="24"/>
        </w:rPr>
        <w:t>, and a much higher proportion of people cannot drive. </w:t>
      </w:r>
      <w:hyperlink r:id="rId49" w:history="1">
        <w:r w:rsidRPr="00D82CDE">
          <w:rPr>
            <w:rStyle w:val="Hyperlink"/>
            <w:rFonts w:ascii="Arial" w:hAnsi="Arial" w:cs="Arial"/>
            <w:iCs/>
            <w:sz w:val="24"/>
            <w:szCs w:val="24"/>
          </w:rPr>
          <w:t>24% of Scottish children were living in relative poverty in 2017/18</w:t>
        </w:r>
      </w:hyperlink>
      <w:r w:rsidRPr="00747095">
        <w:rPr>
          <w:rFonts w:ascii="Arial" w:hAnsi="Arial" w:cs="Arial"/>
          <w:iCs/>
          <w:sz w:val="24"/>
          <w:szCs w:val="24"/>
        </w:rPr>
        <w:t>. </w:t>
      </w:r>
      <w:hyperlink r:id="rId50" w:history="1">
        <w:r w:rsidRPr="00D82CDE">
          <w:rPr>
            <w:rStyle w:val="Hyperlink"/>
            <w:rFonts w:ascii="Arial" w:hAnsi="Arial" w:cs="Arial"/>
            <w:iCs/>
            <w:sz w:val="24"/>
            <w:szCs w:val="24"/>
          </w:rPr>
          <w:t>Disabled people are more likely to be physically inactive and socially excluded</w:t>
        </w:r>
      </w:hyperlink>
      <w:r w:rsidRPr="00747095">
        <w:rPr>
          <w:rFonts w:ascii="Arial" w:hAnsi="Arial" w:cs="Arial"/>
          <w:iCs/>
          <w:sz w:val="24"/>
          <w:szCs w:val="24"/>
        </w:rPr>
        <w:t xml:space="preserve">, so access to e-bikes and accessible cycles (through public and inclusive cycle hire/access schemes) can provide increased physical, mental, and social wellbeing, helping to broaden the demographic of people who can access cycling . </w:t>
      </w:r>
    </w:p>
    <w:p w14:paraId="09DAF63B" w14:textId="367D8A17" w:rsidR="00747095" w:rsidRPr="00747095" w:rsidRDefault="00747095" w:rsidP="000522B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747095">
        <w:rPr>
          <w:rFonts w:ascii="Arial" w:hAnsi="Arial" w:cs="Arial"/>
          <w:iCs/>
          <w:sz w:val="24"/>
          <w:szCs w:val="24"/>
        </w:rPr>
        <w:t xml:space="preserve">Initiatives delivered through this </w:t>
      </w:r>
      <w:r w:rsidR="008B4144">
        <w:rPr>
          <w:rFonts w:ascii="Arial" w:hAnsi="Arial" w:cs="Arial"/>
          <w:iCs/>
          <w:sz w:val="24"/>
          <w:szCs w:val="24"/>
        </w:rPr>
        <w:t>recommendation</w:t>
      </w:r>
      <w:r w:rsidRPr="00747095">
        <w:rPr>
          <w:rFonts w:ascii="Arial" w:hAnsi="Arial" w:cs="Arial"/>
          <w:iCs/>
          <w:sz w:val="24"/>
          <w:szCs w:val="24"/>
        </w:rPr>
        <w:t xml:space="preserve"> would deliver programmes for specific socio-demographic groups, including young people, women, older people, disabled people, individuals with health problems and from more deprived communities. </w:t>
      </w:r>
      <w:hyperlink r:id="rId51" w:history="1">
        <w:r w:rsidRPr="001E0825">
          <w:rPr>
            <w:rStyle w:val="Hyperlink"/>
            <w:rFonts w:ascii="Arial" w:hAnsi="Arial" w:cs="Arial"/>
            <w:iCs/>
            <w:sz w:val="24"/>
            <w:szCs w:val="24"/>
          </w:rPr>
          <w:t>Provision of a bike, training and support can improve transport inclusivity</w:t>
        </w:r>
      </w:hyperlink>
      <w:r w:rsidRPr="00747095">
        <w:rPr>
          <w:rFonts w:ascii="Arial" w:hAnsi="Arial" w:cs="Arial"/>
          <w:iCs/>
          <w:sz w:val="24"/>
          <w:szCs w:val="24"/>
        </w:rPr>
        <w:t xml:space="preserve"> for these commonly disadvantaged people</w:t>
      </w:r>
      <w:r w:rsidR="00792655">
        <w:rPr>
          <w:rFonts w:ascii="Arial" w:hAnsi="Arial" w:cs="Arial"/>
          <w:iCs/>
          <w:sz w:val="24"/>
          <w:szCs w:val="24"/>
        </w:rPr>
        <w:t xml:space="preserve">, by providing </w:t>
      </w:r>
      <w:r w:rsidR="00BF609B">
        <w:rPr>
          <w:rFonts w:ascii="Arial" w:hAnsi="Arial" w:cs="Arial"/>
          <w:iCs/>
          <w:sz w:val="24"/>
          <w:szCs w:val="24"/>
        </w:rPr>
        <w:t>low-cost transport choices</w:t>
      </w:r>
      <w:r w:rsidRPr="00747095">
        <w:rPr>
          <w:rFonts w:ascii="Arial" w:hAnsi="Arial" w:cs="Arial"/>
          <w:iCs/>
          <w:sz w:val="24"/>
          <w:szCs w:val="24"/>
        </w:rPr>
        <w:t xml:space="preserve">. </w:t>
      </w:r>
    </w:p>
    <w:p w14:paraId="3024F799" w14:textId="68EE6FC0" w:rsidR="00747095" w:rsidRDefault="00563754" w:rsidP="000522B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hyperlink r:id="rId52" w:anchor=":~:text=In%20terms%20of%20travel%20behavior%2C%20e-bike%20users%20generally,and%20constant%20average%20speeds%20against%20reduced%20physical%20effort." w:history="1">
        <w:r w:rsidR="00747095" w:rsidRPr="00957DB9">
          <w:rPr>
            <w:rStyle w:val="Hyperlink"/>
            <w:rFonts w:ascii="Arial" w:hAnsi="Arial" w:cs="Arial"/>
            <w:iCs/>
            <w:sz w:val="24"/>
            <w:szCs w:val="24"/>
          </w:rPr>
          <w:t xml:space="preserve">Access to e-bikes could be improved through this </w:t>
        </w:r>
        <w:r w:rsidR="008B4144" w:rsidRPr="00957DB9">
          <w:rPr>
            <w:rStyle w:val="Hyperlink"/>
            <w:rFonts w:ascii="Arial" w:hAnsi="Arial" w:cs="Arial"/>
            <w:iCs/>
            <w:sz w:val="24"/>
            <w:szCs w:val="24"/>
          </w:rPr>
          <w:t>recommendation</w:t>
        </w:r>
      </w:hyperlink>
      <w:r w:rsidR="00747095" w:rsidRPr="00747095">
        <w:rPr>
          <w:rFonts w:ascii="Arial" w:hAnsi="Arial" w:cs="Arial"/>
          <w:iCs/>
          <w:sz w:val="24"/>
          <w:szCs w:val="24"/>
        </w:rPr>
        <w:t xml:space="preserve">, which could help older people or those who are less physically fit to take up cycling, and could also provide those living in remote or rural areas with improved access to public transport facilities, due to proven ability for longer-distance cycling and helping to facilitate a modal shift from the car. </w:t>
      </w:r>
      <w:hyperlink r:id="rId53" w:history="1">
        <w:r w:rsidR="00747095" w:rsidRPr="00957DB9">
          <w:rPr>
            <w:rStyle w:val="Hyperlink"/>
            <w:rFonts w:ascii="Arial" w:hAnsi="Arial" w:cs="Arial"/>
            <w:iCs/>
            <w:sz w:val="24"/>
            <w:szCs w:val="24"/>
          </w:rPr>
          <w:t>Research suggests that e-bikes can contribute to normalising cycling for women</w:t>
        </w:r>
      </w:hyperlink>
      <w:r w:rsidR="00747095" w:rsidRPr="00747095">
        <w:rPr>
          <w:rFonts w:ascii="Arial" w:hAnsi="Arial" w:cs="Arial"/>
          <w:iCs/>
          <w:sz w:val="24"/>
          <w:szCs w:val="24"/>
        </w:rPr>
        <w:t xml:space="preserve">, to a greater extent than traditional bikes. As well as this, </w:t>
      </w:r>
      <w:hyperlink r:id="rId54" w:history="1">
        <w:r w:rsidR="00747095" w:rsidRPr="00957DB9">
          <w:rPr>
            <w:rStyle w:val="Hyperlink"/>
            <w:rFonts w:ascii="Arial" w:hAnsi="Arial" w:cs="Arial"/>
            <w:iCs/>
            <w:sz w:val="24"/>
            <w:szCs w:val="24"/>
          </w:rPr>
          <w:t>access to e-bikes can support disabled people into cycling</w:t>
        </w:r>
      </w:hyperlink>
      <w:r w:rsidR="00747095" w:rsidRPr="00747095">
        <w:rPr>
          <w:rFonts w:ascii="Arial" w:hAnsi="Arial" w:cs="Arial"/>
          <w:iCs/>
          <w:sz w:val="24"/>
          <w:szCs w:val="24"/>
        </w:rPr>
        <w:t>, helping to broaden the demographic of people who can access cycling.</w:t>
      </w:r>
    </w:p>
    <w:p w14:paraId="0BB0512D" w14:textId="24FF133B" w:rsidR="009A36E3" w:rsidRDefault="002C4773" w:rsidP="000522B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t xml:space="preserve">No impact on </w:t>
      </w:r>
      <w:r w:rsidR="00BA5B82">
        <w:rPr>
          <w:rFonts w:ascii="Arial" w:hAnsi="Arial" w:cs="Arial"/>
          <w:iCs/>
          <w:sz w:val="24"/>
          <w:szCs w:val="24"/>
        </w:rPr>
        <w:t xml:space="preserve">active travel or </w:t>
      </w:r>
      <w:r>
        <w:rPr>
          <w:rFonts w:ascii="Arial" w:hAnsi="Arial" w:cs="Arial"/>
          <w:iCs/>
          <w:sz w:val="24"/>
          <w:szCs w:val="24"/>
        </w:rPr>
        <w:t>public transport network coverage is anticipated.</w:t>
      </w:r>
    </w:p>
    <w:p w14:paraId="228F958C" w14:textId="2CB4A818" w:rsidR="009A36E3" w:rsidRPr="00036290" w:rsidRDefault="009A36E3" w:rsidP="000522B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747095">
        <w:rPr>
          <w:rFonts w:ascii="Arial" w:hAnsi="Arial" w:cs="Arial"/>
          <w:iCs/>
          <w:sz w:val="24"/>
          <w:szCs w:val="24"/>
        </w:rPr>
        <w:t>Also refer to E</w:t>
      </w:r>
      <w:r w:rsidR="001679D9">
        <w:rPr>
          <w:rFonts w:ascii="Arial" w:hAnsi="Arial" w:cs="Arial"/>
          <w:iCs/>
          <w:sz w:val="24"/>
          <w:szCs w:val="24"/>
        </w:rPr>
        <w:t>q</w:t>
      </w:r>
      <w:r w:rsidRPr="00747095">
        <w:rPr>
          <w:rFonts w:ascii="Arial" w:hAnsi="Arial" w:cs="Arial"/>
          <w:iCs/>
          <w:sz w:val="24"/>
          <w:szCs w:val="24"/>
        </w:rPr>
        <w:t>IA/ICIA/FSDA/</w:t>
      </w:r>
      <w:r w:rsidR="00265131" w:rsidRPr="00747095">
        <w:rPr>
          <w:rFonts w:ascii="Arial" w:hAnsi="Arial" w:cs="Arial"/>
          <w:iCs/>
          <w:sz w:val="24"/>
          <w:szCs w:val="24"/>
        </w:rPr>
        <w:t xml:space="preserve">CRWIA </w:t>
      </w:r>
      <w:r w:rsidR="00265131">
        <w:rPr>
          <w:rFonts w:ascii="Arial" w:hAnsi="Arial" w:cs="Arial"/>
          <w:iCs/>
          <w:sz w:val="24"/>
          <w:szCs w:val="24"/>
        </w:rPr>
        <w:t>Assessment</w:t>
      </w:r>
      <w:r w:rsidRPr="00747095">
        <w:rPr>
          <w:rFonts w:ascii="Arial" w:hAnsi="Arial" w:cs="Arial"/>
          <w:iCs/>
          <w:sz w:val="24"/>
          <w:szCs w:val="24"/>
        </w:rPr>
        <w:t xml:space="preserve"> in the next section.</w:t>
      </w:r>
    </w:p>
    <w:p w14:paraId="21FEE545" w14:textId="3324444F" w:rsidR="00036290" w:rsidRPr="00650515" w:rsidRDefault="00036290" w:rsidP="000522BC">
      <w:pPr>
        <w:pBdr>
          <w:top w:val="single" w:sz="4" w:space="1" w:color="auto"/>
          <w:left w:val="single" w:sz="4" w:space="4" w:color="auto"/>
          <w:bottom w:val="single" w:sz="4" w:space="1" w:color="auto"/>
          <w:right w:val="single" w:sz="4" w:space="4" w:color="auto"/>
        </w:pBdr>
        <w:rPr>
          <w:rFonts w:ascii="Arial" w:hAnsi="Arial" w:cs="Arial"/>
          <w:sz w:val="24"/>
          <w:szCs w:val="24"/>
        </w:rPr>
      </w:pPr>
      <w:r w:rsidRPr="00650515">
        <w:rPr>
          <w:rFonts w:ascii="Arial" w:hAnsi="Arial" w:cs="Arial"/>
          <w:sz w:val="24"/>
          <w:szCs w:val="24"/>
        </w:rPr>
        <w:t>This recommendation is expected to have a m</w:t>
      </w:r>
      <w:r>
        <w:rPr>
          <w:rFonts w:ascii="Arial" w:hAnsi="Arial" w:cs="Arial"/>
          <w:sz w:val="24"/>
          <w:szCs w:val="24"/>
        </w:rPr>
        <w:t>oderate</w:t>
      </w:r>
      <w:r w:rsidRPr="00650515">
        <w:rPr>
          <w:rFonts w:ascii="Arial" w:hAnsi="Arial" w:cs="Arial"/>
          <w:sz w:val="24"/>
          <w:szCs w:val="24"/>
        </w:rPr>
        <w:t xml:space="preserve"> positive impact on this criterion in both Low and High scenarios.</w:t>
      </w:r>
    </w:p>
    <w:p w14:paraId="27176254" w14:textId="0D659D6B" w:rsidR="00A27A13" w:rsidRDefault="00A27A13" w:rsidP="007A1E4A">
      <w:pPr>
        <w:pStyle w:val="STPR2BodyText"/>
      </w:pPr>
      <w:bookmarkStart w:id="11" w:name="_Toc96083530"/>
    </w:p>
    <w:p w14:paraId="2EE07F48" w14:textId="0CDA2057" w:rsidR="009475F2" w:rsidRPr="00537A75" w:rsidRDefault="009475F2" w:rsidP="000C5E65">
      <w:pPr>
        <w:pStyle w:val="STPR2Heading2"/>
        <w:keepNext/>
        <w:keepLines/>
        <w:ind w:left="567" w:hanging="567"/>
      </w:pPr>
      <w:r w:rsidRPr="00537A75">
        <w:lastRenderedPageBreak/>
        <w:t>Deliverability</w:t>
      </w:r>
      <w:bookmarkEnd w:id="11"/>
      <w:r w:rsidRPr="00537A75">
        <w:t xml:space="preserve"> </w:t>
      </w:r>
    </w:p>
    <w:p w14:paraId="17E6A2A3" w14:textId="6A32BF4E" w:rsidR="009475F2" w:rsidRPr="00537A75" w:rsidRDefault="003B0FFA" w:rsidP="000C5E65">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t xml:space="preserve">1. </w:t>
      </w:r>
      <w:bookmarkStart w:id="13" w:name="_Toc96083532"/>
      <w:bookmarkEnd w:id="12"/>
      <w:r w:rsidR="009475F2" w:rsidRPr="00537A75">
        <w:t>Feasibility</w:t>
      </w:r>
      <w:bookmarkEnd w:id="13"/>
    </w:p>
    <w:p w14:paraId="750421C4" w14:textId="2F97E023" w:rsidR="006C04F9" w:rsidRDefault="006C04F9" w:rsidP="000C5E65">
      <w:pPr>
        <w:pStyle w:val="STPR2BodyText"/>
        <w:keepNext/>
        <w:keepLines/>
        <w:pBdr>
          <w:top w:val="single" w:sz="4" w:space="1" w:color="auto"/>
          <w:left w:val="single" w:sz="4" w:space="4" w:color="auto"/>
          <w:bottom w:val="single" w:sz="4" w:space="1" w:color="auto"/>
          <w:right w:val="single" w:sz="4" w:space="4" w:color="auto"/>
        </w:pBdr>
        <w:rPr>
          <w:rFonts w:eastAsia="Arial"/>
          <w:szCs w:val="24"/>
        </w:rPr>
      </w:pPr>
      <w:r w:rsidRPr="006C04F9">
        <w:rPr>
          <w:rFonts w:eastAsia="Arial"/>
          <w:szCs w:val="24"/>
        </w:rPr>
        <w:t xml:space="preserve">Access to bike initiatives are already feasible, with the existence of </w:t>
      </w:r>
      <w:r w:rsidR="001059CC">
        <w:rPr>
          <w:rFonts w:eastAsia="Arial"/>
          <w:szCs w:val="24"/>
        </w:rPr>
        <w:t xml:space="preserve">many </w:t>
      </w:r>
      <w:r w:rsidRPr="006C04F9">
        <w:rPr>
          <w:rFonts w:eastAsia="Arial"/>
          <w:szCs w:val="24"/>
        </w:rPr>
        <w:t>established or developing community-led cycling and bike access initiatives in Scotland. There is significant third sector and public experience in implementing access to bikes initiatives. The role of Transport Scotland would be to support and facilitate implementation through funding.</w:t>
      </w:r>
    </w:p>
    <w:p w14:paraId="2CCB09A9" w14:textId="5580BE11" w:rsidR="00255590" w:rsidRDefault="00755C39" w:rsidP="000C5E65">
      <w:pPr>
        <w:pStyle w:val="STPR2BodyText"/>
        <w:keepNext/>
        <w:keepLines/>
        <w:pBdr>
          <w:top w:val="single" w:sz="4" w:space="1" w:color="auto"/>
          <w:left w:val="single" w:sz="4" w:space="4" w:color="auto"/>
          <w:bottom w:val="single" w:sz="4" w:space="1" w:color="auto"/>
          <w:right w:val="single" w:sz="4" w:space="4" w:color="auto"/>
        </w:pBdr>
        <w:rPr>
          <w:szCs w:val="24"/>
        </w:rPr>
      </w:pPr>
      <w:r w:rsidRPr="00755C39">
        <w:rPr>
          <w:rFonts w:eastAsia="Arial"/>
          <w:szCs w:val="24"/>
        </w:rPr>
        <w:t xml:space="preserve">However, the feasibility </w:t>
      </w:r>
      <w:r>
        <w:rPr>
          <w:rFonts w:eastAsia="Arial"/>
          <w:szCs w:val="24"/>
        </w:rPr>
        <w:t>in any specific</w:t>
      </w:r>
      <w:r w:rsidRPr="00755C39">
        <w:rPr>
          <w:rFonts w:eastAsia="Arial"/>
          <w:szCs w:val="24"/>
        </w:rPr>
        <w:t xml:space="preserve"> locatio</w:t>
      </w:r>
      <w:r>
        <w:rPr>
          <w:rFonts w:eastAsia="Arial"/>
          <w:szCs w:val="24"/>
        </w:rPr>
        <w:t>n or community</w:t>
      </w:r>
      <w:r w:rsidRPr="00755C39">
        <w:rPr>
          <w:rFonts w:eastAsia="Arial"/>
          <w:szCs w:val="24"/>
        </w:rPr>
        <w:t xml:space="preserve"> remains to be tested, and much detailed development work and local decision-making is required to identify the most appropriate </w:t>
      </w:r>
      <w:r>
        <w:rPr>
          <w:rFonts w:eastAsia="Arial"/>
          <w:szCs w:val="24"/>
        </w:rPr>
        <w:t>initiatives to be delivered, in line with local circumstances and needs</w:t>
      </w:r>
      <w:r w:rsidR="00255590">
        <w:rPr>
          <w:rFonts w:eastAsia="Arial"/>
          <w:szCs w:val="24"/>
        </w:rPr>
        <w:t>.</w:t>
      </w:r>
    </w:p>
    <w:p w14:paraId="66F54C01" w14:textId="77777777" w:rsidR="001679D9" w:rsidRPr="00650515" w:rsidRDefault="001679D9">
      <w:pPr>
        <w:pStyle w:val="STPR2BodyText"/>
      </w:pPr>
    </w:p>
    <w:p w14:paraId="016A5160" w14:textId="2A64A066" w:rsidR="009475F2" w:rsidRDefault="00D378E1" w:rsidP="005140E0">
      <w:pPr>
        <w:pStyle w:val="STPR2Heading3"/>
        <w:keepNext/>
        <w:keepLines/>
        <w:pBdr>
          <w:top w:val="single" w:sz="4" w:space="1" w:color="auto"/>
          <w:left w:val="single" w:sz="4" w:space="4" w:color="auto"/>
          <w:bottom w:val="single" w:sz="4" w:space="0" w:color="auto"/>
          <w:right w:val="single" w:sz="4" w:space="4" w:color="auto"/>
        </w:pBdr>
        <w:shd w:val="clear" w:color="auto" w:fill="C9C9C9" w:themeFill="accent3" w:themeFillTint="99"/>
      </w:pPr>
      <w:r>
        <w:t xml:space="preserve">2. </w:t>
      </w:r>
      <w:bookmarkStart w:id="14" w:name="_Toc96083533"/>
      <w:r w:rsidR="009475F2">
        <w:t>Affordability</w:t>
      </w:r>
      <w:bookmarkEnd w:id="14"/>
    </w:p>
    <w:p w14:paraId="73DAF8AD" w14:textId="25BD3AC8" w:rsidR="003700A4" w:rsidRDefault="00E64C34" w:rsidP="005140E0">
      <w:pPr>
        <w:pStyle w:val="STPR2BodyText"/>
        <w:keepNext/>
        <w:keepLines/>
        <w:pBdr>
          <w:top w:val="single" w:sz="4" w:space="1" w:color="auto"/>
          <w:left w:val="single" w:sz="4" w:space="4" w:color="auto"/>
          <w:bottom w:val="single" w:sz="4" w:space="0" w:color="auto"/>
          <w:right w:val="single" w:sz="4" w:space="4" w:color="auto"/>
        </w:pBdr>
      </w:pPr>
      <w:r>
        <w:t>T</w:t>
      </w:r>
      <w:r w:rsidR="003700A4" w:rsidRPr="003700A4">
        <w:t xml:space="preserve">his </w:t>
      </w:r>
      <w:r w:rsidR="008B4144">
        <w:t>recommendation</w:t>
      </w:r>
      <w:r w:rsidR="003700A4" w:rsidRPr="003700A4">
        <w:t xml:space="preserve"> </w:t>
      </w:r>
      <w:r w:rsidR="00375F1E">
        <w:t>would</w:t>
      </w:r>
      <w:r w:rsidR="003700A4" w:rsidRPr="003700A4">
        <w:t xml:space="preserve"> require ongoing public sector funding if it is to effectively maintain its reach to target communities. </w:t>
      </w:r>
      <w:r w:rsidR="0023641B">
        <w:t xml:space="preserve">Given the potential scale of investment that may be required, further assessment </w:t>
      </w:r>
      <w:r w:rsidR="00B80D40">
        <w:t xml:space="preserve">would be required to determine the most appropriate initiatives to deliver in any given location or community. </w:t>
      </w:r>
      <w:r w:rsidR="003700A4" w:rsidRPr="003700A4">
        <w:t xml:space="preserve">This may be a determining factor for which </w:t>
      </w:r>
      <w:r w:rsidR="00E179BC">
        <w:t>initiatives</w:t>
      </w:r>
      <w:r w:rsidR="003700A4" w:rsidRPr="003700A4">
        <w:t xml:space="preserve"> are rolled out where</w:t>
      </w:r>
      <w:r w:rsidR="001679D9">
        <w:t>.</w:t>
      </w:r>
    </w:p>
    <w:p w14:paraId="17289F11" w14:textId="77777777" w:rsidR="001679D9" w:rsidRPr="001679D9" w:rsidRDefault="001679D9">
      <w:pPr>
        <w:pStyle w:val="STPR2BodyText"/>
      </w:pPr>
    </w:p>
    <w:p w14:paraId="57E24A95" w14:textId="3969E5DB" w:rsidR="009475F2" w:rsidRPr="0065476B" w:rsidRDefault="00D378E1" w:rsidP="00EF686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5" w:name="_Toc96083534"/>
      <w:r w:rsidR="009475F2" w:rsidRPr="002027BF">
        <w:t>Public Acceptability</w:t>
      </w:r>
      <w:bookmarkEnd w:id="15"/>
    </w:p>
    <w:p w14:paraId="6B68D9D9" w14:textId="1CEB52F0" w:rsidR="009A02AC" w:rsidRPr="00CD41A9" w:rsidRDefault="00563754" w:rsidP="00EF686D">
      <w:pPr>
        <w:pStyle w:val="STPR2BodyText"/>
        <w:pBdr>
          <w:top w:val="single" w:sz="4" w:space="1" w:color="auto"/>
          <w:left w:val="single" w:sz="4" w:space="4" w:color="auto"/>
          <w:bottom w:val="single" w:sz="4" w:space="1" w:color="auto"/>
          <w:right w:val="single" w:sz="4" w:space="4" w:color="auto"/>
        </w:pBdr>
      </w:pPr>
      <w:hyperlink r:id="rId55" w:anchor=":~:text=The%20research%2C%20by%20Transform%20Consulting%2C%20found%20that%20cycling,was%20in%20the%20range%20of%20%C2%A3321m-367m%20per%20year." w:history="1">
        <w:r w:rsidR="009A02AC" w:rsidRPr="00957DB9">
          <w:rPr>
            <w:rStyle w:val="Hyperlink"/>
          </w:rPr>
          <w:t>Existing a</w:t>
        </w:r>
        <w:r w:rsidR="009A02AC" w:rsidRPr="00957DB9" w:rsidDel="00DB1B28">
          <w:rPr>
            <w:rStyle w:val="Hyperlink"/>
          </w:rPr>
          <w:t xml:space="preserve">ccess to </w:t>
        </w:r>
        <w:r w:rsidR="009A02AC" w:rsidRPr="00957DB9">
          <w:rPr>
            <w:rStyle w:val="Hyperlink"/>
          </w:rPr>
          <w:t>b</w:t>
        </w:r>
        <w:r w:rsidR="009A02AC" w:rsidRPr="00957DB9" w:rsidDel="00DB1B28">
          <w:rPr>
            <w:rStyle w:val="Hyperlink"/>
          </w:rPr>
          <w:t xml:space="preserve">ikes </w:t>
        </w:r>
        <w:r w:rsidR="009A02AC" w:rsidRPr="00957DB9">
          <w:rPr>
            <w:rStyle w:val="Hyperlink"/>
          </w:rPr>
          <w:t>initiatives</w:t>
        </w:r>
        <w:r w:rsidR="009A02AC" w:rsidRPr="00957DB9" w:rsidDel="00DB1B28">
          <w:rPr>
            <w:rStyle w:val="Hyperlink"/>
          </w:rPr>
          <w:t xml:space="preserve"> </w:t>
        </w:r>
        <w:r w:rsidR="009A02AC" w:rsidRPr="00957DB9">
          <w:rPr>
            <w:rStyle w:val="Hyperlink"/>
          </w:rPr>
          <w:t>have broad public support both from private and public businesses and organisations</w:t>
        </w:r>
      </w:hyperlink>
      <w:r w:rsidR="009A02AC" w:rsidRPr="009A02AC">
        <w:t>,</w:t>
      </w:r>
      <w:r w:rsidR="00C744FB">
        <w:t xml:space="preserve"> who help facilitate and advocate their use, and </w:t>
      </w:r>
      <w:r w:rsidR="00826683">
        <w:t>who support their reach to more people</w:t>
      </w:r>
      <w:r w:rsidR="001059CC">
        <w:t>. Initiatives are generally well supported in</w:t>
      </w:r>
      <w:r w:rsidR="00745E2A">
        <w:t xml:space="preserve"> the</w:t>
      </w:r>
      <w:r w:rsidR="001059CC">
        <w:t xml:space="preserve"> local communities</w:t>
      </w:r>
      <w:r w:rsidR="00C744FB">
        <w:t xml:space="preserve"> </w:t>
      </w:r>
      <w:r w:rsidR="00745E2A">
        <w:t xml:space="preserve">that they </w:t>
      </w:r>
      <w:r w:rsidR="00683BF6">
        <w:t>operate in</w:t>
      </w:r>
      <w:r w:rsidR="00745E2A">
        <w:t xml:space="preserve">. </w:t>
      </w:r>
      <w:r w:rsidR="009A02AC" w:rsidRPr="009A02AC">
        <w:t xml:space="preserve">It is therefore expected that access to bikes initiatives within this </w:t>
      </w:r>
      <w:r w:rsidR="008B4144">
        <w:t>recommendation</w:t>
      </w:r>
      <w:r w:rsidR="009A02AC" w:rsidRPr="009A02AC">
        <w:t xml:space="preserve"> would have broad public support.</w:t>
      </w:r>
    </w:p>
    <w:p w14:paraId="2A4861E4" w14:textId="3FF77D2B" w:rsidR="009475F2" w:rsidRDefault="003C3CB3">
      <w:pPr>
        <w:pStyle w:val="STPR2Heading2"/>
        <w:ind w:left="567" w:hanging="567"/>
      </w:pPr>
      <w:bookmarkStart w:id="16" w:name="_Toc96083535"/>
      <w:r>
        <w:t>Statutory Impact</w:t>
      </w:r>
      <w:r w:rsidR="000064FE">
        <w:t xml:space="preserve"> </w:t>
      </w:r>
      <w:r w:rsidR="009475F2">
        <w:t>Assessment</w:t>
      </w:r>
      <w:bookmarkEnd w:id="16"/>
      <w:r w:rsidR="000064FE">
        <w:t xml:space="preserve"> Criteria</w:t>
      </w:r>
    </w:p>
    <w:p w14:paraId="0D97627D" w14:textId="12A7D570" w:rsidR="009475F2" w:rsidRDefault="00D378E1" w:rsidP="00EF686D">
      <w:pPr>
        <w:pStyle w:val="STPR2Heading3"/>
        <w:pBdr>
          <w:top w:val="single" w:sz="4" w:space="1" w:color="auto"/>
          <w:left w:val="single" w:sz="4" w:space="2" w:color="auto"/>
          <w:bottom w:val="single" w:sz="4" w:space="1" w:color="auto"/>
          <w:right w:val="single" w:sz="4" w:space="4" w:color="auto"/>
        </w:pBdr>
        <w:shd w:val="clear" w:color="auto" w:fill="C9C9C9" w:themeFill="accent3" w:themeFillTint="99"/>
      </w:pPr>
      <w:bookmarkStart w:id="17" w:name="_Toc96083536"/>
      <w:r>
        <w:t xml:space="preserve">1. </w:t>
      </w:r>
      <w:bookmarkStart w:id="18" w:name="_Toc96083537"/>
      <w:bookmarkStart w:id="19" w:name="_Ref100042714"/>
      <w:bookmarkEnd w:id="17"/>
      <w:r w:rsidR="009475F2">
        <w:t>Strategic Environmental Assessment (SEA</w:t>
      </w:r>
      <w:bookmarkEnd w:id="18"/>
      <w:r w:rsidR="009475F2">
        <w:t>)</w:t>
      </w:r>
      <w:bookmarkEnd w:id="19"/>
    </w:p>
    <w:p w14:paraId="1B5185A2" w14:textId="0470EE8F" w:rsidR="00AD516E" w:rsidRDefault="007755DE" w:rsidP="00EF686D">
      <w:pPr>
        <w:pStyle w:val="STPR2BodyText"/>
        <w:pBdr>
          <w:top w:val="single" w:sz="4" w:space="1" w:color="auto"/>
          <w:left w:val="single" w:sz="4" w:space="2" w:color="auto"/>
          <w:bottom w:val="single" w:sz="4" w:space="1" w:color="auto"/>
          <w:right w:val="single" w:sz="4" w:space="4" w:color="auto"/>
        </w:pBdr>
      </w:pPr>
      <w:r w:rsidRPr="00062B0A">
        <w:rPr>
          <w:noProof/>
        </w:rPr>
        <w:drawing>
          <wp:inline distT="0" distB="0" distL="0" distR="0" wp14:anchorId="7B7CA55C" wp14:editId="362DC0FC">
            <wp:extent cx="5644800" cy="425343"/>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7992FC80" w14:textId="0AA17C1B" w:rsidR="00C41D28" w:rsidRDefault="007664AA" w:rsidP="00EF686D">
      <w:pPr>
        <w:pStyle w:val="STPR2BodyText"/>
        <w:pBdr>
          <w:top w:val="single" w:sz="4" w:space="1" w:color="auto"/>
          <w:left w:val="single" w:sz="4" w:space="2" w:color="auto"/>
          <w:bottom w:val="single" w:sz="4" w:space="1" w:color="auto"/>
          <w:right w:val="single" w:sz="4" w:space="4" w:color="auto"/>
        </w:pBdr>
      </w:pPr>
      <w:r w:rsidRPr="007664AA">
        <w:t xml:space="preserve">This </w:t>
      </w:r>
      <w:r w:rsidR="008B4144">
        <w:t>recommendation</w:t>
      </w:r>
      <w:r w:rsidRPr="007664AA">
        <w:t xml:space="preserve"> would likely result in positive effects on </w:t>
      </w:r>
      <w:r w:rsidR="004028EB">
        <w:t>greenhouse gas reduction</w:t>
      </w:r>
      <w:r w:rsidRPr="007664AA">
        <w:t xml:space="preserve"> </w:t>
      </w:r>
      <w:r w:rsidR="004A4F11">
        <w:t xml:space="preserve">(Objective 1) </w:t>
      </w:r>
      <w:r w:rsidRPr="007664AA">
        <w:t xml:space="preserve">and </w:t>
      </w:r>
      <w:r w:rsidR="004028EB">
        <w:t>improving a</w:t>
      </w:r>
      <w:r w:rsidRPr="007664AA">
        <w:t xml:space="preserve">ir </w:t>
      </w:r>
      <w:r w:rsidR="004028EB">
        <w:t>q</w:t>
      </w:r>
      <w:r w:rsidRPr="007664AA">
        <w:t>uality</w:t>
      </w:r>
      <w:r w:rsidR="004A4F11">
        <w:t xml:space="preserve"> (Objective 3) </w:t>
      </w:r>
      <w:r w:rsidRPr="007664AA">
        <w:t xml:space="preserve">SEA objectives due to promoting a modal shift to more sustainable active travel options for functional and recreational journeys and, as a result, a reduction in emissions and improvement in air quality. Positive effects would be anticipated on </w:t>
      </w:r>
      <w:r w:rsidR="002408D1" w:rsidRPr="002408D1">
        <w:t xml:space="preserve">four SEA Objectives that fall under the population and human health SEA topic. These objectives are related to quality of life and sustainable accessibility, noise and vibration, the public realm and safety (Objectives 4 </w:t>
      </w:r>
      <w:r w:rsidR="00CF7757">
        <w:t>to</w:t>
      </w:r>
      <w:r w:rsidR="002408D1" w:rsidRPr="002408D1">
        <w:t xml:space="preserve"> 7). The positive scores are derived from </w:t>
      </w:r>
      <w:r w:rsidRPr="007664AA">
        <w:t xml:space="preserve">an expected increase in users choosing more sustainable travel to </w:t>
      </w:r>
      <w:r w:rsidR="00CF7757">
        <w:t xml:space="preserve">access </w:t>
      </w:r>
      <w:r w:rsidRPr="007664AA">
        <w:t xml:space="preserve">essential services. </w:t>
      </w:r>
    </w:p>
    <w:p w14:paraId="391D7D58" w14:textId="6CF75392" w:rsidR="00C41D28" w:rsidRDefault="007664AA" w:rsidP="00EF686D">
      <w:pPr>
        <w:pStyle w:val="STPR2BodyText"/>
        <w:pBdr>
          <w:top w:val="single" w:sz="4" w:space="1" w:color="auto"/>
          <w:left w:val="single" w:sz="4" w:space="2" w:color="auto"/>
          <w:bottom w:val="single" w:sz="4" w:space="1" w:color="auto"/>
          <w:right w:val="single" w:sz="4" w:space="4" w:color="auto"/>
        </w:pBdr>
      </w:pPr>
      <w:r w:rsidRPr="007664AA">
        <w:t xml:space="preserve">Due to the modal shift to cycling, there </w:t>
      </w:r>
      <w:r w:rsidR="00375F1E">
        <w:t>would</w:t>
      </w:r>
      <w:r w:rsidRPr="007664AA">
        <w:t xml:space="preserve"> also be a slight reduction in wear and </w:t>
      </w:r>
      <w:r w:rsidRPr="007664AA">
        <w:lastRenderedPageBreak/>
        <w:t xml:space="preserve">tear and need for maintenance of the road network, which </w:t>
      </w:r>
      <w:r w:rsidR="00375F1E">
        <w:t>would</w:t>
      </w:r>
      <w:r w:rsidRPr="007664AA">
        <w:t xml:space="preserve"> in turn reduce raw material requirements and </w:t>
      </w:r>
      <w:r w:rsidR="005F352A">
        <w:t xml:space="preserve">hence </w:t>
      </w:r>
      <w:r w:rsidRPr="007664AA">
        <w:t xml:space="preserve">help to </w:t>
      </w:r>
      <w:r w:rsidR="003149E0">
        <w:t>reduce natural resources</w:t>
      </w:r>
      <w:r w:rsidRPr="007664AA">
        <w:t xml:space="preserve"> </w:t>
      </w:r>
      <w:r w:rsidR="003149E0">
        <w:t>(</w:t>
      </w:r>
      <w:r w:rsidR="00B81660">
        <w:t>O</w:t>
      </w:r>
      <w:r w:rsidRPr="007664AA">
        <w:t>bjective 9</w:t>
      </w:r>
      <w:r w:rsidR="00A6340A">
        <w:t>)</w:t>
      </w:r>
      <w:r w:rsidRPr="007664AA">
        <w:t>.</w:t>
      </w:r>
      <w:r w:rsidRPr="007664AA" w:rsidDel="00773059">
        <w:t xml:space="preserve"> </w:t>
      </w:r>
    </w:p>
    <w:p w14:paraId="282DA3D1" w14:textId="0C9D882B" w:rsidR="007664AA" w:rsidRDefault="00563754" w:rsidP="00EF686D">
      <w:pPr>
        <w:pStyle w:val="STPR2BodyText"/>
        <w:pBdr>
          <w:top w:val="single" w:sz="4" w:space="1" w:color="auto"/>
          <w:left w:val="single" w:sz="4" w:space="2" w:color="auto"/>
          <w:bottom w:val="single" w:sz="4" w:space="1" w:color="auto"/>
          <w:right w:val="single" w:sz="4" w:space="4" w:color="auto"/>
        </w:pBdr>
      </w:pPr>
      <w:hyperlink r:id="rId56" w:history="1">
        <w:r w:rsidR="007664AA" w:rsidRPr="00E00F8E">
          <w:rPr>
            <w:rStyle w:val="Hyperlink"/>
          </w:rPr>
          <w:t>Studies have suggested that walking or cycling could realistically substitute for 41% of short car trips</w:t>
        </w:r>
      </w:hyperlink>
      <w:r w:rsidR="007664AA" w:rsidRPr="007664AA">
        <w:t xml:space="preserve">, saving nearly 5% of carbon emissions from car travel. However, </w:t>
      </w:r>
      <w:hyperlink r:id="rId57" w:history="1">
        <w:r w:rsidR="007664AA" w:rsidRPr="00B96DA1">
          <w:rPr>
            <w:rStyle w:val="Hyperlink"/>
          </w:rPr>
          <w:t>only 35% of Scottish households currently have access to one or more bikes</w:t>
        </w:r>
      </w:hyperlink>
      <w:r w:rsidR="007664AA" w:rsidRPr="007664AA">
        <w:t xml:space="preserve">, significantly limiting the potential for change without interventions to reduce barriers to cycle ownership. </w:t>
      </w:r>
      <w:r w:rsidR="00A0255C" w:rsidRPr="007664AA">
        <w:t>N</w:t>
      </w:r>
      <w:r w:rsidR="00A0255C">
        <w:t>o significant</w:t>
      </w:r>
      <w:r w:rsidR="007664AA" w:rsidRPr="007664AA">
        <w:t xml:space="preserve"> effects are anticipated for the remaining SEA objectives, including </w:t>
      </w:r>
      <w:r w:rsidR="00341EE4">
        <w:t xml:space="preserve">water, </w:t>
      </w:r>
      <w:r w:rsidR="001540A0">
        <w:t>b</w:t>
      </w:r>
      <w:r w:rsidR="007664AA" w:rsidRPr="007664AA">
        <w:t xml:space="preserve">iodiversity, </w:t>
      </w:r>
      <w:r w:rsidR="00341EE4">
        <w:t xml:space="preserve">soil, </w:t>
      </w:r>
      <w:r w:rsidR="001540A0">
        <w:t>c</w:t>
      </w:r>
      <w:r w:rsidR="007664AA" w:rsidRPr="007664AA">
        <w:t xml:space="preserve">ultural </w:t>
      </w:r>
      <w:r w:rsidR="001540A0">
        <w:t>h</w:t>
      </w:r>
      <w:r w:rsidR="007664AA" w:rsidRPr="007664AA">
        <w:t>eritage</w:t>
      </w:r>
      <w:r w:rsidR="00341EE4" w:rsidRPr="00341EE4">
        <w:t xml:space="preserve"> </w:t>
      </w:r>
      <w:r w:rsidR="00341EE4">
        <w:t xml:space="preserve">and </w:t>
      </w:r>
      <w:r w:rsidR="00341EE4" w:rsidRPr="00341EE4">
        <w:t>landscape</w:t>
      </w:r>
      <w:r w:rsidR="007664AA" w:rsidRPr="007664AA">
        <w:t xml:space="preserve"> </w:t>
      </w:r>
      <w:r w:rsidR="00341EE4">
        <w:t xml:space="preserve">and visual amenity </w:t>
      </w:r>
      <w:r w:rsidR="00BB4E68">
        <w:rPr>
          <w:rFonts w:eastAsia="Calibri"/>
          <w:color w:val="000000" w:themeColor="text1"/>
          <w:szCs w:val="24"/>
        </w:rPr>
        <w:t xml:space="preserve">(Objectives 9 to 14) </w:t>
      </w:r>
      <w:r w:rsidR="007664AA" w:rsidRPr="007664AA">
        <w:t>as minimal hard infrastructure is required.</w:t>
      </w:r>
      <w:r w:rsidR="001B1A61">
        <w:t xml:space="preserve"> However, any new infrastructure, such as bike storage facilities, </w:t>
      </w:r>
      <w:r w:rsidR="00375F1E">
        <w:t>would</w:t>
      </w:r>
      <w:r w:rsidR="001B1A61">
        <w:t xml:space="preserve"> need to </w:t>
      </w:r>
      <w:r w:rsidR="00693839">
        <w:t>complement</w:t>
      </w:r>
      <w:r w:rsidR="00F94FB8">
        <w:t xml:space="preserve"> and integrate with</w:t>
      </w:r>
      <w:r w:rsidR="00693839">
        <w:t xml:space="preserve"> the existing townscape </w:t>
      </w:r>
      <w:r w:rsidR="00063048">
        <w:t>setting, including any cultural heritage assets</w:t>
      </w:r>
      <w:r w:rsidR="00F94FB8">
        <w:t xml:space="preserve">. </w:t>
      </w:r>
      <w:r w:rsidR="00502F5B">
        <w:t xml:space="preserve">Further environmental assessment or consultation with Historic Environment Scotland </w:t>
      </w:r>
      <w:r w:rsidR="00844393">
        <w:t>and NatureScot may therefore be required.</w:t>
      </w:r>
    </w:p>
    <w:p w14:paraId="644E6BC3" w14:textId="32026DA5" w:rsidR="00D223CD" w:rsidRPr="007664AA" w:rsidRDefault="00D223CD" w:rsidP="00EF686D">
      <w:pPr>
        <w:pStyle w:val="STPR2BodyText"/>
        <w:pBdr>
          <w:top w:val="single" w:sz="4" w:space="1" w:color="auto"/>
          <w:left w:val="single" w:sz="4" w:space="2" w:color="auto"/>
          <w:bottom w:val="single" w:sz="4" w:space="1" w:color="auto"/>
          <w:right w:val="single" w:sz="4" w:space="4" w:color="auto"/>
        </w:pBdr>
      </w:pPr>
      <w:r w:rsidRPr="00D223CD">
        <w:t>A negligible effect is predicted for Objective 2 as there is unlikely to be a significant influence on this receptor.</w:t>
      </w:r>
    </w:p>
    <w:p w14:paraId="62491168" w14:textId="34CF6D49" w:rsidR="007664AA" w:rsidRPr="00BB1183" w:rsidRDefault="001A11AE" w:rsidP="00EF686D">
      <w:pPr>
        <w:pStyle w:val="STPR2BodyText"/>
        <w:pBdr>
          <w:top w:val="single" w:sz="4" w:space="1" w:color="auto"/>
          <w:left w:val="single" w:sz="4" w:space="2" w:color="auto"/>
          <w:bottom w:val="single" w:sz="4" w:space="1" w:color="auto"/>
          <w:right w:val="single" w:sz="4" w:space="4" w:color="auto"/>
        </w:pBdr>
      </w:pPr>
      <w:r>
        <w:t>Overall, t</w:t>
      </w:r>
      <w:r w:rsidR="007664AA" w:rsidRPr="007664AA">
        <w:t xml:space="preserve">his </w:t>
      </w:r>
      <w:r w:rsidR="008B4144">
        <w:t>recommendation</w:t>
      </w:r>
      <w:r w:rsidR="007664AA" w:rsidRPr="007664AA">
        <w:t xml:space="preserve"> is expected to have a minor positive </w:t>
      </w:r>
      <w:r w:rsidR="005D41EF">
        <w:t>effe</w:t>
      </w:r>
      <w:r w:rsidR="007664AA" w:rsidRPr="007664AA">
        <w:t xml:space="preserve">ct </w:t>
      </w:r>
      <w:r w:rsidR="00980BB5">
        <w:t xml:space="preserve">against </w:t>
      </w:r>
      <w:r w:rsidR="00C41D28">
        <w:t>this c</w:t>
      </w:r>
      <w:r w:rsidR="007664AA" w:rsidRPr="007664AA">
        <w:t>riterion in both Low and High scenarios.</w:t>
      </w:r>
    </w:p>
    <w:p w14:paraId="4D446367" w14:textId="77777777" w:rsidR="00946EEA" w:rsidRDefault="00946EEA" w:rsidP="00946EEA">
      <w:pPr>
        <w:pStyle w:val="STPR2Heading3"/>
        <w:shd w:val="clear" w:color="auto" w:fill="auto"/>
        <w:rPr>
          <w:lang w:eastAsia="en-US"/>
        </w:rPr>
      </w:pPr>
    </w:p>
    <w:p w14:paraId="371C0F7E" w14:textId="53A637B7" w:rsidR="009475F2" w:rsidRDefault="00D378E1" w:rsidP="00946EE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882ADD">
        <w:t xml:space="preserve">2. </w:t>
      </w:r>
      <w:bookmarkStart w:id="20" w:name="_Toc96083538"/>
      <w:r w:rsidR="009475F2" w:rsidRPr="00882ADD">
        <w:t>Equalities Impact Assessment (EqIA</w:t>
      </w:r>
      <w:bookmarkEnd w:id="20"/>
      <w:r w:rsidR="009475F2" w:rsidRPr="00882ADD">
        <w:t>)</w:t>
      </w:r>
    </w:p>
    <w:p w14:paraId="4E0AE0EE" w14:textId="5B95EB12" w:rsidR="00AD516E" w:rsidRDefault="00D71080" w:rsidP="00946EEA">
      <w:pPr>
        <w:pStyle w:val="STPR2BodyText"/>
        <w:pBdr>
          <w:top w:val="single" w:sz="4" w:space="1" w:color="auto"/>
          <w:left w:val="single" w:sz="4" w:space="4" w:color="auto"/>
          <w:bottom w:val="single" w:sz="4" w:space="1" w:color="auto"/>
          <w:right w:val="single" w:sz="4" w:space="4" w:color="auto"/>
        </w:pBdr>
      </w:pPr>
      <w:r w:rsidRPr="00A74E46">
        <w:rPr>
          <w:noProof/>
        </w:rPr>
        <w:drawing>
          <wp:inline distT="0" distB="0" distL="0" distR="0" wp14:anchorId="21680382" wp14:editId="6F128F8C">
            <wp:extent cx="5644800" cy="425343"/>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70AC9F71" w14:textId="3B37BB8C" w:rsidR="007F189B" w:rsidRPr="007F189B" w:rsidRDefault="007F189B" w:rsidP="00946EEA">
      <w:pPr>
        <w:pStyle w:val="STPR2BodyText"/>
        <w:pBdr>
          <w:top w:val="single" w:sz="4" w:space="1" w:color="auto"/>
          <w:left w:val="single" w:sz="4" w:space="4" w:color="auto"/>
          <w:bottom w:val="single" w:sz="4" w:space="1" w:color="auto"/>
          <w:right w:val="single" w:sz="4" w:space="4" w:color="auto"/>
        </w:pBdr>
      </w:pPr>
      <w:r w:rsidRPr="007F189B" w:rsidDel="00911A23">
        <w:t xml:space="preserve">This </w:t>
      </w:r>
      <w:r w:rsidR="008B4144">
        <w:t>recommendation</w:t>
      </w:r>
      <w:r w:rsidRPr="007F189B" w:rsidDel="00911A23">
        <w:t xml:space="preserve"> provides the opportunity</w:t>
      </w:r>
      <w:r w:rsidRPr="007F189B">
        <w:t xml:space="preserve"> </w:t>
      </w:r>
      <w:r w:rsidRPr="007F189B" w:rsidDel="00911A23">
        <w:t>for</w:t>
      </w:r>
      <w:r w:rsidRPr="007F189B">
        <w:t xml:space="preserve"> </w:t>
      </w:r>
      <w:r w:rsidRPr="007F189B" w:rsidDel="00911A23">
        <w:t>affordable access to</w:t>
      </w:r>
      <w:r w:rsidRPr="007F189B">
        <w:t xml:space="preserve"> </w:t>
      </w:r>
      <w:r w:rsidRPr="007F189B" w:rsidDel="00911A23">
        <w:t>bikes, which in turn would improve access to</w:t>
      </w:r>
      <w:r w:rsidRPr="007F189B">
        <w:t xml:space="preserve"> services. This includes access to employment, education, health facilities and other transport services which are important to many groups including those with protected characteristics, who are targeted through this </w:t>
      </w:r>
      <w:r w:rsidR="008B4144">
        <w:t>recommendation</w:t>
      </w:r>
      <w:r w:rsidRPr="007F189B">
        <w:t>, including those living in island communities and in rural / remote areas.</w:t>
      </w:r>
    </w:p>
    <w:p w14:paraId="296DADD6" w14:textId="77777777" w:rsidR="007F189B" w:rsidRPr="007F189B" w:rsidRDefault="007F189B" w:rsidP="00946EEA">
      <w:pPr>
        <w:pStyle w:val="STPR2BodyText"/>
        <w:pBdr>
          <w:top w:val="single" w:sz="4" w:space="1" w:color="auto"/>
          <w:left w:val="single" w:sz="4" w:space="4" w:color="auto"/>
          <w:bottom w:val="single" w:sz="4" w:space="1" w:color="auto"/>
          <w:right w:val="single" w:sz="4" w:space="4" w:color="auto"/>
        </w:pBdr>
      </w:pPr>
      <w:r w:rsidRPr="007F189B">
        <w:t xml:space="preserve">Through providing access to e-bikes, specialist and adapted cycles for specific groups with mobility issues, such as disabled people and older people, the bike provision would lead to improvements in regard to equality of opportunity for these groups. </w:t>
      </w:r>
    </w:p>
    <w:p w14:paraId="6FB2A0EA" w14:textId="2566F3F1" w:rsidR="007F189B" w:rsidRPr="007F189B" w:rsidRDefault="007F189B" w:rsidP="00946EEA">
      <w:pPr>
        <w:pStyle w:val="STPR2BodyText"/>
        <w:pBdr>
          <w:top w:val="single" w:sz="4" w:space="1" w:color="auto"/>
          <w:left w:val="single" w:sz="4" w:space="4" w:color="auto"/>
          <w:bottom w:val="single" w:sz="4" w:space="1" w:color="auto"/>
          <w:right w:val="single" w:sz="4" w:space="4" w:color="auto"/>
        </w:pBdr>
      </w:pPr>
      <w:r w:rsidRPr="007F189B">
        <w:t>An increase in active travel may improve health outcomes through physical fitness and mental wellbeing benefits and is also likely to lead to air quality improvements if the uptake is matched by a reduction in private vehicle use and traffic congestion. Improved health outcomes as a result of better air quality are of particular benefit to those who are more vulnerable to air pollution, including children, older people and disabled people.</w:t>
      </w:r>
    </w:p>
    <w:p w14:paraId="32D4175C" w14:textId="43AF2B81" w:rsidR="007F189B" w:rsidRPr="007F189B" w:rsidRDefault="007F189B" w:rsidP="00946EEA">
      <w:pPr>
        <w:pStyle w:val="STPR2BodyText"/>
        <w:pBdr>
          <w:top w:val="single" w:sz="4" w:space="1" w:color="auto"/>
          <w:left w:val="single" w:sz="4" w:space="4" w:color="auto"/>
          <w:bottom w:val="single" w:sz="4" w:space="1" w:color="auto"/>
          <w:right w:val="single" w:sz="4" w:space="4" w:color="auto"/>
        </w:pBdr>
      </w:pPr>
      <w:r w:rsidRPr="007F189B">
        <w:t xml:space="preserve">However, the extent to which groups with protected characteristics </w:t>
      </w:r>
      <w:r w:rsidR="00375F1E">
        <w:t>would</w:t>
      </w:r>
      <w:r w:rsidRPr="007F189B">
        <w:t xml:space="preserve"> benefit from this </w:t>
      </w:r>
      <w:r w:rsidR="008B4144">
        <w:t>recommendation</w:t>
      </w:r>
      <w:r w:rsidRPr="007F189B">
        <w:t xml:space="preserve"> </w:t>
      </w:r>
      <w:r w:rsidR="00375F1E">
        <w:t>would</w:t>
      </w:r>
      <w:r w:rsidRPr="007F189B">
        <w:t xml:space="preserve"> depend on the location of the bike libraries and bike storage facilities (in regard to both community access and proximity of cycle networks and required services), the ease of accessing subsidies and their promotion, and the uptake of social prescribing by healthcare professionals.</w:t>
      </w:r>
    </w:p>
    <w:p w14:paraId="51D9D669" w14:textId="61899EFF" w:rsidR="00CE68CC" w:rsidRPr="0097026A" w:rsidRDefault="004177F4" w:rsidP="00946EEA">
      <w:pPr>
        <w:pStyle w:val="STPR2BodyText"/>
        <w:pBdr>
          <w:top w:val="single" w:sz="4" w:space="1" w:color="auto"/>
          <w:left w:val="single" w:sz="4" w:space="4" w:color="auto"/>
          <w:bottom w:val="single" w:sz="4" w:space="1" w:color="auto"/>
          <w:right w:val="single" w:sz="4" w:space="4" w:color="auto"/>
        </w:pBdr>
      </w:pPr>
      <w:r>
        <w:lastRenderedPageBreak/>
        <w:t>T</w:t>
      </w:r>
      <w:r w:rsidR="007F189B" w:rsidRPr="007F189B">
        <w:t xml:space="preserve">his </w:t>
      </w:r>
      <w:r w:rsidR="008B4144">
        <w:t>recommendation</w:t>
      </w:r>
      <w:r w:rsidR="007F189B" w:rsidRPr="007F189B">
        <w:t xml:space="preserve"> is expected to have a m</w:t>
      </w:r>
      <w:r>
        <w:t>oderate</w:t>
      </w:r>
      <w:r w:rsidR="007F189B" w:rsidRPr="007F189B">
        <w:t xml:space="preserve"> positive impact </w:t>
      </w:r>
      <w:r>
        <w:t xml:space="preserve">on </w:t>
      </w:r>
      <w:r w:rsidR="007F189B" w:rsidRPr="007F189B">
        <w:t xml:space="preserve">this </w:t>
      </w:r>
      <w:r>
        <w:t>c</w:t>
      </w:r>
      <w:r w:rsidR="007F189B" w:rsidRPr="007F189B">
        <w:t>riterion in both Low and High scenarios.</w:t>
      </w:r>
    </w:p>
    <w:p w14:paraId="0EC17E6F" w14:textId="73553B11" w:rsidR="00E21263" w:rsidRPr="00664501" w:rsidRDefault="00A07F16">
      <w:pPr>
        <w:pStyle w:val="STPR2BodyText"/>
        <w:rPr>
          <w:lang w:eastAsia="en-US"/>
        </w:rPr>
      </w:pPr>
      <w:r>
        <w:rPr>
          <w:lang w:eastAsia="en-US"/>
        </w:rPr>
        <w:t xml:space="preserve"> </w:t>
      </w:r>
    </w:p>
    <w:p w14:paraId="581D0256" w14:textId="314592EE" w:rsidR="009475F2" w:rsidRDefault="00D378E1" w:rsidP="000C5E65">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1" w:name="_Toc96083539"/>
      <w:r w:rsidR="009475F2">
        <w:t>Island Communities Impact Assessment (ICIA</w:t>
      </w:r>
      <w:bookmarkEnd w:id="21"/>
      <w:r w:rsidR="009475F2">
        <w:t>)</w:t>
      </w:r>
    </w:p>
    <w:p w14:paraId="64C158B0" w14:textId="509142DE" w:rsidR="00AD516E" w:rsidRDefault="007755DE" w:rsidP="000C5E65">
      <w:pPr>
        <w:pStyle w:val="STPR2BodyText"/>
        <w:keepNext/>
        <w:keepLines/>
        <w:pBdr>
          <w:top w:val="single" w:sz="4" w:space="1" w:color="auto"/>
          <w:left w:val="single" w:sz="4" w:space="4" w:color="auto"/>
          <w:bottom w:val="single" w:sz="4" w:space="1" w:color="auto"/>
          <w:right w:val="single" w:sz="4" w:space="4" w:color="auto"/>
        </w:pBdr>
      </w:pPr>
      <w:r w:rsidRPr="00062B0A">
        <w:rPr>
          <w:noProof/>
        </w:rPr>
        <w:drawing>
          <wp:inline distT="0" distB="0" distL="0" distR="0" wp14:anchorId="6FBF1B08" wp14:editId="7DD3EA87">
            <wp:extent cx="5644800" cy="425343"/>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8E3018C" w14:textId="4B10ABC0" w:rsidR="007C2EF5" w:rsidRPr="007C2EF5" w:rsidRDefault="007C2EF5" w:rsidP="000C5E65">
      <w:pPr>
        <w:pStyle w:val="STPR2BodyText"/>
        <w:keepNext/>
        <w:keepLines/>
        <w:pBdr>
          <w:top w:val="single" w:sz="4" w:space="1" w:color="auto"/>
          <w:left w:val="single" w:sz="4" w:space="4" w:color="auto"/>
          <w:bottom w:val="single" w:sz="4" w:space="1" w:color="auto"/>
          <w:right w:val="single" w:sz="4" w:space="4" w:color="auto"/>
        </w:pBdr>
        <w:rPr>
          <w:rFonts w:eastAsia="Arial"/>
          <w:color w:val="000000" w:themeColor="text1"/>
          <w:szCs w:val="24"/>
        </w:rPr>
      </w:pPr>
      <w:r w:rsidRPr="007C2EF5">
        <w:rPr>
          <w:rFonts w:eastAsia="Arial"/>
          <w:color w:val="000000" w:themeColor="text1"/>
          <w:szCs w:val="24"/>
        </w:rPr>
        <w:t>As with the E</w:t>
      </w:r>
      <w:r w:rsidR="00C23F42">
        <w:rPr>
          <w:rFonts w:eastAsia="Arial"/>
          <w:color w:val="000000" w:themeColor="text1"/>
          <w:szCs w:val="24"/>
        </w:rPr>
        <w:t>q</w:t>
      </w:r>
      <w:r w:rsidRPr="007C2EF5">
        <w:rPr>
          <w:rFonts w:eastAsia="Arial"/>
          <w:color w:val="000000" w:themeColor="text1"/>
          <w:szCs w:val="24"/>
        </w:rPr>
        <w:t xml:space="preserve">IA assessment, there are potential benefits for island communities </w:t>
      </w:r>
      <w:r w:rsidR="00072E88">
        <w:rPr>
          <w:rFonts w:eastAsia="Arial"/>
          <w:color w:val="000000" w:themeColor="text1"/>
          <w:szCs w:val="24"/>
        </w:rPr>
        <w:t>to have access to</w:t>
      </w:r>
      <w:r w:rsidRPr="007C2EF5">
        <w:rPr>
          <w:rFonts w:eastAsia="Arial"/>
          <w:color w:val="000000" w:themeColor="text1"/>
          <w:szCs w:val="24"/>
        </w:rPr>
        <w:t xml:space="preserve"> more affordable access to bikes (with knock-on improvements in regard to access to essential services and recreation). However, the extent to which island communities </w:t>
      </w:r>
      <w:r w:rsidR="00375F1E">
        <w:rPr>
          <w:rFonts w:eastAsia="Arial"/>
          <w:color w:val="000000" w:themeColor="text1"/>
          <w:szCs w:val="24"/>
        </w:rPr>
        <w:t>would</w:t>
      </w:r>
      <w:r w:rsidRPr="007C2EF5">
        <w:rPr>
          <w:rFonts w:eastAsia="Arial"/>
          <w:color w:val="000000" w:themeColor="text1"/>
          <w:szCs w:val="24"/>
        </w:rPr>
        <w:t xml:space="preserve"> benefit from bike provision </w:t>
      </w:r>
      <w:r w:rsidR="00375F1E">
        <w:rPr>
          <w:rFonts w:eastAsia="Arial"/>
          <w:color w:val="000000" w:themeColor="text1"/>
          <w:szCs w:val="24"/>
        </w:rPr>
        <w:t>would</w:t>
      </w:r>
      <w:r w:rsidRPr="007C2EF5">
        <w:rPr>
          <w:rFonts w:eastAsia="Arial"/>
          <w:color w:val="000000" w:themeColor="text1"/>
          <w:szCs w:val="24"/>
        </w:rPr>
        <w:t xml:space="preserve"> depend on the extent of the provision on islands, the location of the bike libraries and bike storage facilities, the ease of accessing subsidies and their promotion, and the uptake of social prescribing by healthcare professionals. </w:t>
      </w:r>
    </w:p>
    <w:p w14:paraId="35058F15" w14:textId="33E3F95B" w:rsidR="004177F4" w:rsidRPr="00BB1183" w:rsidRDefault="004177F4" w:rsidP="00EF686D">
      <w:pPr>
        <w:pStyle w:val="STPR2BodyText"/>
        <w:pBdr>
          <w:top w:val="single" w:sz="4" w:space="1" w:color="auto"/>
          <w:left w:val="single" w:sz="4" w:space="4" w:color="auto"/>
          <w:bottom w:val="single" w:sz="4" w:space="1" w:color="auto"/>
          <w:right w:val="single" w:sz="4" w:space="4" w:color="auto"/>
        </w:pBdr>
      </w:pPr>
      <w:r>
        <w:t>T</w:t>
      </w:r>
      <w:r w:rsidRPr="007664AA">
        <w:t xml:space="preserve">his </w:t>
      </w:r>
      <w:r>
        <w:t>recommendation</w:t>
      </w:r>
      <w:r w:rsidRPr="007664AA">
        <w:t xml:space="preserve"> is expected to have a minor positive impact </w:t>
      </w:r>
      <w:r>
        <w:t>on this c</w:t>
      </w:r>
      <w:r w:rsidRPr="007664AA">
        <w:t>riterion in both Low and High scenarios.</w:t>
      </w:r>
    </w:p>
    <w:p w14:paraId="4AC22B66" w14:textId="0E54BA69" w:rsidR="00A07F16" w:rsidRPr="001679D9" w:rsidRDefault="00A07F16">
      <w:pPr>
        <w:rPr>
          <w:lang w:eastAsia="en-US"/>
        </w:rPr>
      </w:pPr>
    </w:p>
    <w:p w14:paraId="24A816DD" w14:textId="22D3C2A0" w:rsidR="009475F2" w:rsidRDefault="00D378E1" w:rsidP="000522BC">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2" w:name="_Toc96083540"/>
      <w:r w:rsidR="009475F2">
        <w:t>Children’s Rights and Wellbeing Impact Assessment (CRWIA</w:t>
      </w:r>
      <w:bookmarkEnd w:id="22"/>
      <w:r w:rsidR="009475F2">
        <w:t>)</w:t>
      </w:r>
    </w:p>
    <w:p w14:paraId="202FB47A" w14:textId="26EE65E9" w:rsidR="001C38F7" w:rsidRDefault="001A3A97" w:rsidP="000522BC">
      <w:pPr>
        <w:pStyle w:val="STPR2BodyText"/>
        <w:keepNext/>
        <w:keepLines/>
        <w:pBdr>
          <w:top w:val="single" w:sz="4" w:space="1" w:color="auto"/>
          <w:left w:val="single" w:sz="4" w:space="4" w:color="auto"/>
          <w:bottom w:val="single" w:sz="4" w:space="1" w:color="auto"/>
          <w:right w:val="single" w:sz="4" w:space="4" w:color="auto"/>
        </w:pBdr>
      </w:pPr>
      <w:r w:rsidRPr="00A74E46">
        <w:rPr>
          <w:noProof/>
        </w:rPr>
        <w:drawing>
          <wp:inline distT="0" distB="0" distL="0" distR="0" wp14:anchorId="22C858B7" wp14:editId="483AC6F4">
            <wp:extent cx="5644800" cy="425343"/>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0EDE9B50" w14:textId="61AC19CD" w:rsidR="00355946" w:rsidRDefault="00355946" w:rsidP="000522BC">
      <w:pPr>
        <w:pStyle w:val="STPR2BodyText"/>
        <w:keepNext/>
        <w:keepLines/>
        <w:pBdr>
          <w:top w:val="single" w:sz="4" w:space="1" w:color="auto"/>
          <w:left w:val="single" w:sz="4" w:space="4" w:color="auto"/>
          <w:bottom w:val="single" w:sz="4" w:space="1" w:color="auto"/>
          <w:right w:val="single" w:sz="4" w:space="4" w:color="auto"/>
        </w:pBdr>
      </w:pPr>
      <w:r w:rsidRPr="00355946">
        <w:t>This recommendation would deliver initiatives based on individual communities’ needs; this includes signposting to, or delivering, active travel initiatives for children, helping them to benefit from access to bikes.</w:t>
      </w:r>
    </w:p>
    <w:p w14:paraId="0FFF899A" w14:textId="577F049B" w:rsidR="0025554E" w:rsidRPr="0025554E" w:rsidRDefault="0025554E" w:rsidP="00EF686D">
      <w:pPr>
        <w:pStyle w:val="STPR2BodyText"/>
        <w:pBdr>
          <w:top w:val="single" w:sz="4" w:space="1" w:color="auto"/>
          <w:left w:val="single" w:sz="4" w:space="4" w:color="auto"/>
          <w:bottom w:val="single" w:sz="4" w:space="1" w:color="auto"/>
          <w:right w:val="single" w:sz="4" w:space="4" w:color="auto"/>
        </w:pBdr>
      </w:pPr>
      <w:r w:rsidRPr="0025554E">
        <w:t>Children can have much to benefit from access to bikes,</w:t>
      </w:r>
      <w:r w:rsidR="007019F5">
        <w:t xml:space="preserve"> such as through the free cycles for schoolchildren scheme,</w:t>
      </w:r>
      <w:r w:rsidRPr="0025554E">
        <w:t xml:space="preserve"> though </w:t>
      </w:r>
      <w:hyperlink r:id="rId58" w:anchor="_edn2" w:history="1">
        <w:r w:rsidRPr="00F23DF3">
          <w:rPr>
            <w:rStyle w:val="Hyperlink"/>
          </w:rPr>
          <w:t>people under the age of 16 are often excluded from public bike-hire schemes</w:t>
        </w:r>
      </w:hyperlink>
      <w:r w:rsidRPr="0025554E">
        <w:t xml:space="preserve"> due to safety implications and need for payment via a bank account. Careful consideration of these matters is required for future scheme design.</w:t>
      </w:r>
    </w:p>
    <w:p w14:paraId="36A44EF1" w14:textId="7900C63C" w:rsidR="0025554E" w:rsidRPr="0025554E" w:rsidRDefault="0025554E" w:rsidP="00EF686D">
      <w:pPr>
        <w:pStyle w:val="STPR2BodyText"/>
        <w:pBdr>
          <w:top w:val="single" w:sz="4" w:space="1" w:color="auto"/>
          <w:left w:val="single" w:sz="4" w:space="4" w:color="auto"/>
          <w:bottom w:val="single" w:sz="4" w:space="1" w:color="auto"/>
          <w:right w:val="single" w:sz="4" w:space="4" w:color="auto"/>
        </w:pBdr>
      </w:pPr>
      <w:r w:rsidRPr="0025554E">
        <w:t xml:space="preserve">This </w:t>
      </w:r>
      <w:r w:rsidR="008B4144">
        <w:t>recommendation</w:t>
      </w:r>
      <w:r w:rsidRPr="0025554E">
        <w:t xml:space="preserve"> is likely to lead to significant improvements for children due to improvements in health from increased physical exercise and improved mental wellbeing (with benefits for educational performance); improved air quality if the uptake in active travel is accompanied by a decrease in private vehicle use and traffic congestion; more affordable access to bikes (having a positive knock-on effect for access to education and other services); and the consequential effects of improved access to bikes and therefore services for the whole community (such as parent and carer access to employment). However, the extent to which this </w:t>
      </w:r>
      <w:r w:rsidR="008B4144">
        <w:t>recommendation</w:t>
      </w:r>
      <w:r w:rsidRPr="0025554E">
        <w:t xml:space="preserve"> </w:t>
      </w:r>
      <w:r w:rsidR="00375F1E">
        <w:t>would</w:t>
      </w:r>
      <w:r w:rsidRPr="0025554E">
        <w:t xml:space="preserve"> improve outcomes for children </w:t>
      </w:r>
      <w:r w:rsidR="00375F1E">
        <w:t>would</w:t>
      </w:r>
      <w:r w:rsidRPr="0025554E">
        <w:t xml:space="preserve"> depend on the location of the bike libraries and bike storage facilities, the ease of accessing subsidies and their promotion, and the uptake of social prescribing by healthcare professionals.</w:t>
      </w:r>
    </w:p>
    <w:p w14:paraId="60379F56" w14:textId="45DBDED5" w:rsidR="00564151" w:rsidRPr="00564151" w:rsidRDefault="00C639A6" w:rsidP="000C5E65">
      <w:pPr>
        <w:pStyle w:val="STPR2BodyText"/>
        <w:pBdr>
          <w:top w:val="single" w:sz="4" w:space="1" w:color="auto"/>
          <w:left w:val="single" w:sz="4" w:space="4" w:color="auto"/>
          <w:bottom w:val="single" w:sz="4" w:space="1" w:color="auto"/>
          <w:right w:val="single" w:sz="4" w:space="4" w:color="auto"/>
        </w:pBdr>
      </w:pPr>
      <w:r>
        <w:t>Th</w:t>
      </w:r>
      <w:r w:rsidR="0025554E" w:rsidRPr="0025554E">
        <w:t xml:space="preserve">is </w:t>
      </w:r>
      <w:r w:rsidR="008B4144">
        <w:t>recommendation</w:t>
      </w:r>
      <w:r w:rsidR="0025554E" w:rsidRPr="0025554E">
        <w:t xml:space="preserve"> is expected to have a </w:t>
      </w:r>
      <w:r>
        <w:t>moderate</w:t>
      </w:r>
      <w:r w:rsidR="0025554E" w:rsidRPr="0025554E">
        <w:t xml:space="preserve"> positive impact </w:t>
      </w:r>
      <w:r>
        <w:t xml:space="preserve">on </w:t>
      </w:r>
      <w:r w:rsidR="0025554E" w:rsidRPr="0025554E">
        <w:t xml:space="preserve">this </w:t>
      </w:r>
      <w:r>
        <w:t>c</w:t>
      </w:r>
      <w:r w:rsidR="0025554E" w:rsidRPr="0025554E">
        <w:t>riterion in both Low and High scenarios.</w:t>
      </w:r>
    </w:p>
    <w:p w14:paraId="2D87636E" w14:textId="77777777" w:rsidR="00E557FB" w:rsidRPr="00066B06" w:rsidRDefault="00E557FB" w:rsidP="000C5E65">
      <w:pPr>
        <w:pStyle w:val="STPR2Heading3"/>
        <w:keepNext/>
        <w:keepLines/>
        <w:pBdr>
          <w:top w:val="single" w:sz="4" w:space="1" w:color="auto"/>
          <w:left w:val="single" w:sz="4" w:space="4" w:color="auto"/>
          <w:bottom w:val="single" w:sz="4" w:space="0" w:color="auto"/>
          <w:right w:val="single" w:sz="4" w:space="4" w:color="auto"/>
        </w:pBdr>
        <w:shd w:val="clear" w:color="auto" w:fill="C9C9C9" w:themeFill="accent3" w:themeFillTint="99"/>
      </w:pPr>
      <w:r>
        <w:lastRenderedPageBreak/>
        <w:t xml:space="preserve">5. Fairer Scotland Duty Assessment (FSDA) </w:t>
      </w:r>
    </w:p>
    <w:p w14:paraId="3DFE2F34" w14:textId="59A06612" w:rsidR="00E557FB" w:rsidRDefault="00E557FB" w:rsidP="000C5E65">
      <w:pPr>
        <w:pStyle w:val="STPR2BodyText"/>
        <w:keepNext/>
        <w:keepLines/>
        <w:pBdr>
          <w:top w:val="single" w:sz="4" w:space="1" w:color="auto"/>
          <w:left w:val="single" w:sz="4" w:space="4" w:color="auto"/>
          <w:bottom w:val="single" w:sz="4" w:space="0" w:color="auto"/>
          <w:right w:val="single" w:sz="4" w:space="4" w:color="auto"/>
        </w:pBdr>
      </w:pPr>
      <w:r w:rsidRPr="00A74E46">
        <w:rPr>
          <w:noProof/>
        </w:rPr>
        <w:drawing>
          <wp:inline distT="0" distB="0" distL="0" distR="0" wp14:anchorId="0BCB2E50" wp14:editId="06A7A5BC">
            <wp:extent cx="5644800" cy="425343"/>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5B65B93A" w14:textId="77777777" w:rsidR="00E557FB" w:rsidRDefault="00E557FB" w:rsidP="000C5E65">
      <w:pPr>
        <w:pStyle w:val="STPR2BodyText"/>
        <w:keepNext/>
        <w:keepLines/>
        <w:pBdr>
          <w:top w:val="single" w:sz="4" w:space="1" w:color="auto"/>
          <w:left w:val="single" w:sz="4" w:space="4" w:color="auto"/>
          <w:bottom w:val="single" w:sz="4" w:space="0" w:color="auto"/>
          <w:right w:val="single" w:sz="4" w:space="4" w:color="auto"/>
        </w:pBdr>
        <w:rPr>
          <w:rFonts w:eastAsia="Arial"/>
          <w:color w:val="000000" w:themeColor="text1"/>
          <w:szCs w:val="24"/>
        </w:rPr>
      </w:pPr>
      <w:r w:rsidRPr="00D33602">
        <w:rPr>
          <w:rFonts w:eastAsia="Arial"/>
          <w:color w:val="000000" w:themeColor="text1"/>
          <w:szCs w:val="24"/>
        </w:rPr>
        <w:t xml:space="preserve">Beneficiaries of this </w:t>
      </w:r>
      <w:r>
        <w:rPr>
          <w:rFonts w:eastAsia="Arial"/>
          <w:color w:val="000000" w:themeColor="text1"/>
          <w:szCs w:val="24"/>
        </w:rPr>
        <w:t>recommendation</w:t>
      </w:r>
      <w:r w:rsidRPr="00D33602">
        <w:rPr>
          <w:rFonts w:eastAsia="Arial"/>
          <w:color w:val="000000" w:themeColor="text1"/>
          <w:szCs w:val="24"/>
        </w:rPr>
        <w:t xml:space="preserve"> are likely to include deprived communities. The potential reach of this </w:t>
      </w:r>
      <w:r>
        <w:rPr>
          <w:rFonts w:eastAsia="Arial"/>
          <w:color w:val="000000" w:themeColor="text1"/>
          <w:szCs w:val="24"/>
        </w:rPr>
        <w:t>recommendation</w:t>
      </w:r>
      <w:r w:rsidRPr="00D33602">
        <w:rPr>
          <w:rFonts w:eastAsia="Arial"/>
          <w:color w:val="000000" w:themeColor="text1"/>
          <w:szCs w:val="24"/>
        </w:rPr>
        <w:t xml:space="preserve"> is wide-ranging, including urban, rural and island communities, with consequential positive effects on access to services. As well as benefitting these ‘communities of place’, the </w:t>
      </w:r>
      <w:r>
        <w:rPr>
          <w:rFonts w:eastAsia="Arial"/>
          <w:color w:val="000000" w:themeColor="text1"/>
          <w:szCs w:val="24"/>
        </w:rPr>
        <w:t>recommendation</w:t>
      </w:r>
      <w:r w:rsidRPr="00D33602">
        <w:rPr>
          <w:rFonts w:eastAsia="Arial"/>
          <w:color w:val="000000" w:themeColor="text1"/>
          <w:szCs w:val="24"/>
        </w:rPr>
        <w:t xml:space="preserve"> is likely to additionally improve access to services for ‘communities of interest’, including those with lower access to private vehicle use (such as women, young people and low-income households) and others who may benefit from less costly travel options. </w:t>
      </w:r>
    </w:p>
    <w:p w14:paraId="687FD004" w14:textId="7FEFB721" w:rsidR="00E557FB" w:rsidRPr="00D33602" w:rsidRDefault="00E557FB" w:rsidP="00EF686D">
      <w:pPr>
        <w:pStyle w:val="STPR2BodyText"/>
        <w:pBdr>
          <w:top w:val="single" w:sz="4" w:space="1" w:color="auto"/>
          <w:left w:val="single" w:sz="4" w:space="4" w:color="auto"/>
          <w:bottom w:val="single" w:sz="4" w:space="0" w:color="auto"/>
          <w:right w:val="single" w:sz="4" w:space="4" w:color="auto"/>
        </w:pBdr>
        <w:rPr>
          <w:rFonts w:eastAsia="Arial"/>
          <w:color w:val="000000" w:themeColor="text1"/>
          <w:szCs w:val="24"/>
        </w:rPr>
      </w:pPr>
      <w:r w:rsidRPr="00D33602">
        <w:rPr>
          <w:rFonts w:eastAsia="Arial"/>
          <w:color w:val="000000" w:themeColor="text1"/>
          <w:szCs w:val="24"/>
        </w:rPr>
        <w:t xml:space="preserve">However, the extent to which this </w:t>
      </w:r>
      <w:r>
        <w:rPr>
          <w:rFonts w:eastAsia="Arial"/>
          <w:color w:val="000000" w:themeColor="text1"/>
          <w:szCs w:val="24"/>
        </w:rPr>
        <w:t>recommendation</w:t>
      </w:r>
      <w:r w:rsidRPr="00D33602">
        <w:rPr>
          <w:rFonts w:eastAsia="Arial"/>
          <w:color w:val="000000" w:themeColor="text1"/>
          <w:szCs w:val="24"/>
        </w:rPr>
        <w:t xml:space="preserve"> </w:t>
      </w:r>
      <w:r w:rsidR="00375F1E">
        <w:rPr>
          <w:rFonts w:eastAsia="Arial"/>
          <w:color w:val="000000" w:themeColor="text1"/>
          <w:szCs w:val="24"/>
        </w:rPr>
        <w:t>would</w:t>
      </w:r>
      <w:r w:rsidRPr="00D33602">
        <w:rPr>
          <w:rFonts w:eastAsia="Arial"/>
          <w:color w:val="000000" w:themeColor="text1"/>
          <w:szCs w:val="24"/>
        </w:rPr>
        <w:t xml:space="preserve"> reduce inequalities of outcome </w:t>
      </w:r>
      <w:r w:rsidR="00375F1E">
        <w:rPr>
          <w:rFonts w:eastAsia="Arial"/>
          <w:color w:val="000000" w:themeColor="text1"/>
          <w:szCs w:val="24"/>
        </w:rPr>
        <w:t>would</w:t>
      </w:r>
      <w:r w:rsidRPr="00D33602">
        <w:rPr>
          <w:rFonts w:eastAsia="Arial"/>
          <w:color w:val="000000" w:themeColor="text1"/>
          <w:szCs w:val="24"/>
        </w:rPr>
        <w:t xml:space="preserve"> depend on the location of the bike libraries and bike storage facilities (in regard to both the ability for those from deprived and disadvantaged communities to access these, as well as the proximity of cycle networks and required services), the ease of accessing subsidies and their promotion, and the uptake of social prescribing by healthcare professionals.</w:t>
      </w:r>
    </w:p>
    <w:p w14:paraId="6672B4C8" w14:textId="6BFBEF54" w:rsidR="005F5CFC" w:rsidRDefault="00E557FB" w:rsidP="00497655">
      <w:pPr>
        <w:pStyle w:val="STPR2BodyText"/>
        <w:pBdr>
          <w:top w:val="single" w:sz="4" w:space="1" w:color="auto"/>
          <w:left w:val="single" w:sz="4" w:space="4" w:color="auto"/>
          <w:bottom w:val="single" w:sz="4" w:space="0" w:color="auto"/>
          <w:right w:val="single" w:sz="4" w:space="4" w:color="auto"/>
        </w:pBdr>
      </w:pPr>
      <w:r>
        <w:rPr>
          <w:rFonts w:eastAsia="Arial"/>
          <w:color w:val="000000" w:themeColor="text1"/>
          <w:szCs w:val="24"/>
        </w:rPr>
        <w:t>T</w:t>
      </w:r>
      <w:r w:rsidRPr="00D33602">
        <w:rPr>
          <w:rFonts w:eastAsia="Arial"/>
          <w:color w:val="000000" w:themeColor="text1"/>
          <w:szCs w:val="24"/>
        </w:rPr>
        <w:t xml:space="preserve">his </w:t>
      </w:r>
      <w:r>
        <w:rPr>
          <w:rFonts w:eastAsia="Arial"/>
          <w:color w:val="000000" w:themeColor="text1"/>
          <w:szCs w:val="24"/>
        </w:rPr>
        <w:t>recommendation</w:t>
      </w:r>
      <w:r w:rsidRPr="00D33602">
        <w:rPr>
          <w:rFonts w:eastAsia="Arial"/>
          <w:color w:val="000000" w:themeColor="text1"/>
          <w:szCs w:val="24"/>
        </w:rPr>
        <w:t xml:space="preserve"> is expected to have a </w:t>
      </w:r>
      <w:r>
        <w:rPr>
          <w:rFonts w:eastAsia="Arial"/>
          <w:color w:val="000000" w:themeColor="text1"/>
          <w:szCs w:val="24"/>
        </w:rPr>
        <w:t>moderate</w:t>
      </w:r>
      <w:r w:rsidRPr="00D33602">
        <w:rPr>
          <w:rFonts w:eastAsia="Arial"/>
          <w:color w:val="000000" w:themeColor="text1"/>
          <w:szCs w:val="24"/>
        </w:rPr>
        <w:t xml:space="preserve"> positive impact </w:t>
      </w:r>
      <w:r>
        <w:rPr>
          <w:rFonts w:eastAsia="Arial"/>
          <w:color w:val="000000" w:themeColor="text1"/>
          <w:szCs w:val="24"/>
        </w:rPr>
        <w:t xml:space="preserve">on </w:t>
      </w:r>
      <w:r w:rsidRPr="00D33602">
        <w:rPr>
          <w:rFonts w:eastAsia="Arial"/>
          <w:color w:val="000000" w:themeColor="text1"/>
          <w:szCs w:val="24"/>
        </w:rPr>
        <w:t xml:space="preserve">this </w:t>
      </w:r>
      <w:r>
        <w:rPr>
          <w:rFonts w:eastAsia="Arial"/>
          <w:color w:val="000000" w:themeColor="text1"/>
          <w:szCs w:val="24"/>
        </w:rPr>
        <w:t>c</w:t>
      </w:r>
      <w:r w:rsidRPr="00D33602">
        <w:rPr>
          <w:rFonts w:eastAsia="Arial"/>
          <w:color w:val="000000" w:themeColor="text1"/>
          <w:szCs w:val="24"/>
        </w:rPr>
        <w:t>riterion in both Low and High scenarios</w:t>
      </w:r>
    </w:p>
    <w:sectPr w:rsidR="005F5CFC">
      <w:headerReference w:type="default" r:id="rId59"/>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F4FA" w14:textId="77777777" w:rsidR="00563754" w:rsidRDefault="00563754" w:rsidP="009475F2">
      <w:pPr>
        <w:spacing w:after="0" w:line="240" w:lineRule="auto"/>
      </w:pPr>
      <w:r>
        <w:separator/>
      </w:r>
    </w:p>
  </w:endnote>
  <w:endnote w:type="continuationSeparator" w:id="0">
    <w:p w14:paraId="694F119A" w14:textId="77777777" w:rsidR="00563754" w:rsidRDefault="00563754" w:rsidP="009475F2">
      <w:pPr>
        <w:spacing w:after="0" w:line="240" w:lineRule="auto"/>
      </w:pPr>
      <w:r>
        <w:continuationSeparator/>
      </w:r>
    </w:p>
  </w:endnote>
  <w:endnote w:type="continuationNotice" w:id="1">
    <w:p w14:paraId="0A7A5D86" w14:textId="77777777" w:rsidR="00563754" w:rsidRDefault="00563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E557FB" w14:paraId="3B21449E" w14:textId="77777777" w:rsidTr="00417B9E">
      <w:tc>
        <w:tcPr>
          <w:tcW w:w="4111" w:type="dxa"/>
        </w:tcPr>
        <w:p w14:paraId="3ACD1BA9" w14:textId="77777777" w:rsidR="00E557FB" w:rsidRPr="00984B20" w:rsidRDefault="00E557FB" w:rsidP="00417B9E">
          <w:pPr>
            <w:pStyle w:val="Footer"/>
          </w:pPr>
        </w:p>
      </w:tc>
      <w:tc>
        <w:tcPr>
          <w:tcW w:w="5069" w:type="dxa"/>
          <w:vAlign w:val="center"/>
        </w:tcPr>
        <w:p w14:paraId="69AAECB9" w14:textId="77777777" w:rsidR="00E557FB" w:rsidRDefault="00E557FB" w:rsidP="00417B9E">
          <w:pPr>
            <w:pStyle w:val="Footer"/>
            <w:jc w:val="center"/>
          </w:pPr>
        </w:p>
      </w:tc>
      <w:tc>
        <w:tcPr>
          <w:tcW w:w="4241" w:type="dxa"/>
          <w:vAlign w:val="center"/>
        </w:tcPr>
        <w:p w14:paraId="5D48563D" w14:textId="77777777" w:rsidR="00E557FB" w:rsidRDefault="00E557FB" w:rsidP="00417B9E">
          <w:pPr>
            <w:pStyle w:val="Footer"/>
            <w:jc w:val="right"/>
          </w:pPr>
        </w:p>
      </w:tc>
    </w:tr>
    <w:tr w:rsidR="00E557FB" w14:paraId="3FDB0A22" w14:textId="77777777" w:rsidTr="00417B9E">
      <w:tc>
        <w:tcPr>
          <w:tcW w:w="4111" w:type="dxa"/>
        </w:tcPr>
        <w:p w14:paraId="06522ECE" w14:textId="77777777" w:rsidR="00E557FB" w:rsidRPr="00984B20" w:rsidRDefault="00E557FB" w:rsidP="00417B9E">
          <w:pPr>
            <w:pStyle w:val="Footer"/>
          </w:pPr>
          <w:r w:rsidRPr="00984B20">
            <w:t>Strategic Transport Projects Review (STPR2) Consultancy Support Services Contract</w:t>
          </w:r>
        </w:p>
      </w:tc>
      <w:tc>
        <w:tcPr>
          <w:tcW w:w="5069" w:type="dxa"/>
        </w:tcPr>
        <w:p w14:paraId="19DA3A4E" w14:textId="371A6FAE" w:rsidR="00E557FB" w:rsidRDefault="00E557FB" w:rsidP="00417B9E">
          <w:pPr>
            <w:pStyle w:val="Footer"/>
            <w:jc w:val="center"/>
          </w:pPr>
          <w:r>
            <w:fldChar w:fldCharType="begin"/>
          </w:r>
          <w:r>
            <w:instrText xml:space="preserve"> PAGE   \* MERGEFORMAT </w:instrText>
          </w:r>
          <w:r>
            <w:fldChar w:fldCharType="separate"/>
          </w:r>
          <w:r w:rsidR="00CC175F">
            <w:rPr>
              <w:noProof/>
            </w:rPr>
            <w:t>20</w:t>
          </w:r>
          <w:r>
            <w:fldChar w:fldCharType="end"/>
          </w:r>
        </w:p>
      </w:tc>
      <w:tc>
        <w:tcPr>
          <w:tcW w:w="4241" w:type="dxa"/>
        </w:tcPr>
        <w:p w14:paraId="63FB6EEB" w14:textId="77777777" w:rsidR="00E557FB" w:rsidRDefault="00E557FB" w:rsidP="00417B9E">
          <w:pPr>
            <w:pStyle w:val="Footer"/>
            <w:jc w:val="right"/>
          </w:pPr>
          <w:r>
            <w:rPr>
              <w:noProof/>
            </w:rPr>
            <w:drawing>
              <wp:inline distT="0" distB="0" distL="0" distR="0" wp14:anchorId="78B57B58" wp14:editId="6549E29E">
                <wp:extent cx="1620003" cy="180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51208F3F" w14:textId="77777777" w:rsidR="00E557FB" w:rsidRPr="00AC7FD5" w:rsidRDefault="00E557FB"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A951" w14:textId="77777777" w:rsidR="00563754" w:rsidRDefault="00563754" w:rsidP="009475F2">
      <w:pPr>
        <w:spacing w:after="0" w:line="240" w:lineRule="auto"/>
      </w:pPr>
      <w:r>
        <w:separator/>
      </w:r>
    </w:p>
  </w:footnote>
  <w:footnote w:type="continuationSeparator" w:id="0">
    <w:p w14:paraId="61758FF5" w14:textId="77777777" w:rsidR="00563754" w:rsidRDefault="00563754" w:rsidP="009475F2">
      <w:pPr>
        <w:spacing w:after="0" w:line="240" w:lineRule="auto"/>
      </w:pPr>
      <w:r>
        <w:continuationSeparator/>
      </w:r>
    </w:p>
  </w:footnote>
  <w:footnote w:type="continuationNotice" w:id="1">
    <w:p w14:paraId="5C515A64" w14:textId="77777777" w:rsidR="00563754" w:rsidRDefault="005637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4512AA" w14:paraId="0381D604" w14:textId="77777777" w:rsidTr="00417B9E">
      <w:tc>
        <w:tcPr>
          <w:tcW w:w="6418" w:type="dxa"/>
          <w:vAlign w:val="center"/>
        </w:tcPr>
        <w:p w14:paraId="366FD4A5" w14:textId="77777777" w:rsidR="004512AA" w:rsidRPr="00AC7FD5" w:rsidRDefault="004512AA" w:rsidP="00417B9E">
          <w:pPr>
            <w:pStyle w:val="Header"/>
            <w:ind w:left="-103"/>
          </w:pPr>
          <w:r>
            <w:t>Appendix I: Appraisal Summary Table – Recommendation 9 Improving access to bikes</w:t>
          </w:r>
        </w:p>
      </w:tc>
      <w:tc>
        <w:tcPr>
          <w:tcW w:w="3210" w:type="dxa"/>
        </w:tcPr>
        <w:p w14:paraId="7B3D8E1D" w14:textId="77777777" w:rsidR="004512AA" w:rsidRDefault="004512AA" w:rsidP="00417B9E">
          <w:pPr>
            <w:pStyle w:val="Header"/>
            <w:jc w:val="right"/>
          </w:pPr>
          <w:r>
            <w:rPr>
              <w:noProof/>
            </w:rPr>
            <w:drawing>
              <wp:inline distT="0" distB="0" distL="0" distR="0" wp14:anchorId="2D5BE839" wp14:editId="39E89445">
                <wp:extent cx="1519801" cy="685800"/>
                <wp:effectExtent l="0" t="0" r="444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26FC0516" w14:textId="77777777" w:rsidR="004512AA" w:rsidRPr="00AC7FD5" w:rsidRDefault="004512AA"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264"/>
    <w:multiLevelType w:val="hybridMultilevel"/>
    <w:tmpl w:val="4F8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C012A"/>
    <w:multiLevelType w:val="hybridMultilevel"/>
    <w:tmpl w:val="B968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1ECA"/>
    <w:multiLevelType w:val="hybridMultilevel"/>
    <w:tmpl w:val="E7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9F5A01"/>
    <w:multiLevelType w:val="hybridMultilevel"/>
    <w:tmpl w:val="41C4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575B4"/>
    <w:multiLevelType w:val="hybridMultilevel"/>
    <w:tmpl w:val="78DAD30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BB585F"/>
    <w:multiLevelType w:val="hybridMultilevel"/>
    <w:tmpl w:val="20C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B0838"/>
    <w:multiLevelType w:val="hybridMultilevel"/>
    <w:tmpl w:val="EC0AD20A"/>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316DE3"/>
    <w:multiLevelType w:val="hybridMultilevel"/>
    <w:tmpl w:val="B7107DBE"/>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F03EA6"/>
    <w:multiLevelType w:val="hybridMultilevel"/>
    <w:tmpl w:val="2D4AB7E4"/>
    <w:lvl w:ilvl="0" w:tplc="34F61486">
      <w:start w:val="1"/>
      <w:numFmt w:val="bullet"/>
      <w:lvlText w:val="•"/>
      <w:lvlJc w:val="left"/>
      <w:pPr>
        <w:tabs>
          <w:tab w:val="num" w:pos="720"/>
        </w:tabs>
        <w:ind w:left="720" w:hanging="360"/>
      </w:pPr>
      <w:rPr>
        <w:rFonts w:ascii="Arial" w:hAnsi="Arial" w:hint="default"/>
      </w:rPr>
    </w:lvl>
    <w:lvl w:ilvl="1" w:tplc="D32CEFA6" w:tentative="1">
      <w:start w:val="1"/>
      <w:numFmt w:val="bullet"/>
      <w:lvlText w:val="•"/>
      <w:lvlJc w:val="left"/>
      <w:pPr>
        <w:tabs>
          <w:tab w:val="num" w:pos="1440"/>
        </w:tabs>
        <w:ind w:left="1440" w:hanging="360"/>
      </w:pPr>
      <w:rPr>
        <w:rFonts w:ascii="Arial" w:hAnsi="Arial" w:hint="default"/>
      </w:rPr>
    </w:lvl>
    <w:lvl w:ilvl="2" w:tplc="658294B2" w:tentative="1">
      <w:start w:val="1"/>
      <w:numFmt w:val="bullet"/>
      <w:lvlText w:val="•"/>
      <w:lvlJc w:val="left"/>
      <w:pPr>
        <w:tabs>
          <w:tab w:val="num" w:pos="2160"/>
        </w:tabs>
        <w:ind w:left="2160" w:hanging="360"/>
      </w:pPr>
      <w:rPr>
        <w:rFonts w:ascii="Arial" w:hAnsi="Arial" w:hint="default"/>
      </w:rPr>
    </w:lvl>
    <w:lvl w:ilvl="3" w:tplc="ED464248" w:tentative="1">
      <w:start w:val="1"/>
      <w:numFmt w:val="bullet"/>
      <w:lvlText w:val="•"/>
      <w:lvlJc w:val="left"/>
      <w:pPr>
        <w:tabs>
          <w:tab w:val="num" w:pos="2880"/>
        </w:tabs>
        <w:ind w:left="2880" w:hanging="360"/>
      </w:pPr>
      <w:rPr>
        <w:rFonts w:ascii="Arial" w:hAnsi="Arial" w:hint="default"/>
      </w:rPr>
    </w:lvl>
    <w:lvl w:ilvl="4" w:tplc="1F2E7736" w:tentative="1">
      <w:start w:val="1"/>
      <w:numFmt w:val="bullet"/>
      <w:lvlText w:val="•"/>
      <w:lvlJc w:val="left"/>
      <w:pPr>
        <w:tabs>
          <w:tab w:val="num" w:pos="3600"/>
        </w:tabs>
        <w:ind w:left="3600" w:hanging="360"/>
      </w:pPr>
      <w:rPr>
        <w:rFonts w:ascii="Arial" w:hAnsi="Arial" w:hint="default"/>
      </w:rPr>
    </w:lvl>
    <w:lvl w:ilvl="5" w:tplc="E7A8A5B0" w:tentative="1">
      <w:start w:val="1"/>
      <w:numFmt w:val="bullet"/>
      <w:lvlText w:val="•"/>
      <w:lvlJc w:val="left"/>
      <w:pPr>
        <w:tabs>
          <w:tab w:val="num" w:pos="4320"/>
        </w:tabs>
        <w:ind w:left="4320" w:hanging="360"/>
      </w:pPr>
      <w:rPr>
        <w:rFonts w:ascii="Arial" w:hAnsi="Arial" w:hint="default"/>
      </w:rPr>
    </w:lvl>
    <w:lvl w:ilvl="6" w:tplc="EE748F50" w:tentative="1">
      <w:start w:val="1"/>
      <w:numFmt w:val="bullet"/>
      <w:lvlText w:val="•"/>
      <w:lvlJc w:val="left"/>
      <w:pPr>
        <w:tabs>
          <w:tab w:val="num" w:pos="5040"/>
        </w:tabs>
        <w:ind w:left="5040" w:hanging="360"/>
      </w:pPr>
      <w:rPr>
        <w:rFonts w:ascii="Arial" w:hAnsi="Arial" w:hint="default"/>
      </w:rPr>
    </w:lvl>
    <w:lvl w:ilvl="7" w:tplc="82EE8C54" w:tentative="1">
      <w:start w:val="1"/>
      <w:numFmt w:val="bullet"/>
      <w:lvlText w:val="•"/>
      <w:lvlJc w:val="left"/>
      <w:pPr>
        <w:tabs>
          <w:tab w:val="num" w:pos="5760"/>
        </w:tabs>
        <w:ind w:left="5760" w:hanging="360"/>
      </w:pPr>
      <w:rPr>
        <w:rFonts w:ascii="Arial" w:hAnsi="Arial" w:hint="default"/>
      </w:rPr>
    </w:lvl>
    <w:lvl w:ilvl="8" w:tplc="D58274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3538F"/>
    <w:multiLevelType w:val="hybridMultilevel"/>
    <w:tmpl w:val="A4F838F2"/>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42F36"/>
    <w:multiLevelType w:val="multilevel"/>
    <w:tmpl w:val="C6FA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21" w15:restartNumberingAfterBreak="0">
    <w:nsid w:val="7794387A"/>
    <w:multiLevelType w:val="hybridMultilevel"/>
    <w:tmpl w:val="BBD8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621BA"/>
    <w:multiLevelType w:val="hybridMultilevel"/>
    <w:tmpl w:val="1C22CCA8"/>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B5B56"/>
    <w:multiLevelType w:val="hybridMultilevel"/>
    <w:tmpl w:val="630407F6"/>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337F3"/>
    <w:multiLevelType w:val="hybridMultilevel"/>
    <w:tmpl w:val="627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8"/>
  </w:num>
  <w:num w:numId="5">
    <w:abstractNumId w:val="17"/>
  </w:num>
  <w:num w:numId="6">
    <w:abstractNumId w:val="6"/>
  </w:num>
  <w:num w:numId="7">
    <w:abstractNumId w:val="13"/>
  </w:num>
  <w:num w:numId="8">
    <w:abstractNumId w:val="16"/>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5"/>
  </w:num>
  <w:num w:numId="23">
    <w:abstractNumId w:val="1"/>
  </w:num>
  <w:num w:numId="24">
    <w:abstractNumId w:val="21"/>
  </w:num>
  <w:num w:numId="25">
    <w:abstractNumId w:val="9"/>
  </w:num>
  <w:num w:numId="26">
    <w:abstractNumId w:val="3"/>
  </w:num>
  <w:num w:numId="27">
    <w:abstractNumId w:val="2"/>
  </w:num>
  <w:num w:numId="28">
    <w:abstractNumId w:val="0"/>
  </w:num>
  <w:num w:numId="29">
    <w:abstractNumId w:val="24"/>
  </w:num>
  <w:num w:numId="30">
    <w:abstractNumId w:val="5"/>
  </w:num>
  <w:num w:numId="31">
    <w:abstractNumId w:val="14"/>
  </w:num>
  <w:num w:numId="32">
    <w:abstractNumId w:val="10"/>
  </w:num>
  <w:num w:numId="33">
    <w:abstractNumId w:val="23"/>
  </w:num>
  <w:num w:numId="34">
    <w:abstractNumId w:val="18"/>
  </w:num>
  <w:num w:numId="35">
    <w:abstractNumId w:val="22"/>
  </w:num>
  <w:num w:numId="36">
    <w:abstractNumId w:val="12"/>
  </w:num>
  <w:num w:numId="37">
    <w:abstractNumId w:val="19"/>
  </w:num>
  <w:num w:numId="38">
    <w:abstractNumId w:val="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E87"/>
    <w:rsid w:val="000030DB"/>
    <w:rsid w:val="000041FD"/>
    <w:rsid w:val="0000521C"/>
    <w:rsid w:val="000064FE"/>
    <w:rsid w:val="00006AF9"/>
    <w:rsid w:val="000107E0"/>
    <w:rsid w:val="0001416B"/>
    <w:rsid w:val="00015F1C"/>
    <w:rsid w:val="000171EC"/>
    <w:rsid w:val="00017B7E"/>
    <w:rsid w:val="00017D65"/>
    <w:rsid w:val="000256A8"/>
    <w:rsid w:val="00026B21"/>
    <w:rsid w:val="000311AB"/>
    <w:rsid w:val="000315F7"/>
    <w:rsid w:val="00031608"/>
    <w:rsid w:val="000322E6"/>
    <w:rsid w:val="00032331"/>
    <w:rsid w:val="00032D45"/>
    <w:rsid w:val="00033CC9"/>
    <w:rsid w:val="00033E6D"/>
    <w:rsid w:val="00034BF4"/>
    <w:rsid w:val="00036290"/>
    <w:rsid w:val="00036F3F"/>
    <w:rsid w:val="00037374"/>
    <w:rsid w:val="00044899"/>
    <w:rsid w:val="00045A8D"/>
    <w:rsid w:val="00047C82"/>
    <w:rsid w:val="000522BC"/>
    <w:rsid w:val="00054AC2"/>
    <w:rsid w:val="000563D3"/>
    <w:rsid w:val="0005661C"/>
    <w:rsid w:val="000607DA"/>
    <w:rsid w:val="00062B0A"/>
    <w:rsid w:val="00063048"/>
    <w:rsid w:val="00063BF1"/>
    <w:rsid w:val="000666C6"/>
    <w:rsid w:val="00066B06"/>
    <w:rsid w:val="000678D0"/>
    <w:rsid w:val="00067A5C"/>
    <w:rsid w:val="00070909"/>
    <w:rsid w:val="00072E88"/>
    <w:rsid w:val="00073F26"/>
    <w:rsid w:val="000747F8"/>
    <w:rsid w:val="000748F4"/>
    <w:rsid w:val="0007597B"/>
    <w:rsid w:val="0007743D"/>
    <w:rsid w:val="0008470F"/>
    <w:rsid w:val="000848C9"/>
    <w:rsid w:val="0008559F"/>
    <w:rsid w:val="000868ED"/>
    <w:rsid w:val="0009219F"/>
    <w:rsid w:val="00092794"/>
    <w:rsid w:val="000947E5"/>
    <w:rsid w:val="00094C71"/>
    <w:rsid w:val="00095222"/>
    <w:rsid w:val="00095802"/>
    <w:rsid w:val="000A5863"/>
    <w:rsid w:val="000B2098"/>
    <w:rsid w:val="000B3070"/>
    <w:rsid w:val="000B5D91"/>
    <w:rsid w:val="000B5DE0"/>
    <w:rsid w:val="000B6E05"/>
    <w:rsid w:val="000B7818"/>
    <w:rsid w:val="000C0D72"/>
    <w:rsid w:val="000C1736"/>
    <w:rsid w:val="000C567F"/>
    <w:rsid w:val="000C5E65"/>
    <w:rsid w:val="000C72B1"/>
    <w:rsid w:val="000D0BA5"/>
    <w:rsid w:val="000D1725"/>
    <w:rsid w:val="000D23AC"/>
    <w:rsid w:val="000D2ABE"/>
    <w:rsid w:val="000D6892"/>
    <w:rsid w:val="000E097C"/>
    <w:rsid w:val="000E1B55"/>
    <w:rsid w:val="000E5418"/>
    <w:rsid w:val="000E6ADB"/>
    <w:rsid w:val="000E6F62"/>
    <w:rsid w:val="000F1281"/>
    <w:rsid w:val="000F1C4F"/>
    <w:rsid w:val="000F215B"/>
    <w:rsid w:val="000F2960"/>
    <w:rsid w:val="000F2EF5"/>
    <w:rsid w:val="000F6259"/>
    <w:rsid w:val="000F647B"/>
    <w:rsid w:val="00101D53"/>
    <w:rsid w:val="001059CC"/>
    <w:rsid w:val="00107AD5"/>
    <w:rsid w:val="0011297D"/>
    <w:rsid w:val="00112DE7"/>
    <w:rsid w:val="00113B5F"/>
    <w:rsid w:val="001213C6"/>
    <w:rsid w:val="00122889"/>
    <w:rsid w:val="00123DFC"/>
    <w:rsid w:val="00123E43"/>
    <w:rsid w:val="00127E0D"/>
    <w:rsid w:val="00132FD2"/>
    <w:rsid w:val="00135F08"/>
    <w:rsid w:val="00135F1C"/>
    <w:rsid w:val="00135F88"/>
    <w:rsid w:val="0013615F"/>
    <w:rsid w:val="0014125F"/>
    <w:rsid w:val="00141798"/>
    <w:rsid w:val="001417BA"/>
    <w:rsid w:val="00143C90"/>
    <w:rsid w:val="0014559A"/>
    <w:rsid w:val="00145E03"/>
    <w:rsid w:val="00147A03"/>
    <w:rsid w:val="00150F52"/>
    <w:rsid w:val="001540A0"/>
    <w:rsid w:val="00154FAD"/>
    <w:rsid w:val="001562DA"/>
    <w:rsid w:val="001612A9"/>
    <w:rsid w:val="00165F71"/>
    <w:rsid w:val="001679D9"/>
    <w:rsid w:val="0017265B"/>
    <w:rsid w:val="0017327D"/>
    <w:rsid w:val="001804A1"/>
    <w:rsid w:val="00180B44"/>
    <w:rsid w:val="001829F6"/>
    <w:rsid w:val="00182C46"/>
    <w:rsid w:val="001901E3"/>
    <w:rsid w:val="001903CB"/>
    <w:rsid w:val="00193F42"/>
    <w:rsid w:val="0019428E"/>
    <w:rsid w:val="0019527E"/>
    <w:rsid w:val="00196183"/>
    <w:rsid w:val="001A0386"/>
    <w:rsid w:val="001A112C"/>
    <w:rsid w:val="001A11AE"/>
    <w:rsid w:val="001A3A97"/>
    <w:rsid w:val="001A44EE"/>
    <w:rsid w:val="001A64FA"/>
    <w:rsid w:val="001B1158"/>
    <w:rsid w:val="001B1A61"/>
    <w:rsid w:val="001C1F5E"/>
    <w:rsid w:val="001C2A25"/>
    <w:rsid w:val="001C2D43"/>
    <w:rsid w:val="001C3371"/>
    <w:rsid w:val="001C38F7"/>
    <w:rsid w:val="001C4802"/>
    <w:rsid w:val="001C4A4B"/>
    <w:rsid w:val="001D57D0"/>
    <w:rsid w:val="001D6955"/>
    <w:rsid w:val="001D7845"/>
    <w:rsid w:val="001D7E2F"/>
    <w:rsid w:val="001E0825"/>
    <w:rsid w:val="001E71E2"/>
    <w:rsid w:val="001E7E21"/>
    <w:rsid w:val="001F173A"/>
    <w:rsid w:val="001F2899"/>
    <w:rsid w:val="001F2A7A"/>
    <w:rsid w:val="001F2ED3"/>
    <w:rsid w:val="001F2ED5"/>
    <w:rsid w:val="001F3699"/>
    <w:rsid w:val="001F3931"/>
    <w:rsid w:val="001F46A4"/>
    <w:rsid w:val="001F7205"/>
    <w:rsid w:val="0020235E"/>
    <w:rsid w:val="00203365"/>
    <w:rsid w:val="002064FB"/>
    <w:rsid w:val="00211FEB"/>
    <w:rsid w:val="0021692D"/>
    <w:rsid w:val="00217A29"/>
    <w:rsid w:val="00217BFD"/>
    <w:rsid w:val="002215B4"/>
    <w:rsid w:val="002217CB"/>
    <w:rsid w:val="002270FE"/>
    <w:rsid w:val="002271C3"/>
    <w:rsid w:val="00231442"/>
    <w:rsid w:val="00231DBB"/>
    <w:rsid w:val="002335CA"/>
    <w:rsid w:val="002356B6"/>
    <w:rsid w:val="0023641B"/>
    <w:rsid w:val="002408D1"/>
    <w:rsid w:val="00242090"/>
    <w:rsid w:val="002477E9"/>
    <w:rsid w:val="002504DF"/>
    <w:rsid w:val="0025128C"/>
    <w:rsid w:val="0025554E"/>
    <w:rsid w:val="00255590"/>
    <w:rsid w:val="00255CC4"/>
    <w:rsid w:val="0025693D"/>
    <w:rsid w:val="00262526"/>
    <w:rsid w:val="0026252C"/>
    <w:rsid w:val="0026281D"/>
    <w:rsid w:val="00262AD5"/>
    <w:rsid w:val="00262F2A"/>
    <w:rsid w:val="00263F49"/>
    <w:rsid w:val="0026459C"/>
    <w:rsid w:val="00265131"/>
    <w:rsid w:val="00265260"/>
    <w:rsid w:val="002669B6"/>
    <w:rsid w:val="00271058"/>
    <w:rsid w:val="0027286E"/>
    <w:rsid w:val="00273A7A"/>
    <w:rsid w:val="002740ED"/>
    <w:rsid w:val="0027432F"/>
    <w:rsid w:val="00275382"/>
    <w:rsid w:val="00275F4E"/>
    <w:rsid w:val="002771C0"/>
    <w:rsid w:val="002818EC"/>
    <w:rsid w:val="00284763"/>
    <w:rsid w:val="00287BD9"/>
    <w:rsid w:val="00293360"/>
    <w:rsid w:val="002959DB"/>
    <w:rsid w:val="00295BD2"/>
    <w:rsid w:val="002963A9"/>
    <w:rsid w:val="00296D3F"/>
    <w:rsid w:val="0029756F"/>
    <w:rsid w:val="002A01BD"/>
    <w:rsid w:val="002A083F"/>
    <w:rsid w:val="002A09FD"/>
    <w:rsid w:val="002A1167"/>
    <w:rsid w:val="002A5B8E"/>
    <w:rsid w:val="002A7CC6"/>
    <w:rsid w:val="002B23DD"/>
    <w:rsid w:val="002B3CA4"/>
    <w:rsid w:val="002B4579"/>
    <w:rsid w:val="002B607A"/>
    <w:rsid w:val="002B79B3"/>
    <w:rsid w:val="002B7A1E"/>
    <w:rsid w:val="002C4773"/>
    <w:rsid w:val="002C74D9"/>
    <w:rsid w:val="002D14E9"/>
    <w:rsid w:val="002D362C"/>
    <w:rsid w:val="002D3795"/>
    <w:rsid w:val="002D3B7B"/>
    <w:rsid w:val="002D3BFE"/>
    <w:rsid w:val="002D43DD"/>
    <w:rsid w:val="002D4DEE"/>
    <w:rsid w:val="002D64EA"/>
    <w:rsid w:val="002E15FA"/>
    <w:rsid w:val="002E1AA5"/>
    <w:rsid w:val="002E4391"/>
    <w:rsid w:val="002E4DF2"/>
    <w:rsid w:val="002F1384"/>
    <w:rsid w:val="002F13F6"/>
    <w:rsid w:val="002F2BB1"/>
    <w:rsid w:val="002F3F24"/>
    <w:rsid w:val="002F64F7"/>
    <w:rsid w:val="002F75F7"/>
    <w:rsid w:val="003014C8"/>
    <w:rsid w:val="00303420"/>
    <w:rsid w:val="00303C4D"/>
    <w:rsid w:val="00303D5E"/>
    <w:rsid w:val="0031343A"/>
    <w:rsid w:val="00313CEE"/>
    <w:rsid w:val="003149E0"/>
    <w:rsid w:val="00316AA8"/>
    <w:rsid w:val="003172FC"/>
    <w:rsid w:val="003178DB"/>
    <w:rsid w:val="00321F78"/>
    <w:rsid w:val="00322410"/>
    <w:rsid w:val="0032420A"/>
    <w:rsid w:val="003244BC"/>
    <w:rsid w:val="00324BDC"/>
    <w:rsid w:val="00325680"/>
    <w:rsid w:val="00325C7C"/>
    <w:rsid w:val="0033067B"/>
    <w:rsid w:val="00332A52"/>
    <w:rsid w:val="00332C13"/>
    <w:rsid w:val="00332C84"/>
    <w:rsid w:val="00341DB5"/>
    <w:rsid w:val="00341EE4"/>
    <w:rsid w:val="00344E12"/>
    <w:rsid w:val="0035066B"/>
    <w:rsid w:val="003512EA"/>
    <w:rsid w:val="00354E35"/>
    <w:rsid w:val="00355946"/>
    <w:rsid w:val="003562C3"/>
    <w:rsid w:val="003568E9"/>
    <w:rsid w:val="00356ACA"/>
    <w:rsid w:val="00360461"/>
    <w:rsid w:val="00364AAF"/>
    <w:rsid w:val="00365408"/>
    <w:rsid w:val="003668DF"/>
    <w:rsid w:val="00366985"/>
    <w:rsid w:val="003700A4"/>
    <w:rsid w:val="003705AB"/>
    <w:rsid w:val="0037074B"/>
    <w:rsid w:val="00370A65"/>
    <w:rsid w:val="00371D9A"/>
    <w:rsid w:val="0037437B"/>
    <w:rsid w:val="0037567F"/>
    <w:rsid w:val="00375F1E"/>
    <w:rsid w:val="00377C4D"/>
    <w:rsid w:val="0038152C"/>
    <w:rsid w:val="00381CCA"/>
    <w:rsid w:val="0038472E"/>
    <w:rsid w:val="00384C1B"/>
    <w:rsid w:val="00384D72"/>
    <w:rsid w:val="003853B9"/>
    <w:rsid w:val="00386611"/>
    <w:rsid w:val="00391340"/>
    <w:rsid w:val="00391F1E"/>
    <w:rsid w:val="00392FFF"/>
    <w:rsid w:val="00393F17"/>
    <w:rsid w:val="003A021D"/>
    <w:rsid w:val="003A0F54"/>
    <w:rsid w:val="003A2379"/>
    <w:rsid w:val="003A3372"/>
    <w:rsid w:val="003A42BE"/>
    <w:rsid w:val="003B08F3"/>
    <w:rsid w:val="003B0FFA"/>
    <w:rsid w:val="003B22E3"/>
    <w:rsid w:val="003B42E7"/>
    <w:rsid w:val="003B7115"/>
    <w:rsid w:val="003B7574"/>
    <w:rsid w:val="003B7FE3"/>
    <w:rsid w:val="003C0081"/>
    <w:rsid w:val="003C0C55"/>
    <w:rsid w:val="003C3CB3"/>
    <w:rsid w:val="003C48F8"/>
    <w:rsid w:val="003D2E9F"/>
    <w:rsid w:val="003D7B2A"/>
    <w:rsid w:val="003E3508"/>
    <w:rsid w:val="003E7230"/>
    <w:rsid w:val="003E7313"/>
    <w:rsid w:val="003F32EB"/>
    <w:rsid w:val="003F49DF"/>
    <w:rsid w:val="003F75D1"/>
    <w:rsid w:val="00401B9C"/>
    <w:rsid w:val="00401E83"/>
    <w:rsid w:val="004028EB"/>
    <w:rsid w:val="00402CE9"/>
    <w:rsid w:val="004040A3"/>
    <w:rsid w:val="0040443F"/>
    <w:rsid w:val="00410CA8"/>
    <w:rsid w:val="0041134C"/>
    <w:rsid w:val="00414178"/>
    <w:rsid w:val="004150B2"/>
    <w:rsid w:val="00416085"/>
    <w:rsid w:val="004177F4"/>
    <w:rsid w:val="00417B9E"/>
    <w:rsid w:val="004221E5"/>
    <w:rsid w:val="00425F31"/>
    <w:rsid w:val="00426A7C"/>
    <w:rsid w:val="00430799"/>
    <w:rsid w:val="004307CC"/>
    <w:rsid w:val="00430B79"/>
    <w:rsid w:val="0043249F"/>
    <w:rsid w:val="00435531"/>
    <w:rsid w:val="0043565B"/>
    <w:rsid w:val="00437393"/>
    <w:rsid w:val="004404AB"/>
    <w:rsid w:val="00440C76"/>
    <w:rsid w:val="004512AA"/>
    <w:rsid w:val="00452D44"/>
    <w:rsid w:val="00454530"/>
    <w:rsid w:val="00454919"/>
    <w:rsid w:val="00455DD7"/>
    <w:rsid w:val="00460AF8"/>
    <w:rsid w:val="00461AAE"/>
    <w:rsid w:val="004662D2"/>
    <w:rsid w:val="00466E6D"/>
    <w:rsid w:val="00474F42"/>
    <w:rsid w:val="00480999"/>
    <w:rsid w:val="00481055"/>
    <w:rsid w:val="00481625"/>
    <w:rsid w:val="00483D10"/>
    <w:rsid w:val="00484C9D"/>
    <w:rsid w:val="004904E6"/>
    <w:rsid w:val="00491047"/>
    <w:rsid w:val="00493E3C"/>
    <w:rsid w:val="00497655"/>
    <w:rsid w:val="004A1907"/>
    <w:rsid w:val="004A2FC6"/>
    <w:rsid w:val="004A416B"/>
    <w:rsid w:val="004A4F11"/>
    <w:rsid w:val="004A637F"/>
    <w:rsid w:val="004B5392"/>
    <w:rsid w:val="004B6692"/>
    <w:rsid w:val="004C0303"/>
    <w:rsid w:val="004C0836"/>
    <w:rsid w:val="004C362C"/>
    <w:rsid w:val="004C4516"/>
    <w:rsid w:val="004C6860"/>
    <w:rsid w:val="004C7613"/>
    <w:rsid w:val="004C7E42"/>
    <w:rsid w:val="004D057D"/>
    <w:rsid w:val="004D1EAA"/>
    <w:rsid w:val="004D256D"/>
    <w:rsid w:val="004D3770"/>
    <w:rsid w:val="004D4F62"/>
    <w:rsid w:val="004D6010"/>
    <w:rsid w:val="004E4442"/>
    <w:rsid w:val="004F0105"/>
    <w:rsid w:val="004F0C6D"/>
    <w:rsid w:val="004F1B94"/>
    <w:rsid w:val="004F2EE5"/>
    <w:rsid w:val="004F3C04"/>
    <w:rsid w:val="004F4631"/>
    <w:rsid w:val="004F533A"/>
    <w:rsid w:val="004F69EC"/>
    <w:rsid w:val="004F7557"/>
    <w:rsid w:val="005005B6"/>
    <w:rsid w:val="0050141F"/>
    <w:rsid w:val="00501498"/>
    <w:rsid w:val="00502F5B"/>
    <w:rsid w:val="0050505C"/>
    <w:rsid w:val="005106ED"/>
    <w:rsid w:val="00511638"/>
    <w:rsid w:val="00513248"/>
    <w:rsid w:val="005140E0"/>
    <w:rsid w:val="00515F93"/>
    <w:rsid w:val="005224FD"/>
    <w:rsid w:val="0052275F"/>
    <w:rsid w:val="00522B20"/>
    <w:rsid w:val="005242D2"/>
    <w:rsid w:val="00530E7B"/>
    <w:rsid w:val="0053236D"/>
    <w:rsid w:val="0053360C"/>
    <w:rsid w:val="005336BC"/>
    <w:rsid w:val="00536991"/>
    <w:rsid w:val="00540D43"/>
    <w:rsid w:val="00541E12"/>
    <w:rsid w:val="00541E44"/>
    <w:rsid w:val="00542441"/>
    <w:rsid w:val="00543CA9"/>
    <w:rsid w:val="0054436A"/>
    <w:rsid w:val="00544BB3"/>
    <w:rsid w:val="0054529B"/>
    <w:rsid w:val="005475CA"/>
    <w:rsid w:val="00550539"/>
    <w:rsid w:val="00550925"/>
    <w:rsid w:val="00552354"/>
    <w:rsid w:val="0055394E"/>
    <w:rsid w:val="00553B85"/>
    <w:rsid w:val="005543B9"/>
    <w:rsid w:val="00554D0D"/>
    <w:rsid w:val="0055676E"/>
    <w:rsid w:val="0056258E"/>
    <w:rsid w:val="005626C1"/>
    <w:rsid w:val="00563754"/>
    <w:rsid w:val="0056398B"/>
    <w:rsid w:val="00564151"/>
    <w:rsid w:val="00565ECD"/>
    <w:rsid w:val="00567431"/>
    <w:rsid w:val="0057121F"/>
    <w:rsid w:val="005716FA"/>
    <w:rsid w:val="00572D2E"/>
    <w:rsid w:val="0057333E"/>
    <w:rsid w:val="005746C7"/>
    <w:rsid w:val="00575665"/>
    <w:rsid w:val="00580B2B"/>
    <w:rsid w:val="00583EA3"/>
    <w:rsid w:val="00585E64"/>
    <w:rsid w:val="00586F8F"/>
    <w:rsid w:val="00587097"/>
    <w:rsid w:val="00592170"/>
    <w:rsid w:val="00594AAD"/>
    <w:rsid w:val="00596517"/>
    <w:rsid w:val="00597D9F"/>
    <w:rsid w:val="005A186A"/>
    <w:rsid w:val="005A28DC"/>
    <w:rsid w:val="005A55BA"/>
    <w:rsid w:val="005A69E4"/>
    <w:rsid w:val="005A6E38"/>
    <w:rsid w:val="005A74D9"/>
    <w:rsid w:val="005A7EFD"/>
    <w:rsid w:val="005B266B"/>
    <w:rsid w:val="005B34F4"/>
    <w:rsid w:val="005B5BAE"/>
    <w:rsid w:val="005B72CA"/>
    <w:rsid w:val="005C2DE2"/>
    <w:rsid w:val="005C3824"/>
    <w:rsid w:val="005C4B94"/>
    <w:rsid w:val="005C734A"/>
    <w:rsid w:val="005C7E8D"/>
    <w:rsid w:val="005D3A2F"/>
    <w:rsid w:val="005D41EF"/>
    <w:rsid w:val="005D615E"/>
    <w:rsid w:val="005D6335"/>
    <w:rsid w:val="005F2890"/>
    <w:rsid w:val="005F2D8F"/>
    <w:rsid w:val="005F352A"/>
    <w:rsid w:val="005F5CFC"/>
    <w:rsid w:val="005F750D"/>
    <w:rsid w:val="00601C60"/>
    <w:rsid w:val="00613F4B"/>
    <w:rsid w:val="00620035"/>
    <w:rsid w:val="00620484"/>
    <w:rsid w:val="00621D14"/>
    <w:rsid w:val="00623238"/>
    <w:rsid w:val="006243CD"/>
    <w:rsid w:val="00625FBC"/>
    <w:rsid w:val="006261A8"/>
    <w:rsid w:val="00627B8F"/>
    <w:rsid w:val="00636F0F"/>
    <w:rsid w:val="006372B2"/>
    <w:rsid w:val="0064167B"/>
    <w:rsid w:val="006432D8"/>
    <w:rsid w:val="00644EB1"/>
    <w:rsid w:val="00645BFB"/>
    <w:rsid w:val="006463E4"/>
    <w:rsid w:val="006479B9"/>
    <w:rsid w:val="00651E50"/>
    <w:rsid w:val="0065476B"/>
    <w:rsid w:val="00665A2B"/>
    <w:rsid w:val="00674F91"/>
    <w:rsid w:val="0067515F"/>
    <w:rsid w:val="00681987"/>
    <w:rsid w:val="00681A8D"/>
    <w:rsid w:val="00681C9E"/>
    <w:rsid w:val="00682344"/>
    <w:rsid w:val="00683BF6"/>
    <w:rsid w:val="00687C85"/>
    <w:rsid w:val="0069142D"/>
    <w:rsid w:val="00692780"/>
    <w:rsid w:val="00692941"/>
    <w:rsid w:val="006935D3"/>
    <w:rsid w:val="00693839"/>
    <w:rsid w:val="0069384B"/>
    <w:rsid w:val="006A1A27"/>
    <w:rsid w:val="006A2046"/>
    <w:rsid w:val="006A5C96"/>
    <w:rsid w:val="006B3DA3"/>
    <w:rsid w:val="006B406C"/>
    <w:rsid w:val="006B60FA"/>
    <w:rsid w:val="006B6DCD"/>
    <w:rsid w:val="006C04F9"/>
    <w:rsid w:val="006C0DEF"/>
    <w:rsid w:val="006C35A5"/>
    <w:rsid w:val="006C6761"/>
    <w:rsid w:val="006D1FA3"/>
    <w:rsid w:val="006D2945"/>
    <w:rsid w:val="006D4D56"/>
    <w:rsid w:val="006E7ABA"/>
    <w:rsid w:val="006F36B2"/>
    <w:rsid w:val="006F6D44"/>
    <w:rsid w:val="006F790F"/>
    <w:rsid w:val="007019F5"/>
    <w:rsid w:val="00702AD5"/>
    <w:rsid w:val="0070643F"/>
    <w:rsid w:val="007118E4"/>
    <w:rsid w:val="00721071"/>
    <w:rsid w:val="00722C57"/>
    <w:rsid w:val="00724327"/>
    <w:rsid w:val="00725141"/>
    <w:rsid w:val="00727843"/>
    <w:rsid w:val="00732AB9"/>
    <w:rsid w:val="00734C78"/>
    <w:rsid w:val="00740878"/>
    <w:rsid w:val="00741BEF"/>
    <w:rsid w:val="00742A52"/>
    <w:rsid w:val="00745E2A"/>
    <w:rsid w:val="00747095"/>
    <w:rsid w:val="0075249B"/>
    <w:rsid w:val="00753784"/>
    <w:rsid w:val="00755C39"/>
    <w:rsid w:val="0075675C"/>
    <w:rsid w:val="00756CCE"/>
    <w:rsid w:val="00761443"/>
    <w:rsid w:val="0076524E"/>
    <w:rsid w:val="0076556D"/>
    <w:rsid w:val="007655B8"/>
    <w:rsid w:val="007664AA"/>
    <w:rsid w:val="007700B2"/>
    <w:rsid w:val="00771CEC"/>
    <w:rsid w:val="00772616"/>
    <w:rsid w:val="007755DE"/>
    <w:rsid w:val="007757ED"/>
    <w:rsid w:val="00780770"/>
    <w:rsid w:val="00792298"/>
    <w:rsid w:val="00792655"/>
    <w:rsid w:val="007938CC"/>
    <w:rsid w:val="007956D8"/>
    <w:rsid w:val="00796DA9"/>
    <w:rsid w:val="007A009A"/>
    <w:rsid w:val="007A1E4A"/>
    <w:rsid w:val="007A355D"/>
    <w:rsid w:val="007A5EC8"/>
    <w:rsid w:val="007A6563"/>
    <w:rsid w:val="007A7AD5"/>
    <w:rsid w:val="007B0A37"/>
    <w:rsid w:val="007B0AAF"/>
    <w:rsid w:val="007B0FF4"/>
    <w:rsid w:val="007B451C"/>
    <w:rsid w:val="007B6607"/>
    <w:rsid w:val="007C12E8"/>
    <w:rsid w:val="007C2EF5"/>
    <w:rsid w:val="007C598D"/>
    <w:rsid w:val="007C5F0A"/>
    <w:rsid w:val="007C73DE"/>
    <w:rsid w:val="007C7F47"/>
    <w:rsid w:val="007D0A27"/>
    <w:rsid w:val="007D4BAF"/>
    <w:rsid w:val="007E0FC3"/>
    <w:rsid w:val="007E14A7"/>
    <w:rsid w:val="007E151F"/>
    <w:rsid w:val="007E5F20"/>
    <w:rsid w:val="007E790D"/>
    <w:rsid w:val="007F189B"/>
    <w:rsid w:val="007F4999"/>
    <w:rsid w:val="0080177E"/>
    <w:rsid w:val="00802605"/>
    <w:rsid w:val="0081235B"/>
    <w:rsid w:val="008159A5"/>
    <w:rsid w:val="008225F1"/>
    <w:rsid w:val="00823EA5"/>
    <w:rsid w:val="00826683"/>
    <w:rsid w:val="00826CF8"/>
    <w:rsid w:val="00827ED8"/>
    <w:rsid w:val="00831897"/>
    <w:rsid w:val="00833031"/>
    <w:rsid w:val="008348CA"/>
    <w:rsid w:val="00836082"/>
    <w:rsid w:val="00844393"/>
    <w:rsid w:val="00847EBE"/>
    <w:rsid w:val="008512E7"/>
    <w:rsid w:val="00853D49"/>
    <w:rsid w:val="0085481C"/>
    <w:rsid w:val="008558EB"/>
    <w:rsid w:val="00856DC5"/>
    <w:rsid w:val="00857AAE"/>
    <w:rsid w:val="008616E2"/>
    <w:rsid w:val="00863DA7"/>
    <w:rsid w:val="00865E8C"/>
    <w:rsid w:val="0087011B"/>
    <w:rsid w:val="00873709"/>
    <w:rsid w:val="00882802"/>
    <w:rsid w:val="00882ADD"/>
    <w:rsid w:val="008852B3"/>
    <w:rsid w:val="00891996"/>
    <w:rsid w:val="008928D6"/>
    <w:rsid w:val="0089394D"/>
    <w:rsid w:val="008973EB"/>
    <w:rsid w:val="008A1CEF"/>
    <w:rsid w:val="008A3E31"/>
    <w:rsid w:val="008A5205"/>
    <w:rsid w:val="008A64E0"/>
    <w:rsid w:val="008B0F95"/>
    <w:rsid w:val="008B4144"/>
    <w:rsid w:val="008B5448"/>
    <w:rsid w:val="008B5F0A"/>
    <w:rsid w:val="008B6F36"/>
    <w:rsid w:val="008C01A7"/>
    <w:rsid w:val="008C14D9"/>
    <w:rsid w:val="008C2637"/>
    <w:rsid w:val="008D017F"/>
    <w:rsid w:val="008D11E9"/>
    <w:rsid w:val="008D23D6"/>
    <w:rsid w:val="008D2D95"/>
    <w:rsid w:val="008D4350"/>
    <w:rsid w:val="008D74C0"/>
    <w:rsid w:val="008D7898"/>
    <w:rsid w:val="008E0AC5"/>
    <w:rsid w:val="008E513E"/>
    <w:rsid w:val="008E57C1"/>
    <w:rsid w:val="008E74F8"/>
    <w:rsid w:val="008E75DC"/>
    <w:rsid w:val="008F2A54"/>
    <w:rsid w:val="008F5ECA"/>
    <w:rsid w:val="00900438"/>
    <w:rsid w:val="009016FB"/>
    <w:rsid w:val="00901C1E"/>
    <w:rsid w:val="00903B09"/>
    <w:rsid w:val="00905531"/>
    <w:rsid w:val="00911A6A"/>
    <w:rsid w:val="00914934"/>
    <w:rsid w:val="00921126"/>
    <w:rsid w:val="00923A54"/>
    <w:rsid w:val="009242C7"/>
    <w:rsid w:val="0093006C"/>
    <w:rsid w:val="009312D2"/>
    <w:rsid w:val="00935EC2"/>
    <w:rsid w:val="00936D1D"/>
    <w:rsid w:val="00940A37"/>
    <w:rsid w:val="00941E62"/>
    <w:rsid w:val="00945C70"/>
    <w:rsid w:val="00945D2E"/>
    <w:rsid w:val="0094659A"/>
    <w:rsid w:val="009466E0"/>
    <w:rsid w:val="00946EEA"/>
    <w:rsid w:val="009475F2"/>
    <w:rsid w:val="009478C1"/>
    <w:rsid w:val="00952E96"/>
    <w:rsid w:val="009545BB"/>
    <w:rsid w:val="00955B66"/>
    <w:rsid w:val="00956066"/>
    <w:rsid w:val="00957DB9"/>
    <w:rsid w:val="00964A57"/>
    <w:rsid w:val="009662FF"/>
    <w:rsid w:val="009701A3"/>
    <w:rsid w:val="0097026A"/>
    <w:rsid w:val="009758FE"/>
    <w:rsid w:val="00980010"/>
    <w:rsid w:val="00980BB5"/>
    <w:rsid w:val="0098248D"/>
    <w:rsid w:val="0098284D"/>
    <w:rsid w:val="009841A6"/>
    <w:rsid w:val="009922EB"/>
    <w:rsid w:val="0099300C"/>
    <w:rsid w:val="0099506E"/>
    <w:rsid w:val="009969C9"/>
    <w:rsid w:val="00997DCB"/>
    <w:rsid w:val="009A02AC"/>
    <w:rsid w:val="009A11AF"/>
    <w:rsid w:val="009A181A"/>
    <w:rsid w:val="009A2CBD"/>
    <w:rsid w:val="009A3510"/>
    <w:rsid w:val="009A36E3"/>
    <w:rsid w:val="009A388D"/>
    <w:rsid w:val="009A5561"/>
    <w:rsid w:val="009A740F"/>
    <w:rsid w:val="009A7B1D"/>
    <w:rsid w:val="009B3BEB"/>
    <w:rsid w:val="009B4E12"/>
    <w:rsid w:val="009B5FBA"/>
    <w:rsid w:val="009B6292"/>
    <w:rsid w:val="009B6B9A"/>
    <w:rsid w:val="009C035E"/>
    <w:rsid w:val="009C68F6"/>
    <w:rsid w:val="009D00C0"/>
    <w:rsid w:val="009D16FC"/>
    <w:rsid w:val="009D5887"/>
    <w:rsid w:val="009D5FB1"/>
    <w:rsid w:val="009D78D7"/>
    <w:rsid w:val="009E0A39"/>
    <w:rsid w:val="009E481B"/>
    <w:rsid w:val="009E5B66"/>
    <w:rsid w:val="009F0036"/>
    <w:rsid w:val="009F069C"/>
    <w:rsid w:val="009F0724"/>
    <w:rsid w:val="009F0DF9"/>
    <w:rsid w:val="009F3EF6"/>
    <w:rsid w:val="009F5043"/>
    <w:rsid w:val="009F676C"/>
    <w:rsid w:val="00A0255C"/>
    <w:rsid w:val="00A02634"/>
    <w:rsid w:val="00A02BF3"/>
    <w:rsid w:val="00A04019"/>
    <w:rsid w:val="00A06425"/>
    <w:rsid w:val="00A06665"/>
    <w:rsid w:val="00A0693A"/>
    <w:rsid w:val="00A07F16"/>
    <w:rsid w:val="00A109CF"/>
    <w:rsid w:val="00A16D43"/>
    <w:rsid w:val="00A24D27"/>
    <w:rsid w:val="00A25A8F"/>
    <w:rsid w:val="00A27A13"/>
    <w:rsid w:val="00A33B26"/>
    <w:rsid w:val="00A34DD1"/>
    <w:rsid w:val="00A46374"/>
    <w:rsid w:val="00A467F7"/>
    <w:rsid w:val="00A4692F"/>
    <w:rsid w:val="00A47148"/>
    <w:rsid w:val="00A52E31"/>
    <w:rsid w:val="00A53364"/>
    <w:rsid w:val="00A533A8"/>
    <w:rsid w:val="00A53579"/>
    <w:rsid w:val="00A545F9"/>
    <w:rsid w:val="00A5587D"/>
    <w:rsid w:val="00A55ED1"/>
    <w:rsid w:val="00A5662E"/>
    <w:rsid w:val="00A5715A"/>
    <w:rsid w:val="00A5731F"/>
    <w:rsid w:val="00A579B8"/>
    <w:rsid w:val="00A57F44"/>
    <w:rsid w:val="00A610B4"/>
    <w:rsid w:val="00A6340A"/>
    <w:rsid w:val="00A63873"/>
    <w:rsid w:val="00A639AF"/>
    <w:rsid w:val="00A641EA"/>
    <w:rsid w:val="00A65EA5"/>
    <w:rsid w:val="00A67C0A"/>
    <w:rsid w:val="00A70477"/>
    <w:rsid w:val="00A721E1"/>
    <w:rsid w:val="00A74E46"/>
    <w:rsid w:val="00A7663C"/>
    <w:rsid w:val="00A76B7E"/>
    <w:rsid w:val="00A77A10"/>
    <w:rsid w:val="00A82985"/>
    <w:rsid w:val="00A86138"/>
    <w:rsid w:val="00A932AA"/>
    <w:rsid w:val="00A937F1"/>
    <w:rsid w:val="00A96333"/>
    <w:rsid w:val="00A975C5"/>
    <w:rsid w:val="00A97920"/>
    <w:rsid w:val="00AA118A"/>
    <w:rsid w:val="00AA24C0"/>
    <w:rsid w:val="00AA298A"/>
    <w:rsid w:val="00AA2DA7"/>
    <w:rsid w:val="00AA2FCB"/>
    <w:rsid w:val="00AA4071"/>
    <w:rsid w:val="00AA6B70"/>
    <w:rsid w:val="00AA6CAF"/>
    <w:rsid w:val="00AA73F5"/>
    <w:rsid w:val="00AA75EF"/>
    <w:rsid w:val="00AB058F"/>
    <w:rsid w:val="00AB718E"/>
    <w:rsid w:val="00AB750F"/>
    <w:rsid w:val="00AC24DC"/>
    <w:rsid w:val="00AC3939"/>
    <w:rsid w:val="00AC6CBE"/>
    <w:rsid w:val="00AD16A0"/>
    <w:rsid w:val="00AD2811"/>
    <w:rsid w:val="00AD286B"/>
    <w:rsid w:val="00AD30D8"/>
    <w:rsid w:val="00AD3CDE"/>
    <w:rsid w:val="00AD4B43"/>
    <w:rsid w:val="00AD516E"/>
    <w:rsid w:val="00AD54E2"/>
    <w:rsid w:val="00AD7942"/>
    <w:rsid w:val="00AE1733"/>
    <w:rsid w:val="00AE21C4"/>
    <w:rsid w:val="00AE2B46"/>
    <w:rsid w:val="00AE668B"/>
    <w:rsid w:val="00AE7896"/>
    <w:rsid w:val="00AF03DD"/>
    <w:rsid w:val="00AF2AF4"/>
    <w:rsid w:val="00AF78BC"/>
    <w:rsid w:val="00B01FBB"/>
    <w:rsid w:val="00B02FFC"/>
    <w:rsid w:val="00B06959"/>
    <w:rsid w:val="00B07753"/>
    <w:rsid w:val="00B1126C"/>
    <w:rsid w:val="00B12442"/>
    <w:rsid w:val="00B2186C"/>
    <w:rsid w:val="00B21BC6"/>
    <w:rsid w:val="00B24BFE"/>
    <w:rsid w:val="00B25EA2"/>
    <w:rsid w:val="00B27E30"/>
    <w:rsid w:val="00B30797"/>
    <w:rsid w:val="00B319DE"/>
    <w:rsid w:val="00B356A9"/>
    <w:rsid w:val="00B364CB"/>
    <w:rsid w:val="00B40A68"/>
    <w:rsid w:val="00B4643F"/>
    <w:rsid w:val="00B470E8"/>
    <w:rsid w:val="00B505CD"/>
    <w:rsid w:val="00B522AD"/>
    <w:rsid w:val="00B52622"/>
    <w:rsid w:val="00B52F02"/>
    <w:rsid w:val="00B572B4"/>
    <w:rsid w:val="00B57959"/>
    <w:rsid w:val="00B6255D"/>
    <w:rsid w:val="00B62C0E"/>
    <w:rsid w:val="00B66725"/>
    <w:rsid w:val="00B70441"/>
    <w:rsid w:val="00B705FC"/>
    <w:rsid w:val="00B7095E"/>
    <w:rsid w:val="00B7259B"/>
    <w:rsid w:val="00B7683A"/>
    <w:rsid w:val="00B76CF0"/>
    <w:rsid w:val="00B770C2"/>
    <w:rsid w:val="00B77285"/>
    <w:rsid w:val="00B772AB"/>
    <w:rsid w:val="00B80D40"/>
    <w:rsid w:val="00B8131D"/>
    <w:rsid w:val="00B81660"/>
    <w:rsid w:val="00B90ADE"/>
    <w:rsid w:val="00B90E04"/>
    <w:rsid w:val="00B9412C"/>
    <w:rsid w:val="00B9416E"/>
    <w:rsid w:val="00B943BB"/>
    <w:rsid w:val="00B9460C"/>
    <w:rsid w:val="00B955E5"/>
    <w:rsid w:val="00B9609E"/>
    <w:rsid w:val="00B96D89"/>
    <w:rsid w:val="00B96DA1"/>
    <w:rsid w:val="00BA25A5"/>
    <w:rsid w:val="00BA5B82"/>
    <w:rsid w:val="00BA5FC0"/>
    <w:rsid w:val="00BB0D9D"/>
    <w:rsid w:val="00BB1183"/>
    <w:rsid w:val="00BB1198"/>
    <w:rsid w:val="00BB2C1D"/>
    <w:rsid w:val="00BB4123"/>
    <w:rsid w:val="00BB4E68"/>
    <w:rsid w:val="00BB51EA"/>
    <w:rsid w:val="00BB6256"/>
    <w:rsid w:val="00BB71D2"/>
    <w:rsid w:val="00BC31DE"/>
    <w:rsid w:val="00BC4B4C"/>
    <w:rsid w:val="00BC601F"/>
    <w:rsid w:val="00BC7770"/>
    <w:rsid w:val="00BD22DA"/>
    <w:rsid w:val="00BE23E2"/>
    <w:rsid w:val="00BE2CD1"/>
    <w:rsid w:val="00BE381E"/>
    <w:rsid w:val="00BE737D"/>
    <w:rsid w:val="00BF1851"/>
    <w:rsid w:val="00BF248D"/>
    <w:rsid w:val="00BF3CE6"/>
    <w:rsid w:val="00BF4729"/>
    <w:rsid w:val="00BF5DF5"/>
    <w:rsid w:val="00BF609B"/>
    <w:rsid w:val="00BF753B"/>
    <w:rsid w:val="00C02F66"/>
    <w:rsid w:val="00C05D1F"/>
    <w:rsid w:val="00C06A43"/>
    <w:rsid w:val="00C07198"/>
    <w:rsid w:val="00C10052"/>
    <w:rsid w:val="00C14C9D"/>
    <w:rsid w:val="00C205AB"/>
    <w:rsid w:val="00C21F48"/>
    <w:rsid w:val="00C23F42"/>
    <w:rsid w:val="00C24C99"/>
    <w:rsid w:val="00C25074"/>
    <w:rsid w:val="00C26FC5"/>
    <w:rsid w:val="00C27317"/>
    <w:rsid w:val="00C30807"/>
    <w:rsid w:val="00C345D6"/>
    <w:rsid w:val="00C364DC"/>
    <w:rsid w:val="00C419F6"/>
    <w:rsid w:val="00C41D28"/>
    <w:rsid w:val="00C438BD"/>
    <w:rsid w:val="00C43A97"/>
    <w:rsid w:val="00C43AB3"/>
    <w:rsid w:val="00C470A0"/>
    <w:rsid w:val="00C51827"/>
    <w:rsid w:val="00C52940"/>
    <w:rsid w:val="00C52EFE"/>
    <w:rsid w:val="00C53E08"/>
    <w:rsid w:val="00C56D85"/>
    <w:rsid w:val="00C60887"/>
    <w:rsid w:val="00C60FDD"/>
    <w:rsid w:val="00C61E04"/>
    <w:rsid w:val="00C639A6"/>
    <w:rsid w:val="00C66040"/>
    <w:rsid w:val="00C66648"/>
    <w:rsid w:val="00C70BAD"/>
    <w:rsid w:val="00C71EFB"/>
    <w:rsid w:val="00C7430A"/>
    <w:rsid w:val="00C744FB"/>
    <w:rsid w:val="00C84E22"/>
    <w:rsid w:val="00C85E05"/>
    <w:rsid w:val="00C85F38"/>
    <w:rsid w:val="00C9157B"/>
    <w:rsid w:val="00C91586"/>
    <w:rsid w:val="00C9336A"/>
    <w:rsid w:val="00C93FF0"/>
    <w:rsid w:val="00C9486F"/>
    <w:rsid w:val="00CA1722"/>
    <w:rsid w:val="00CA37D6"/>
    <w:rsid w:val="00CA3A90"/>
    <w:rsid w:val="00CB2604"/>
    <w:rsid w:val="00CB397D"/>
    <w:rsid w:val="00CB5419"/>
    <w:rsid w:val="00CB7D45"/>
    <w:rsid w:val="00CC0569"/>
    <w:rsid w:val="00CC175F"/>
    <w:rsid w:val="00CC19AC"/>
    <w:rsid w:val="00CC2219"/>
    <w:rsid w:val="00CC2C70"/>
    <w:rsid w:val="00CC3654"/>
    <w:rsid w:val="00CC65A6"/>
    <w:rsid w:val="00CC7B01"/>
    <w:rsid w:val="00CD2E61"/>
    <w:rsid w:val="00CD41A9"/>
    <w:rsid w:val="00CD57D1"/>
    <w:rsid w:val="00CD744D"/>
    <w:rsid w:val="00CE2EF0"/>
    <w:rsid w:val="00CE3E08"/>
    <w:rsid w:val="00CE4E9F"/>
    <w:rsid w:val="00CE68CC"/>
    <w:rsid w:val="00CE727B"/>
    <w:rsid w:val="00CF54CD"/>
    <w:rsid w:val="00CF5ED3"/>
    <w:rsid w:val="00CF7757"/>
    <w:rsid w:val="00D0571B"/>
    <w:rsid w:val="00D0624C"/>
    <w:rsid w:val="00D063AB"/>
    <w:rsid w:val="00D10A13"/>
    <w:rsid w:val="00D132C8"/>
    <w:rsid w:val="00D13883"/>
    <w:rsid w:val="00D1406A"/>
    <w:rsid w:val="00D1471F"/>
    <w:rsid w:val="00D169C5"/>
    <w:rsid w:val="00D17013"/>
    <w:rsid w:val="00D223CD"/>
    <w:rsid w:val="00D22BB9"/>
    <w:rsid w:val="00D231AF"/>
    <w:rsid w:val="00D23268"/>
    <w:rsid w:val="00D26D10"/>
    <w:rsid w:val="00D301D8"/>
    <w:rsid w:val="00D31BAE"/>
    <w:rsid w:val="00D33424"/>
    <w:rsid w:val="00D33602"/>
    <w:rsid w:val="00D36D82"/>
    <w:rsid w:val="00D375CC"/>
    <w:rsid w:val="00D375E5"/>
    <w:rsid w:val="00D378E1"/>
    <w:rsid w:val="00D4190E"/>
    <w:rsid w:val="00D454A4"/>
    <w:rsid w:val="00D46ABA"/>
    <w:rsid w:val="00D47A60"/>
    <w:rsid w:val="00D50374"/>
    <w:rsid w:val="00D505AD"/>
    <w:rsid w:val="00D516EB"/>
    <w:rsid w:val="00D51C91"/>
    <w:rsid w:val="00D52107"/>
    <w:rsid w:val="00D535BD"/>
    <w:rsid w:val="00D55D83"/>
    <w:rsid w:val="00D62400"/>
    <w:rsid w:val="00D630BC"/>
    <w:rsid w:val="00D63FF7"/>
    <w:rsid w:val="00D705B4"/>
    <w:rsid w:val="00D71080"/>
    <w:rsid w:val="00D74364"/>
    <w:rsid w:val="00D752F3"/>
    <w:rsid w:val="00D76543"/>
    <w:rsid w:val="00D7717F"/>
    <w:rsid w:val="00D801A1"/>
    <w:rsid w:val="00D810C9"/>
    <w:rsid w:val="00D82CDE"/>
    <w:rsid w:val="00D82F03"/>
    <w:rsid w:val="00D87AC9"/>
    <w:rsid w:val="00D92B3B"/>
    <w:rsid w:val="00D974E5"/>
    <w:rsid w:val="00D9751E"/>
    <w:rsid w:val="00DA1392"/>
    <w:rsid w:val="00DA52FC"/>
    <w:rsid w:val="00DA7135"/>
    <w:rsid w:val="00DA7F25"/>
    <w:rsid w:val="00DB0A85"/>
    <w:rsid w:val="00DB20DD"/>
    <w:rsid w:val="00DB2685"/>
    <w:rsid w:val="00DB714E"/>
    <w:rsid w:val="00DB73CA"/>
    <w:rsid w:val="00DC052F"/>
    <w:rsid w:val="00DC10F4"/>
    <w:rsid w:val="00DC3E84"/>
    <w:rsid w:val="00DC5C2D"/>
    <w:rsid w:val="00DC64BC"/>
    <w:rsid w:val="00DE1A0E"/>
    <w:rsid w:val="00DE1F76"/>
    <w:rsid w:val="00DE41FA"/>
    <w:rsid w:val="00DE6CFD"/>
    <w:rsid w:val="00DE6ED5"/>
    <w:rsid w:val="00DF4BF5"/>
    <w:rsid w:val="00E00F8E"/>
    <w:rsid w:val="00E0706E"/>
    <w:rsid w:val="00E12E82"/>
    <w:rsid w:val="00E16175"/>
    <w:rsid w:val="00E161F1"/>
    <w:rsid w:val="00E179BC"/>
    <w:rsid w:val="00E204BA"/>
    <w:rsid w:val="00E20E93"/>
    <w:rsid w:val="00E21263"/>
    <w:rsid w:val="00E218C4"/>
    <w:rsid w:val="00E21DFA"/>
    <w:rsid w:val="00E245E8"/>
    <w:rsid w:val="00E32928"/>
    <w:rsid w:val="00E355E1"/>
    <w:rsid w:val="00E3568B"/>
    <w:rsid w:val="00E40494"/>
    <w:rsid w:val="00E40B38"/>
    <w:rsid w:val="00E413FA"/>
    <w:rsid w:val="00E4146C"/>
    <w:rsid w:val="00E4397F"/>
    <w:rsid w:val="00E43AD5"/>
    <w:rsid w:val="00E508F9"/>
    <w:rsid w:val="00E5221C"/>
    <w:rsid w:val="00E5336B"/>
    <w:rsid w:val="00E557FB"/>
    <w:rsid w:val="00E573C9"/>
    <w:rsid w:val="00E62D69"/>
    <w:rsid w:val="00E6320C"/>
    <w:rsid w:val="00E64439"/>
    <w:rsid w:val="00E649E7"/>
    <w:rsid w:val="00E64C34"/>
    <w:rsid w:val="00E7007C"/>
    <w:rsid w:val="00E7254A"/>
    <w:rsid w:val="00E72D9C"/>
    <w:rsid w:val="00E74EA2"/>
    <w:rsid w:val="00E74FD4"/>
    <w:rsid w:val="00E776D1"/>
    <w:rsid w:val="00E8022F"/>
    <w:rsid w:val="00E81AFB"/>
    <w:rsid w:val="00E86CC3"/>
    <w:rsid w:val="00E87229"/>
    <w:rsid w:val="00E9074A"/>
    <w:rsid w:val="00E91290"/>
    <w:rsid w:val="00E92464"/>
    <w:rsid w:val="00E924F8"/>
    <w:rsid w:val="00E9488B"/>
    <w:rsid w:val="00E97D9C"/>
    <w:rsid w:val="00EA0E6F"/>
    <w:rsid w:val="00EB1FA2"/>
    <w:rsid w:val="00EB3F44"/>
    <w:rsid w:val="00EB6E1D"/>
    <w:rsid w:val="00EB735A"/>
    <w:rsid w:val="00EB78FB"/>
    <w:rsid w:val="00EC11C9"/>
    <w:rsid w:val="00EC1871"/>
    <w:rsid w:val="00EC7319"/>
    <w:rsid w:val="00EC7B31"/>
    <w:rsid w:val="00ED20C1"/>
    <w:rsid w:val="00ED2480"/>
    <w:rsid w:val="00ED3722"/>
    <w:rsid w:val="00ED6A81"/>
    <w:rsid w:val="00ED7559"/>
    <w:rsid w:val="00ED7BED"/>
    <w:rsid w:val="00EE0F06"/>
    <w:rsid w:val="00EE429E"/>
    <w:rsid w:val="00EE437B"/>
    <w:rsid w:val="00EE7759"/>
    <w:rsid w:val="00EF03AB"/>
    <w:rsid w:val="00EF24CB"/>
    <w:rsid w:val="00EF5F5F"/>
    <w:rsid w:val="00EF604B"/>
    <w:rsid w:val="00EF61F2"/>
    <w:rsid w:val="00EF686D"/>
    <w:rsid w:val="00EF7774"/>
    <w:rsid w:val="00F00CC1"/>
    <w:rsid w:val="00F01ECC"/>
    <w:rsid w:val="00F02B85"/>
    <w:rsid w:val="00F12C29"/>
    <w:rsid w:val="00F14238"/>
    <w:rsid w:val="00F15ABE"/>
    <w:rsid w:val="00F23DF3"/>
    <w:rsid w:val="00F273C9"/>
    <w:rsid w:val="00F2743F"/>
    <w:rsid w:val="00F27579"/>
    <w:rsid w:val="00F3030D"/>
    <w:rsid w:val="00F31A42"/>
    <w:rsid w:val="00F32709"/>
    <w:rsid w:val="00F3379D"/>
    <w:rsid w:val="00F34130"/>
    <w:rsid w:val="00F424E8"/>
    <w:rsid w:val="00F43DAB"/>
    <w:rsid w:val="00F470B5"/>
    <w:rsid w:val="00F5277C"/>
    <w:rsid w:val="00F53F93"/>
    <w:rsid w:val="00F556FC"/>
    <w:rsid w:val="00F55DA1"/>
    <w:rsid w:val="00F57B14"/>
    <w:rsid w:val="00F61A39"/>
    <w:rsid w:val="00F63532"/>
    <w:rsid w:val="00F65F0C"/>
    <w:rsid w:val="00F71A2B"/>
    <w:rsid w:val="00F73AB8"/>
    <w:rsid w:val="00F75146"/>
    <w:rsid w:val="00F77243"/>
    <w:rsid w:val="00F80BB9"/>
    <w:rsid w:val="00F836D4"/>
    <w:rsid w:val="00F906FE"/>
    <w:rsid w:val="00F93EEE"/>
    <w:rsid w:val="00F94373"/>
    <w:rsid w:val="00F94FB8"/>
    <w:rsid w:val="00F97AD2"/>
    <w:rsid w:val="00FA0F3F"/>
    <w:rsid w:val="00FA173C"/>
    <w:rsid w:val="00FA2588"/>
    <w:rsid w:val="00FA4360"/>
    <w:rsid w:val="00FA5784"/>
    <w:rsid w:val="00FA7351"/>
    <w:rsid w:val="00FB06DA"/>
    <w:rsid w:val="00FB11AD"/>
    <w:rsid w:val="00FB1B16"/>
    <w:rsid w:val="00FB1F06"/>
    <w:rsid w:val="00FB2E39"/>
    <w:rsid w:val="00FB3EC9"/>
    <w:rsid w:val="00FB5186"/>
    <w:rsid w:val="00FC0B27"/>
    <w:rsid w:val="00FC1BE5"/>
    <w:rsid w:val="00FC3E04"/>
    <w:rsid w:val="00FC657C"/>
    <w:rsid w:val="00FC7A8E"/>
    <w:rsid w:val="00FD0878"/>
    <w:rsid w:val="00FD464C"/>
    <w:rsid w:val="00FD4E12"/>
    <w:rsid w:val="00FD5684"/>
    <w:rsid w:val="00FD79A5"/>
    <w:rsid w:val="00FE0550"/>
    <w:rsid w:val="00FE0B21"/>
    <w:rsid w:val="00FE1657"/>
    <w:rsid w:val="00FE1F07"/>
    <w:rsid w:val="00FE2FA5"/>
    <w:rsid w:val="00FE3B2B"/>
    <w:rsid w:val="00FE3C40"/>
    <w:rsid w:val="00FE5603"/>
    <w:rsid w:val="00FE5805"/>
    <w:rsid w:val="00FF1057"/>
    <w:rsid w:val="00FF3205"/>
    <w:rsid w:val="00FF467B"/>
    <w:rsid w:val="0FBCF579"/>
    <w:rsid w:val="29618212"/>
    <w:rsid w:val="2D73A424"/>
    <w:rsid w:val="400AE18D"/>
    <w:rsid w:val="48144B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6C165913-7F22-41ED-8D98-875F1411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D46ABA"/>
    <w:pPr>
      <w:spacing w:after="120"/>
    </w:pPr>
    <w:rPr>
      <w:rFonts w:eastAsiaTheme="minorHAnsi"/>
      <w:lang w:eastAsia="en-US"/>
    </w:rPr>
  </w:style>
  <w:style w:type="character" w:customStyle="1" w:styleId="BodyTextChar">
    <w:name w:val="Body Text Char"/>
    <w:basedOn w:val="DefaultParagraphFont"/>
    <w:link w:val="BodyText"/>
    <w:uiPriority w:val="99"/>
    <w:rsid w:val="00D46ABA"/>
  </w:style>
  <w:style w:type="paragraph" w:styleId="FootnoteText">
    <w:name w:val="footnote text"/>
    <w:basedOn w:val="Normal"/>
    <w:link w:val="FootnoteTextChar"/>
    <w:uiPriority w:val="99"/>
    <w:unhideWhenUsed/>
    <w:rsid w:val="00ED248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ED2480"/>
    <w:rPr>
      <w:sz w:val="20"/>
      <w:szCs w:val="20"/>
    </w:rPr>
  </w:style>
  <w:style w:type="character" w:customStyle="1" w:styleId="UnresolvedMention1">
    <w:name w:val="Unresolved Mention1"/>
    <w:basedOn w:val="DefaultParagraphFont"/>
    <w:uiPriority w:val="99"/>
    <w:semiHidden/>
    <w:unhideWhenUsed/>
    <w:rsid w:val="00DA7135"/>
    <w:rPr>
      <w:color w:val="605E5C"/>
      <w:shd w:val="clear" w:color="auto" w:fill="E1DFDD"/>
    </w:rPr>
  </w:style>
  <w:style w:type="paragraph" w:customStyle="1" w:styleId="paragraph">
    <w:name w:val="paragraph"/>
    <w:basedOn w:val="Normal"/>
    <w:rsid w:val="004F4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4631"/>
  </w:style>
  <w:style w:type="character" w:customStyle="1" w:styleId="eop">
    <w:name w:val="eop"/>
    <w:basedOn w:val="DefaultParagraphFont"/>
    <w:rsid w:val="004F4631"/>
  </w:style>
  <w:style w:type="character" w:styleId="FollowedHyperlink">
    <w:name w:val="FollowedHyperlink"/>
    <w:basedOn w:val="DefaultParagraphFont"/>
    <w:uiPriority w:val="99"/>
    <w:semiHidden/>
    <w:unhideWhenUsed/>
    <w:rsid w:val="00620035"/>
    <w:rPr>
      <w:color w:val="954F72" w:themeColor="followedHyperlink"/>
      <w:u w:val="single"/>
    </w:rPr>
  </w:style>
  <w:style w:type="character" w:customStyle="1" w:styleId="superscript">
    <w:name w:val="superscript"/>
    <w:basedOn w:val="DefaultParagraphFont"/>
    <w:rsid w:val="00836082"/>
  </w:style>
  <w:style w:type="paragraph" w:styleId="BalloonText">
    <w:name w:val="Balloon Text"/>
    <w:basedOn w:val="Normal"/>
    <w:link w:val="BalloonTextChar"/>
    <w:uiPriority w:val="99"/>
    <w:semiHidden/>
    <w:unhideWhenUsed/>
    <w:rsid w:val="0083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97"/>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unhideWhenUsed/>
    <w:rsid w:val="004F69EC"/>
    <w:rPr>
      <w:color w:val="605E5C"/>
      <w:shd w:val="clear" w:color="auto" w:fill="E1DFDD"/>
    </w:rPr>
  </w:style>
  <w:style w:type="character" w:customStyle="1" w:styleId="Mention1">
    <w:name w:val="Mention1"/>
    <w:basedOn w:val="DefaultParagraphFont"/>
    <w:uiPriority w:val="99"/>
    <w:unhideWhenUsed/>
    <w:rsid w:val="004F69EC"/>
    <w:rPr>
      <w:color w:val="2B579A"/>
      <w:shd w:val="clear" w:color="auto" w:fill="E1DFDD"/>
    </w:rPr>
  </w:style>
  <w:style w:type="character" w:styleId="UnresolvedMention">
    <w:name w:val="Unresolved Mention"/>
    <w:basedOn w:val="DefaultParagraphFont"/>
    <w:uiPriority w:val="99"/>
    <w:semiHidden/>
    <w:unhideWhenUsed/>
    <w:rsid w:val="004F0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67">
      <w:bodyDiv w:val="1"/>
      <w:marLeft w:val="0"/>
      <w:marRight w:val="0"/>
      <w:marTop w:val="0"/>
      <w:marBottom w:val="0"/>
      <w:divBdr>
        <w:top w:val="none" w:sz="0" w:space="0" w:color="auto"/>
        <w:left w:val="none" w:sz="0" w:space="0" w:color="auto"/>
        <w:bottom w:val="none" w:sz="0" w:space="0" w:color="auto"/>
        <w:right w:val="none" w:sz="0" w:space="0" w:color="auto"/>
      </w:divBdr>
      <w:divsChild>
        <w:div w:id="201096516">
          <w:marLeft w:val="0"/>
          <w:marRight w:val="0"/>
          <w:marTop w:val="0"/>
          <w:marBottom w:val="0"/>
          <w:divBdr>
            <w:top w:val="none" w:sz="0" w:space="0" w:color="auto"/>
            <w:left w:val="none" w:sz="0" w:space="0" w:color="auto"/>
            <w:bottom w:val="none" w:sz="0" w:space="0" w:color="auto"/>
            <w:right w:val="none" w:sz="0" w:space="0" w:color="auto"/>
          </w:divBdr>
        </w:div>
        <w:div w:id="337660647">
          <w:marLeft w:val="0"/>
          <w:marRight w:val="0"/>
          <w:marTop w:val="0"/>
          <w:marBottom w:val="0"/>
          <w:divBdr>
            <w:top w:val="none" w:sz="0" w:space="0" w:color="auto"/>
            <w:left w:val="none" w:sz="0" w:space="0" w:color="auto"/>
            <w:bottom w:val="none" w:sz="0" w:space="0" w:color="auto"/>
            <w:right w:val="none" w:sz="0" w:space="0" w:color="auto"/>
          </w:divBdr>
        </w:div>
        <w:div w:id="677774497">
          <w:marLeft w:val="0"/>
          <w:marRight w:val="0"/>
          <w:marTop w:val="0"/>
          <w:marBottom w:val="0"/>
          <w:divBdr>
            <w:top w:val="none" w:sz="0" w:space="0" w:color="auto"/>
            <w:left w:val="none" w:sz="0" w:space="0" w:color="auto"/>
            <w:bottom w:val="none" w:sz="0" w:space="0" w:color="auto"/>
            <w:right w:val="none" w:sz="0" w:space="0" w:color="auto"/>
          </w:divBdr>
        </w:div>
        <w:div w:id="1355501234">
          <w:marLeft w:val="0"/>
          <w:marRight w:val="0"/>
          <w:marTop w:val="0"/>
          <w:marBottom w:val="0"/>
          <w:divBdr>
            <w:top w:val="none" w:sz="0" w:space="0" w:color="auto"/>
            <w:left w:val="none" w:sz="0" w:space="0" w:color="auto"/>
            <w:bottom w:val="none" w:sz="0" w:space="0" w:color="auto"/>
            <w:right w:val="none" w:sz="0" w:space="0" w:color="auto"/>
          </w:divBdr>
        </w:div>
      </w:divsChild>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06576464">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55084079">
      <w:bodyDiv w:val="1"/>
      <w:marLeft w:val="0"/>
      <w:marRight w:val="0"/>
      <w:marTop w:val="0"/>
      <w:marBottom w:val="0"/>
      <w:divBdr>
        <w:top w:val="none" w:sz="0" w:space="0" w:color="auto"/>
        <w:left w:val="none" w:sz="0" w:space="0" w:color="auto"/>
        <w:bottom w:val="none" w:sz="0" w:space="0" w:color="auto"/>
        <w:right w:val="none" w:sz="0" w:space="0" w:color="auto"/>
      </w:divBdr>
      <w:divsChild>
        <w:div w:id="60176065">
          <w:marLeft w:val="0"/>
          <w:marRight w:val="0"/>
          <w:marTop w:val="0"/>
          <w:marBottom w:val="0"/>
          <w:divBdr>
            <w:top w:val="none" w:sz="0" w:space="0" w:color="auto"/>
            <w:left w:val="none" w:sz="0" w:space="0" w:color="auto"/>
            <w:bottom w:val="none" w:sz="0" w:space="0" w:color="auto"/>
            <w:right w:val="none" w:sz="0" w:space="0" w:color="auto"/>
          </w:divBdr>
        </w:div>
        <w:div w:id="412049256">
          <w:marLeft w:val="0"/>
          <w:marRight w:val="0"/>
          <w:marTop w:val="0"/>
          <w:marBottom w:val="0"/>
          <w:divBdr>
            <w:top w:val="none" w:sz="0" w:space="0" w:color="auto"/>
            <w:left w:val="none" w:sz="0" w:space="0" w:color="auto"/>
            <w:bottom w:val="none" w:sz="0" w:space="0" w:color="auto"/>
            <w:right w:val="none" w:sz="0" w:space="0" w:color="auto"/>
          </w:divBdr>
        </w:div>
        <w:div w:id="1291788499">
          <w:marLeft w:val="0"/>
          <w:marRight w:val="0"/>
          <w:marTop w:val="0"/>
          <w:marBottom w:val="0"/>
          <w:divBdr>
            <w:top w:val="none" w:sz="0" w:space="0" w:color="auto"/>
            <w:left w:val="none" w:sz="0" w:space="0" w:color="auto"/>
            <w:bottom w:val="none" w:sz="0" w:space="0" w:color="auto"/>
            <w:right w:val="none" w:sz="0" w:space="0" w:color="auto"/>
          </w:divBdr>
        </w:div>
        <w:div w:id="1553422085">
          <w:marLeft w:val="0"/>
          <w:marRight w:val="0"/>
          <w:marTop w:val="0"/>
          <w:marBottom w:val="0"/>
          <w:divBdr>
            <w:top w:val="none" w:sz="0" w:space="0" w:color="auto"/>
            <w:left w:val="none" w:sz="0" w:space="0" w:color="auto"/>
            <w:bottom w:val="none" w:sz="0" w:space="0" w:color="auto"/>
            <w:right w:val="none" w:sz="0" w:space="0" w:color="auto"/>
          </w:divBdr>
        </w:div>
      </w:divsChild>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137649249">
      <w:bodyDiv w:val="1"/>
      <w:marLeft w:val="0"/>
      <w:marRight w:val="0"/>
      <w:marTop w:val="0"/>
      <w:marBottom w:val="0"/>
      <w:divBdr>
        <w:top w:val="none" w:sz="0" w:space="0" w:color="auto"/>
        <w:left w:val="none" w:sz="0" w:space="0" w:color="auto"/>
        <w:bottom w:val="none" w:sz="0" w:space="0" w:color="auto"/>
        <w:right w:val="none" w:sz="0" w:space="0" w:color="auto"/>
      </w:divBdr>
      <w:divsChild>
        <w:div w:id="783770189">
          <w:marLeft w:val="0"/>
          <w:marRight w:val="0"/>
          <w:marTop w:val="0"/>
          <w:marBottom w:val="0"/>
          <w:divBdr>
            <w:top w:val="none" w:sz="0" w:space="0" w:color="auto"/>
            <w:left w:val="none" w:sz="0" w:space="0" w:color="auto"/>
            <w:bottom w:val="none" w:sz="0" w:space="0" w:color="auto"/>
            <w:right w:val="none" w:sz="0" w:space="0" w:color="auto"/>
          </w:divBdr>
        </w:div>
        <w:div w:id="856697204">
          <w:marLeft w:val="0"/>
          <w:marRight w:val="0"/>
          <w:marTop w:val="0"/>
          <w:marBottom w:val="0"/>
          <w:divBdr>
            <w:top w:val="none" w:sz="0" w:space="0" w:color="auto"/>
            <w:left w:val="none" w:sz="0" w:space="0" w:color="auto"/>
            <w:bottom w:val="none" w:sz="0" w:space="0" w:color="auto"/>
            <w:right w:val="none" w:sz="0" w:space="0" w:color="auto"/>
          </w:divBdr>
        </w:div>
        <w:div w:id="917903553">
          <w:marLeft w:val="0"/>
          <w:marRight w:val="0"/>
          <w:marTop w:val="0"/>
          <w:marBottom w:val="0"/>
          <w:divBdr>
            <w:top w:val="none" w:sz="0" w:space="0" w:color="auto"/>
            <w:left w:val="none" w:sz="0" w:space="0" w:color="auto"/>
            <w:bottom w:val="none" w:sz="0" w:space="0" w:color="auto"/>
            <w:right w:val="none" w:sz="0" w:space="0" w:color="auto"/>
          </w:divBdr>
        </w:div>
        <w:div w:id="1816142128">
          <w:marLeft w:val="0"/>
          <w:marRight w:val="0"/>
          <w:marTop w:val="0"/>
          <w:marBottom w:val="0"/>
          <w:divBdr>
            <w:top w:val="none" w:sz="0" w:space="0" w:color="auto"/>
            <w:left w:val="none" w:sz="0" w:space="0" w:color="auto"/>
            <w:bottom w:val="none" w:sz="0" w:space="0" w:color="auto"/>
            <w:right w:val="none" w:sz="0" w:space="0" w:color="auto"/>
          </w:divBdr>
        </w:div>
      </w:divsChild>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46316089">
      <w:bodyDiv w:val="1"/>
      <w:marLeft w:val="0"/>
      <w:marRight w:val="0"/>
      <w:marTop w:val="0"/>
      <w:marBottom w:val="0"/>
      <w:divBdr>
        <w:top w:val="none" w:sz="0" w:space="0" w:color="auto"/>
        <w:left w:val="none" w:sz="0" w:space="0" w:color="auto"/>
        <w:bottom w:val="none" w:sz="0" w:space="0" w:color="auto"/>
        <w:right w:val="none" w:sz="0" w:space="0" w:color="auto"/>
      </w:divBdr>
    </w:div>
    <w:div w:id="155257521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900091886">
      <w:bodyDiv w:val="1"/>
      <w:marLeft w:val="0"/>
      <w:marRight w:val="0"/>
      <w:marTop w:val="0"/>
      <w:marBottom w:val="0"/>
      <w:divBdr>
        <w:top w:val="none" w:sz="0" w:space="0" w:color="auto"/>
        <w:left w:val="none" w:sz="0" w:space="0" w:color="auto"/>
        <w:bottom w:val="none" w:sz="0" w:space="0" w:color="auto"/>
        <w:right w:val="none" w:sz="0" w:space="0" w:color="auto"/>
      </w:divBdr>
      <w:divsChild>
        <w:div w:id="1193225809">
          <w:marLeft w:val="0"/>
          <w:marRight w:val="0"/>
          <w:marTop w:val="0"/>
          <w:marBottom w:val="0"/>
          <w:divBdr>
            <w:top w:val="none" w:sz="0" w:space="0" w:color="auto"/>
            <w:left w:val="none" w:sz="0" w:space="0" w:color="auto"/>
            <w:bottom w:val="none" w:sz="0" w:space="0" w:color="auto"/>
            <w:right w:val="none" w:sz="0" w:space="0" w:color="auto"/>
          </w:divBdr>
        </w:div>
        <w:div w:id="1753815808">
          <w:marLeft w:val="0"/>
          <w:marRight w:val="0"/>
          <w:marTop w:val="0"/>
          <w:marBottom w:val="0"/>
          <w:divBdr>
            <w:top w:val="none" w:sz="0" w:space="0" w:color="auto"/>
            <w:left w:val="none" w:sz="0" w:space="0" w:color="auto"/>
            <w:bottom w:val="none" w:sz="0" w:space="0" w:color="auto"/>
            <w:right w:val="none" w:sz="0" w:space="0" w:color="auto"/>
          </w:divBdr>
        </w:div>
      </w:divsChild>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1351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ocial-prescribing-applying-all-our-health/social-prescribing-applying-all-our-health" TargetMode="External"/><Relationship Id="rId18" Type="http://schemas.openxmlformats.org/officeDocument/2006/relationships/hyperlink" Target="https://www.transport.gov.scot/active-travel/active-travel-framework/" TargetMode="External"/><Relationship Id="rId26" Type="http://schemas.openxmlformats.org/officeDocument/2006/relationships/hyperlink" Target="https://www.como.org.uk/documents/bike-share-annual-report-scotland-2020" TargetMode="External"/><Relationship Id="rId39" Type="http://schemas.openxmlformats.org/officeDocument/2006/relationships/hyperlink" Target="https://observatoriodabicicleta.org.br/acervo/the-benefits-of-cycling-unlocking-their-potential-for-europe/" TargetMode="External"/><Relationship Id="rId21" Type="http://schemas.openxmlformats.org/officeDocument/2006/relationships/hyperlink" Target="https://www.gov.scot/publications/cleaner-air-scotland-2-towards-better-place-everyone/" TargetMode="External"/><Relationship Id="rId34" Type="http://schemas.openxmlformats.org/officeDocument/2006/relationships/hyperlink" Target="https://www.como.org.uk/documents/bike-share-annual-report-scotland-2019-2020" TargetMode="External"/><Relationship Id="rId42" Type="http://schemas.openxmlformats.org/officeDocument/2006/relationships/hyperlink" Target="https://www.gov.uk/government/publications/benefit-and-pension-rates-2019-to-2020/proposed-benefit-and-pension-rates-2019-to-2020" TargetMode="External"/><Relationship Id="rId47" Type="http://schemas.openxmlformats.org/officeDocument/2006/relationships/hyperlink" Target="https://www.sustrans.org.uk/our-blog/policy-positions/all/all/our-position-on-public-cycle-share-schemes" TargetMode="External"/><Relationship Id="rId50" Type="http://schemas.openxmlformats.org/officeDocument/2006/relationships/hyperlink" Target="https://wheelsforwellbeing.org.uk/campaigning/guide/" TargetMode="External"/><Relationship Id="rId55" Type="http://schemas.openxmlformats.org/officeDocument/2006/relationships/hyperlink" Target="https://www.cycling.scot/news-and-blog/article/cycling-worth-over-500m-a-year-to-scottish-econom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gov.scot/publications/town-centre-action-plan-scottish-government-response/" TargetMode="External"/><Relationship Id="rId29" Type="http://schemas.openxmlformats.org/officeDocument/2006/relationships/hyperlink" Target="https://www.researchgate.net/publication/318401787_Electrically-assisted_bikes_Potential_impacts_on_travel_behaviour" TargetMode="External"/><Relationship Id="rId41" Type="http://schemas.openxmlformats.org/officeDocument/2006/relationships/hyperlink" Target="https://www.cycling.scot/news-and-blog/article/cycling-worth-over-500m-a-year-to-scottish-economy" TargetMode="External"/><Relationship Id="rId54" Type="http://schemas.openxmlformats.org/officeDocument/2006/relationships/hyperlink" Target="https://wheelsforwellbeing.org.uk/campaigning/guid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ciencedirect.com/science/article/pii/S0965856417316117" TargetMode="External"/><Relationship Id="rId32" Type="http://schemas.openxmlformats.org/officeDocument/2006/relationships/hyperlink" Target="https://www.gov.scot/publications/cleaner-air-scotland-2-towards-better-place-everyone/" TargetMode="External"/><Relationship Id="rId37" Type="http://schemas.openxmlformats.org/officeDocument/2006/relationships/hyperlink" Target="https://observatoriodabicicleta.org.br/acervo/the-benefits-of-cycling-unlocking-their-potential-for-europe/" TargetMode="External"/><Relationship Id="rId40" Type="http://schemas.openxmlformats.org/officeDocument/2006/relationships/hyperlink" Target="https://observatoriodabicicleta.org.br/acervo/the-benefits-of-cycling-unlocking-their-potential-for-europe/" TargetMode="External"/><Relationship Id="rId45" Type="http://schemas.openxmlformats.org/officeDocument/2006/relationships/hyperlink" Target="https://dundeecity.gov.uk/sites/default/files/publications/benefits_of_active_travel_in_dundee.pdf" TargetMode="External"/><Relationship Id="rId53" Type="http://schemas.openxmlformats.org/officeDocument/2006/relationships/hyperlink" Target="https://www.como.org.uk/documents/shared-electric-bike-programme-report" TargetMode="External"/><Relationship Id="rId58" Type="http://schemas.openxmlformats.org/officeDocument/2006/relationships/hyperlink" Target="https://www.sustrans.org.uk/our-blog/policy-positions/all/all/our-position-on-public-cycle-share-schemes" TargetMode="External"/><Relationship Id="rId5" Type="http://schemas.openxmlformats.org/officeDocument/2006/relationships/customXml" Target="../customXml/item5.xml"/><Relationship Id="rId15" Type="http://schemas.openxmlformats.org/officeDocument/2006/relationships/hyperlink" Target="https://www.como.org.uk/documents/success-factors-for-sustainable-bike-share" TargetMode="External"/><Relationship Id="rId23" Type="http://schemas.openxmlformats.org/officeDocument/2006/relationships/hyperlink" Target="https://www.gov.uk/government/publications/cycling-and-walking-investment-strategy-active-travel-investment-models" TargetMode="External"/><Relationship Id="rId28" Type="http://schemas.openxmlformats.org/officeDocument/2006/relationships/hyperlink" Target="https://www.sustrans.org.uk/our-blog/policy-positions/all/all/our-position-on-public-cycle-share-schemes" TargetMode="External"/><Relationship Id="rId36" Type="http://schemas.openxmlformats.org/officeDocument/2006/relationships/hyperlink" Target="https://observatoriodabicicleta.org.br/acervo/the-benefits-of-cycling-unlocking-their-potential-for-europe/" TargetMode="External"/><Relationship Id="rId49" Type="http://schemas.openxmlformats.org/officeDocument/2006/relationships/hyperlink" Target="https://www.healthscotland.scot/publications/child-poverty-scale-trends-and-distribution" TargetMode="External"/><Relationship Id="rId57" Type="http://schemas.openxmlformats.org/officeDocument/2006/relationships/hyperlink" Target="https://www.cycling.scot/what-we-do/making-cycling-better/monitoring-cycling-in-scotland"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ransport.gov.scot/publication/cycling-action-plan-for-scotland-2017-2020/" TargetMode="External"/><Relationship Id="rId31" Type="http://schemas.openxmlformats.org/officeDocument/2006/relationships/image" Target="media/image5.emf"/><Relationship Id="rId44" Type="http://schemas.openxmlformats.org/officeDocument/2006/relationships/hyperlink" Target="https://transport.ec.europa.eu/transport-themes/clean-transport-urban-transport/cycling/guidance-cycling-projects-eu/cycling-measures/61-bicycle-sharing-schemes-including-rental_en" TargetMode="External"/><Relationship Id="rId52" Type="http://schemas.openxmlformats.org/officeDocument/2006/relationships/hyperlink" Target="https://www.researchgate.net/publication/318401787_Electrically-assisted_bikes_Potential_impacts_on_travel_behaviour"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ycling.scot/news-and-blog/article/cycling-scotland-publishes-access-to-bikes-report" TargetMode="External"/><Relationship Id="rId22" Type="http://schemas.openxmlformats.org/officeDocument/2006/relationships/image" Target="media/image3.emf"/><Relationship Id="rId27" Type="http://schemas.openxmlformats.org/officeDocument/2006/relationships/image" Target="media/image4.png"/><Relationship Id="rId30" Type="http://schemas.openxmlformats.org/officeDocument/2006/relationships/hyperlink" Target="https://wheelsforwellbeing.org.uk/campaigning/guide/" TargetMode="External"/><Relationship Id="rId35" Type="http://schemas.openxmlformats.org/officeDocument/2006/relationships/hyperlink" Target="https://www.gcph.co.uk/publications/949_bikes_for_all_evaluation_summary_of_overall_findings_2018-2020?aq=35" TargetMode="External"/><Relationship Id="rId43" Type="http://schemas.openxmlformats.org/officeDocument/2006/relationships/hyperlink" Target="https://observatoriodabicicleta.org.br/acervo/the-benefits-of-cycling-unlocking-their-potential-for-europe/" TargetMode="External"/><Relationship Id="rId48" Type="http://schemas.openxmlformats.org/officeDocument/2006/relationships/hyperlink" Target="https://www.gov.scot/publications/scottish-household-survey-2019-supplementary-analysis/pages/6/" TargetMode="External"/><Relationship Id="rId56" Type="http://schemas.openxmlformats.org/officeDocument/2006/relationships/hyperlink" Target="https://www.sciencedirect.com/science/article/pii/S0965856417316117" TargetMode="External"/><Relationship Id="rId8" Type="http://schemas.openxmlformats.org/officeDocument/2006/relationships/settings" Target="settings.xml"/><Relationship Id="rId51" Type="http://schemas.openxmlformats.org/officeDocument/2006/relationships/hyperlink" Target="https://www.gcph.co.uk/assets/0000/7743/Bikes_for_All_evaluation_report.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scot/publications/preventing-overweight-obesity-scotland-route-map-towards-healthy-weight/" TargetMode="External"/><Relationship Id="rId25" Type="http://schemas.openxmlformats.org/officeDocument/2006/relationships/hyperlink" Target="https://www.cycling.scot/what-we-do/making-cycling-better/monitoring-cycling-in-scotland" TargetMode="External"/><Relationship Id="rId33" Type="http://schemas.openxmlformats.org/officeDocument/2006/relationships/hyperlink" Target="https://www.sustrans.org.uk/our-blog/get-active/2019/everyday-walking-and-cycling/health-benefits-of-cycling-and-walking" TargetMode="External"/><Relationship Id="rId38" Type="http://schemas.openxmlformats.org/officeDocument/2006/relationships/hyperlink" Target="https://www.transport.gov.scot/media/4809/scsp_-_focus_groups_-_final_report.pdf" TargetMode="External"/><Relationship Id="rId46" Type="http://schemas.openxmlformats.org/officeDocument/2006/relationships/hyperlink" Target="https://www.improvementservice.org.uk/__data/assets/pdf_file/0018/22266/Review-of-Smarter-Choices-Smarter-Places.pdf" TargetMode="External"/><Relationship Id="rId5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A38474556</value>
    </field>
    <field name="Objective-Title">
      <value order="0">AST_Non Tabular_Recommendation 9_Improving access to bikes_TS</value>
    </field>
    <field name="Objective-Description">
      <value order="0"/>
    </field>
    <field name="Objective-CreationStamp">
      <value order="0">2022-06-09T10:22:38Z</value>
    </field>
    <field name="Objective-IsApproved">
      <value order="0">false</value>
    </field>
    <field name="Objective-IsPublished">
      <value order="0">true</value>
    </field>
    <field name="Objective-DatePublished">
      <value order="0">2022-06-27T15:19:17Z</value>
    </field>
    <field name="Objective-ModificationStamp">
      <value order="0">2022-06-27T15:19:17Z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Published</value>
    </field>
    <field name="Objective-VersionId">
      <value order="0">vA57521791</value>
    </field>
    <field name="Objective-Version">
      <value order="0">5.0</value>
    </field>
    <field name="Objective-VersionNumber">
      <value order="0">5</value>
    </field>
    <field name="Objective-VersionComment">
      <value order="0">Edit</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F28E8245-A65C-4272-A60F-B5B039D1B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5.xml><?xml version="1.0" encoding="utf-8"?>
<ds:datastoreItem xmlns:ds="http://schemas.openxmlformats.org/officeDocument/2006/customXml" ds:itemID="{89E792BC-497B-4A55-983E-4C4CBAC5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16</Pages>
  <Words>5058</Words>
  <Characters>28067</Characters>
  <Application>Microsoft Office Word</Application>
  <DocSecurity>0</DocSecurity>
  <Lines>548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320</cp:revision>
  <cp:lastPrinted>2022-12-06T14:17:00Z</cp:lastPrinted>
  <dcterms:created xsi:type="dcterms:W3CDTF">2022-06-28T23:22:00Z</dcterms:created>
  <dcterms:modified xsi:type="dcterms:W3CDTF">2022-12-06T14:17:00Z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A38474556</vt:lpwstr>
  </property>
  <property fmtid="{D5CDD505-2E9C-101B-9397-08002B2CF9AE}" pid="4" name="Objective-Title">
    <vt:lpwstr>AST_Non Tabular_Recommendation 9_Improving access to bikes_TS</vt:lpwstr>
  </property>
  <property fmtid="{D5CDD505-2E9C-101B-9397-08002B2CF9AE}" pid="5" name="Objective-Description">
    <vt:lpwstr/>
  </property>
  <property fmtid="{D5CDD505-2E9C-101B-9397-08002B2CF9AE}" pid="6" name="Objective-CreationStamp">
    <vt:filetime>2022-06-09T10:22:38Z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2022-06-27T15:19:17Z</vt:filetime>
  </property>
  <property fmtid="{D5CDD505-2E9C-101B-9397-08002B2CF9AE}" pid="10" name="Objective-ModificationStamp">
    <vt:filetime>2022-06-27T15:19:17Z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Published</vt:lpwstr>
  </property>
  <property fmtid="{D5CDD505-2E9C-101B-9397-08002B2CF9AE}" pid="15" name="Objective-VersionId">
    <vt:lpwstr>vA57521791</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Edit</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