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Pr="0098416E" w:rsidRDefault="009475F2" w:rsidP="009475F2">
      <w:pPr>
        <w:pStyle w:val="STPR2Title2"/>
        <w:spacing w:after="240"/>
        <w:rPr>
          <w:lang w:val="en-GB"/>
        </w:rPr>
      </w:pPr>
      <w:bookmarkStart w:id="0" w:name="_Hlk100159834"/>
      <w:bookmarkEnd w:id="0"/>
    </w:p>
    <w:p w14:paraId="740C1736" w14:textId="77777777" w:rsidR="009475F2" w:rsidRPr="0098416E" w:rsidRDefault="009475F2" w:rsidP="009475F2">
      <w:pPr>
        <w:pStyle w:val="STPR2Title2"/>
        <w:spacing w:after="240"/>
        <w:rPr>
          <w:lang w:val="en-GB"/>
        </w:rPr>
      </w:pPr>
    </w:p>
    <w:p w14:paraId="0EE37958" w14:textId="77777777" w:rsidR="009475F2" w:rsidRPr="0098416E" w:rsidRDefault="009475F2" w:rsidP="009475F2">
      <w:pPr>
        <w:pStyle w:val="STPR2Title2"/>
        <w:spacing w:after="240"/>
        <w:rPr>
          <w:lang w:val="en-GB"/>
        </w:rPr>
      </w:pPr>
    </w:p>
    <w:p w14:paraId="47B2DFCA" w14:textId="77777777" w:rsidR="009475F2" w:rsidRPr="0098416E" w:rsidRDefault="009475F2" w:rsidP="009475F2">
      <w:pPr>
        <w:pStyle w:val="STPR2Title2"/>
        <w:spacing w:after="240"/>
        <w:rPr>
          <w:lang w:val="en-GB"/>
        </w:rPr>
      </w:pPr>
    </w:p>
    <w:p w14:paraId="3440126A" w14:textId="77777777" w:rsidR="009475F2" w:rsidRPr="0098416E" w:rsidRDefault="009475F2" w:rsidP="009475F2">
      <w:pPr>
        <w:pStyle w:val="STPR2Title2"/>
        <w:spacing w:after="240"/>
        <w:rPr>
          <w:lang w:val="en-GB"/>
        </w:rPr>
      </w:pPr>
    </w:p>
    <w:p w14:paraId="190F31AB" w14:textId="77777777" w:rsidR="009475F2" w:rsidRPr="0098416E" w:rsidRDefault="009475F2" w:rsidP="009475F2">
      <w:pPr>
        <w:pStyle w:val="STPR2Title2"/>
        <w:spacing w:after="240"/>
        <w:rPr>
          <w:lang w:val="en-GB"/>
        </w:rPr>
      </w:pPr>
    </w:p>
    <w:p w14:paraId="76F139B2" w14:textId="77777777" w:rsidR="009475F2" w:rsidRPr="0098416E" w:rsidRDefault="009475F2" w:rsidP="009475F2">
      <w:pPr>
        <w:pStyle w:val="STPR2Title2"/>
        <w:spacing w:after="240"/>
        <w:rPr>
          <w:lang w:val="en-GB"/>
        </w:rPr>
      </w:pPr>
    </w:p>
    <w:p w14:paraId="1F3F53EF" w14:textId="77777777" w:rsidR="009475F2" w:rsidRPr="0098416E" w:rsidRDefault="009475F2" w:rsidP="009475F2">
      <w:pPr>
        <w:pStyle w:val="STPR2Title2"/>
        <w:spacing w:after="240"/>
        <w:rPr>
          <w:lang w:val="en-GB"/>
        </w:rPr>
      </w:pPr>
    </w:p>
    <w:p w14:paraId="5B83AB73" w14:textId="77777777" w:rsidR="009475F2" w:rsidRPr="0098416E" w:rsidRDefault="009475F2" w:rsidP="009475F2">
      <w:pPr>
        <w:pStyle w:val="STPR2Title2"/>
        <w:spacing w:after="240"/>
        <w:rPr>
          <w:lang w:val="en-GB"/>
        </w:rPr>
      </w:pPr>
    </w:p>
    <w:p w14:paraId="65553A62" w14:textId="77777777" w:rsidR="009475F2" w:rsidRPr="0098416E" w:rsidRDefault="009475F2" w:rsidP="009475F2">
      <w:pPr>
        <w:pStyle w:val="STPR2Title2"/>
        <w:spacing w:after="240"/>
        <w:rPr>
          <w:lang w:val="en-GB"/>
        </w:rPr>
      </w:pPr>
    </w:p>
    <w:p w14:paraId="11ADB91E" w14:textId="77777777" w:rsidR="009475F2" w:rsidRPr="0098416E" w:rsidRDefault="009475F2" w:rsidP="009475F2">
      <w:pPr>
        <w:pStyle w:val="STPR2Title2"/>
        <w:spacing w:after="240"/>
        <w:rPr>
          <w:lang w:val="en-GB"/>
        </w:rPr>
      </w:pPr>
    </w:p>
    <w:p w14:paraId="50A35C82" w14:textId="77777777" w:rsidR="009475F2" w:rsidRPr="0098416E" w:rsidRDefault="009475F2" w:rsidP="009475F2">
      <w:pPr>
        <w:pStyle w:val="STPR2Title2"/>
        <w:spacing w:after="240"/>
        <w:rPr>
          <w:lang w:val="en-GB"/>
        </w:rPr>
      </w:pPr>
    </w:p>
    <w:p w14:paraId="2620D24D" w14:textId="77777777" w:rsidR="009475F2" w:rsidRPr="0098416E" w:rsidRDefault="009475F2" w:rsidP="009475F2">
      <w:pPr>
        <w:pStyle w:val="STPR2Title2"/>
        <w:spacing w:after="240"/>
        <w:rPr>
          <w:lang w:val="en-GB"/>
        </w:rPr>
      </w:pPr>
    </w:p>
    <w:p w14:paraId="54309D1A" w14:textId="77777777" w:rsidR="009475F2" w:rsidRPr="0098416E" w:rsidRDefault="009475F2" w:rsidP="009475F2">
      <w:pPr>
        <w:pStyle w:val="STPR2Title2"/>
        <w:spacing w:after="240"/>
        <w:rPr>
          <w:lang w:val="en-GB"/>
        </w:rPr>
      </w:pPr>
    </w:p>
    <w:p w14:paraId="6807D312" w14:textId="77777777" w:rsidR="009475F2" w:rsidRPr="0098416E" w:rsidRDefault="009475F2" w:rsidP="009475F2">
      <w:pPr>
        <w:pStyle w:val="STPR2Title2"/>
        <w:spacing w:after="240"/>
        <w:rPr>
          <w:lang w:val="en-GB"/>
        </w:rPr>
      </w:pPr>
    </w:p>
    <w:p w14:paraId="0F395792" w14:textId="77777777" w:rsidR="009475F2" w:rsidRPr="0098416E" w:rsidRDefault="009475F2" w:rsidP="009475F2">
      <w:pPr>
        <w:pStyle w:val="STPR2Title2"/>
        <w:spacing w:after="240"/>
        <w:rPr>
          <w:lang w:val="en-GB"/>
        </w:rPr>
      </w:pPr>
    </w:p>
    <w:p w14:paraId="25E14373" w14:textId="77777777" w:rsidR="009475F2" w:rsidRPr="0098416E" w:rsidRDefault="009475F2" w:rsidP="009475F2">
      <w:pPr>
        <w:pStyle w:val="STPR2Title2"/>
        <w:spacing w:after="240"/>
        <w:rPr>
          <w:lang w:val="en-GB"/>
        </w:rPr>
      </w:pPr>
    </w:p>
    <w:p w14:paraId="4DE54A39" w14:textId="77777777" w:rsidR="009475F2" w:rsidRPr="0098416E" w:rsidRDefault="009475F2" w:rsidP="009475F2">
      <w:pPr>
        <w:pStyle w:val="STPR2Title3"/>
        <w:rPr>
          <w:sz w:val="36"/>
          <w:szCs w:val="36"/>
          <w:lang w:val="en-GB"/>
        </w:rPr>
      </w:pPr>
    </w:p>
    <w:p w14:paraId="705D566E" w14:textId="4C2EEF6C" w:rsidR="009475F2" w:rsidRPr="0098416E" w:rsidRDefault="006937C9" w:rsidP="009475F2">
      <w:pPr>
        <w:pStyle w:val="STPR2Title3"/>
        <w:rPr>
          <w:lang w:val="en-GB"/>
        </w:rPr>
      </w:pPr>
      <w:r w:rsidRPr="61A1AD69">
        <w:rPr>
          <w:sz w:val="36"/>
          <w:szCs w:val="36"/>
          <w:lang w:val="en-GB"/>
        </w:rPr>
        <w:t>Appendix I</w:t>
      </w:r>
      <w:r w:rsidR="006B6757" w:rsidRPr="61A1AD69">
        <w:rPr>
          <w:sz w:val="36"/>
          <w:szCs w:val="36"/>
          <w:lang w:val="en-GB"/>
        </w:rPr>
        <w:t xml:space="preserve">: </w:t>
      </w:r>
      <w:r w:rsidR="331AFC5F" w:rsidRPr="61A1AD69">
        <w:rPr>
          <w:sz w:val="36"/>
          <w:szCs w:val="36"/>
          <w:lang w:val="en-GB"/>
        </w:rPr>
        <w:t xml:space="preserve">Recommendation </w:t>
      </w:r>
      <w:r w:rsidR="009475F2" w:rsidRPr="61A1AD69">
        <w:rPr>
          <w:sz w:val="36"/>
          <w:szCs w:val="36"/>
          <w:lang w:val="en-GB"/>
        </w:rPr>
        <w:t xml:space="preserve">Appraisal Summary Tables </w:t>
      </w:r>
    </w:p>
    <w:p w14:paraId="47C99F1D" w14:textId="77777777" w:rsidR="009475F2" w:rsidRPr="0098416E" w:rsidRDefault="009475F2" w:rsidP="009475F2">
      <w:pPr>
        <w:pStyle w:val="STPR2Title3"/>
        <w:rPr>
          <w:lang w:val="en-GB"/>
        </w:rPr>
      </w:pPr>
    </w:p>
    <w:p w14:paraId="1CE9FDC5" w14:textId="16AEFC55" w:rsidR="009475F2" w:rsidRPr="0098416E" w:rsidRDefault="00C03B40" w:rsidP="009475F2">
      <w:pPr>
        <w:pStyle w:val="STPR2Title3"/>
        <w:rPr>
          <w:lang w:val="en-GB"/>
        </w:rPr>
        <w:sectPr w:rsidR="009475F2" w:rsidRPr="0098416E"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00EA62F4" w:rsidR="009475F2" w:rsidRPr="0098416E" w:rsidRDefault="009475F2" w:rsidP="009475F2">
      <w:pPr>
        <w:pStyle w:val="STPR2Heading1"/>
        <w:rPr>
          <w:lang w:val="en-GB"/>
        </w:rPr>
      </w:pPr>
      <w:r w:rsidRPr="0098416E">
        <w:rPr>
          <w:lang w:val="en-GB"/>
        </w:rPr>
        <w:lastRenderedPageBreak/>
        <w:t>Detailed Appraisal</w:t>
      </w:r>
      <w:r w:rsidR="00143C90" w:rsidRPr="0098416E">
        <w:rPr>
          <w:lang w:val="en-GB"/>
        </w:rPr>
        <w:t xml:space="preserve"> Summary</w:t>
      </w:r>
    </w:p>
    <w:p w14:paraId="79898884" w14:textId="4CEFBF03" w:rsidR="00D53ED3" w:rsidRPr="00242503" w:rsidRDefault="00D53ED3" w:rsidP="00D53ED3">
      <w:pPr>
        <w:pStyle w:val="STPR2BodyText"/>
        <w:pBdr>
          <w:top w:val="single" w:sz="4" w:space="1" w:color="auto"/>
          <w:left w:val="single" w:sz="4" w:space="4" w:color="auto"/>
          <w:bottom w:val="single" w:sz="4" w:space="1" w:color="auto"/>
          <w:right w:val="single" w:sz="4" w:space="4" w:color="auto"/>
        </w:pBdr>
        <w:shd w:val="clear" w:color="auto" w:fill="D9D9D9" w:themeFill="background1" w:themeFillShade="D9"/>
        <w:rPr>
          <w:color w:val="auto"/>
          <w:lang w:eastAsia="en-US"/>
        </w:rPr>
      </w:pPr>
      <w:bookmarkStart w:id="1" w:name="_Hlk120788222"/>
      <w:bookmarkStart w:id="2" w:name="_Toc96083512"/>
      <w:bookmarkStart w:id="3" w:name="_Hlk96066077"/>
      <w:r w:rsidRPr="00242503">
        <w:rPr>
          <w:b/>
          <w:bCs/>
          <w:color w:val="auto"/>
          <w:lang w:eastAsia="en-US"/>
        </w:rPr>
        <w:t>An ‘Appendix I</w:t>
      </w:r>
      <w:r w:rsidR="00CA2D34">
        <w:rPr>
          <w:b/>
          <w:bCs/>
          <w:color w:val="auto"/>
          <w:lang w:eastAsia="en-US"/>
        </w:rPr>
        <w:t>:</w:t>
      </w:r>
      <w:r w:rsidRPr="00242503">
        <w:rPr>
          <w:b/>
          <w:bCs/>
          <w:color w:val="auto"/>
          <w:lang w:eastAsia="en-US"/>
        </w:rPr>
        <w:t xml:space="preserve"> Recommendation Appraisal Summary Tables (ASTs) Explanatory Note’ accompanies this AST.</w:t>
      </w:r>
    </w:p>
    <w:bookmarkEnd w:id="1"/>
    <w:p w14:paraId="68D1BCF3" w14:textId="65A6CE32" w:rsidR="009475F2" w:rsidRPr="0026022D" w:rsidRDefault="009475F2" w:rsidP="009475F2">
      <w:pPr>
        <w:pStyle w:val="STPR2Heading2"/>
        <w:numPr>
          <w:ilvl w:val="1"/>
          <w:numId w:val="2"/>
        </w:numPr>
        <w:ind w:left="426"/>
        <w:rPr>
          <w:lang w:val="en-GB"/>
        </w:rPr>
      </w:pPr>
      <w:r w:rsidRPr="0026022D">
        <w:rPr>
          <w:lang w:val="en-GB"/>
        </w:rPr>
        <w:t xml:space="preserve">Recommendation </w:t>
      </w:r>
      <w:r w:rsidR="00D56173" w:rsidRPr="0026022D">
        <w:rPr>
          <w:lang w:val="en-GB"/>
        </w:rPr>
        <w:t xml:space="preserve">1 - Connected </w:t>
      </w:r>
      <w:r w:rsidR="00163280" w:rsidRPr="0026022D">
        <w:rPr>
          <w:lang w:val="en-GB"/>
        </w:rPr>
        <w:t>n</w:t>
      </w:r>
      <w:r w:rsidR="00D56173" w:rsidRPr="0026022D">
        <w:rPr>
          <w:lang w:val="en-GB"/>
        </w:rPr>
        <w:t>eighbourhoods</w:t>
      </w:r>
    </w:p>
    <w:p w14:paraId="141C1118" w14:textId="2B0E7D29" w:rsidR="00EA0E6F" w:rsidRPr="00F03E86" w:rsidRDefault="00143C90" w:rsidP="00361C1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03E86">
        <w:rPr>
          <w:b/>
          <w:bCs/>
        </w:rPr>
        <w:t>Recommendation</w:t>
      </w:r>
      <w:r w:rsidR="00D56173" w:rsidRPr="00F03E86">
        <w:rPr>
          <w:b/>
          <w:bCs/>
        </w:rPr>
        <w:t xml:space="preserve"> Description</w:t>
      </w:r>
    </w:p>
    <w:p w14:paraId="13291E5F" w14:textId="0826FFC8"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This recommendation would deliver comprehensive, cohesive networks of high-quality active travel routes radiating for approximately 800m from key locations in town or neighbourhood centres, better connecting them with nearby residential areas and public transport nodes. The interventions would create safer, more inclusive environments for people walking, wheeling, cycling, and spending time in their local areas.    </w:t>
      </w:r>
    </w:p>
    <w:p w14:paraId="2B7EE832" w14:textId="52131049"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This recommendation would deliver the transport elements of 20-minute neighbourhoods (10 minutes there, 10 minutes back) that were a commitment of the 2020 Programme for Government (20-minute neighbourhoods should also include a good range of non-transport related facilities and services, which are not considered in STPR2, hence that terminology not being applied to this recommendation).  Options </w:t>
      </w:r>
      <w:r w:rsidR="00C03B40">
        <w:t>would</w:t>
      </w:r>
      <w:r w:rsidRPr="0098416E">
        <w:t xml:space="preserve"> be </w:t>
      </w:r>
      <w:r w:rsidR="00C470A0" w:rsidRPr="0098416E">
        <w:t>determined by</w:t>
      </w:r>
      <w:r w:rsidRPr="0098416E">
        <w:t xml:space="preserve"> local circumstances but are expected to include:</w:t>
      </w:r>
    </w:p>
    <w:p w14:paraId="3E9E9D28"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More equitable balance between transport modes making for a more welcoming and inclusive environment for </w:t>
      </w:r>
      <w:proofErr w:type="gramStart"/>
      <w:r w:rsidRPr="0098416E">
        <w:t>people;</w:t>
      </w:r>
      <w:proofErr w:type="gramEnd"/>
    </w:p>
    <w:p w14:paraId="65FFDCF3"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Reallocation of road space to better provide for walking, cycling and </w:t>
      </w:r>
      <w:proofErr w:type="gramStart"/>
      <w:r w:rsidRPr="0098416E">
        <w:t>wheeling;</w:t>
      </w:r>
      <w:proofErr w:type="gramEnd"/>
    </w:p>
    <w:p w14:paraId="23CC32D1"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Improved surfacing and lighting of foot and cycle </w:t>
      </w:r>
      <w:proofErr w:type="gramStart"/>
      <w:r w:rsidRPr="0098416E">
        <w:t>ways;</w:t>
      </w:r>
      <w:proofErr w:type="gramEnd"/>
    </w:p>
    <w:p w14:paraId="6BC63BEA"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Improved cycle </w:t>
      </w:r>
      <w:proofErr w:type="gramStart"/>
      <w:r w:rsidRPr="0098416E">
        <w:t>parking;</w:t>
      </w:r>
      <w:proofErr w:type="gramEnd"/>
    </w:p>
    <w:p w14:paraId="2EF55E7E"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Improved integration of and access to bus/rail </w:t>
      </w:r>
      <w:proofErr w:type="gramStart"/>
      <w:r w:rsidRPr="0098416E">
        <w:t>services;</w:t>
      </w:r>
      <w:proofErr w:type="gramEnd"/>
    </w:p>
    <w:p w14:paraId="1636E390"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Removal and/or rationalisation of on-street </w:t>
      </w:r>
      <w:proofErr w:type="gramStart"/>
      <w:r w:rsidRPr="0098416E">
        <w:t>parking;</w:t>
      </w:r>
      <w:proofErr w:type="gramEnd"/>
    </w:p>
    <w:p w14:paraId="52C4D258"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Measures to reduce traffic volumes and/or </w:t>
      </w:r>
      <w:proofErr w:type="gramStart"/>
      <w:r w:rsidRPr="0098416E">
        <w:t>speeds;</w:t>
      </w:r>
      <w:proofErr w:type="gramEnd"/>
    </w:p>
    <w:p w14:paraId="63C65B4C"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Improved road crossing </w:t>
      </w:r>
      <w:proofErr w:type="gramStart"/>
      <w:r w:rsidRPr="0098416E">
        <w:t>points;</w:t>
      </w:r>
      <w:proofErr w:type="gramEnd"/>
    </w:p>
    <w:p w14:paraId="4BA970F0" w14:textId="66E26C4E"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Urban realm improvements;</w:t>
      </w:r>
      <w:r w:rsidR="005357D8">
        <w:t xml:space="preserve"> and</w:t>
      </w:r>
    </w:p>
    <w:p w14:paraId="3E5E8A78"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Connections to Active Freeways and other active travel routes to enable longer-distance active journeys.</w:t>
      </w:r>
    </w:p>
    <w:p w14:paraId="412B2498" w14:textId="677718C1" w:rsidR="009475F2" w:rsidRPr="0026022D" w:rsidRDefault="009475F2" w:rsidP="009475F2">
      <w:pPr>
        <w:pStyle w:val="STPR2Heading2"/>
        <w:numPr>
          <w:ilvl w:val="1"/>
          <w:numId w:val="2"/>
        </w:numPr>
        <w:ind w:left="426"/>
        <w:rPr>
          <w:lang w:val="en-GB"/>
        </w:rPr>
      </w:pPr>
      <w:r w:rsidRPr="0026022D">
        <w:rPr>
          <w:lang w:val="en-GB"/>
        </w:rPr>
        <w:t>Relevance</w:t>
      </w:r>
    </w:p>
    <w:p w14:paraId="670C21CC" w14:textId="0F9DC3AC" w:rsidR="00C61E04" w:rsidRPr="00BD402B" w:rsidRDefault="003853B9" w:rsidP="00361C1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03E86">
        <w:rPr>
          <w:b/>
          <w:bCs/>
        </w:rPr>
        <w:t xml:space="preserve">Relevant to towns </w:t>
      </w:r>
      <w:r w:rsidR="00C61E04" w:rsidRPr="00F03E86">
        <w:rPr>
          <w:b/>
          <w:bCs/>
        </w:rPr>
        <w:t>and neighbourhood centres</w:t>
      </w:r>
      <w:r w:rsidR="00B70441" w:rsidRPr="00677A3D">
        <w:rPr>
          <w:b/>
          <w:bCs/>
        </w:rPr>
        <w:t xml:space="preserve"> in cities</w:t>
      </w:r>
    </w:p>
    <w:p w14:paraId="2F27B249" w14:textId="65E45B25"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rPr>
          <w:color w:val="auto"/>
        </w:rPr>
      </w:pPr>
      <w:r w:rsidRPr="0098416E">
        <w:rPr>
          <w:color w:val="auto"/>
        </w:rPr>
        <w:t xml:space="preserve">Connected </w:t>
      </w:r>
      <w:r w:rsidR="00F1323E" w:rsidRPr="0098416E">
        <w:rPr>
          <w:color w:val="auto"/>
        </w:rPr>
        <w:t>n</w:t>
      </w:r>
      <w:r w:rsidRPr="0098416E">
        <w:rPr>
          <w:color w:val="auto"/>
        </w:rPr>
        <w:t>eighbourhoods are likely to be relevant to:</w:t>
      </w:r>
    </w:p>
    <w:p w14:paraId="20EF76E9"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rPr>
          <w:color w:val="auto"/>
        </w:rPr>
      </w:pPr>
      <w:r w:rsidRPr="0098416E">
        <w:rPr>
          <w:color w:val="auto"/>
        </w:rPr>
        <w:t>All of Scotland’s towns; and</w:t>
      </w:r>
    </w:p>
    <w:p w14:paraId="1DB17AB3"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rPr>
          <w:color w:val="auto"/>
        </w:rPr>
      </w:pPr>
      <w:r w:rsidRPr="0098416E">
        <w:rPr>
          <w:color w:val="auto"/>
        </w:rPr>
        <w:t>Neighbourhood centres in all of Scotland’s cities.</w:t>
      </w:r>
    </w:p>
    <w:p w14:paraId="35B9084B" w14:textId="7777777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This recommendation would benefit a large proportion of the Scottish population:</w:t>
      </w:r>
    </w:p>
    <w:p w14:paraId="167FEC5B" w14:textId="5EFD91CF" w:rsidR="009475F2" w:rsidRPr="00677A3D"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If implemented in neighbourhood centres in the four largest cities </w:t>
      </w:r>
      <w:r w:rsidRPr="00F03E86">
        <w:t xml:space="preserve">(70-100 schemes), 350,000-500,000 people would live within the improved </w:t>
      </w:r>
      <w:proofErr w:type="gramStart"/>
      <w:r w:rsidRPr="00F03E86">
        <w:t>areas;</w:t>
      </w:r>
      <w:proofErr w:type="gramEnd"/>
    </w:p>
    <w:p w14:paraId="449B20FF" w14:textId="393CC1B9" w:rsidR="00742A5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If implemented in neighbourhood centres in all cities and relevant towns (350-500 schemes), 1.3M-1.9M people would live within the improved areas.</w:t>
      </w:r>
    </w:p>
    <w:bookmarkEnd w:id="2"/>
    <w:p w14:paraId="5DD0CA9A" w14:textId="77777777" w:rsidR="00814363" w:rsidRPr="00814363" w:rsidRDefault="00814363" w:rsidP="00814363">
      <w:pPr>
        <w:pStyle w:val="STPR2Heading2"/>
        <w:numPr>
          <w:ilvl w:val="0"/>
          <w:numId w:val="0"/>
        </w:numPr>
        <w:ind w:left="426"/>
        <w:rPr>
          <w:lang w:val="en-GB"/>
        </w:rPr>
      </w:pPr>
    </w:p>
    <w:p w14:paraId="54921456" w14:textId="4B5382E1" w:rsidR="009475F2" w:rsidRPr="0026022D" w:rsidRDefault="009475F2" w:rsidP="009475F2">
      <w:pPr>
        <w:pStyle w:val="STPR2Heading2"/>
        <w:numPr>
          <w:ilvl w:val="1"/>
          <w:numId w:val="2"/>
        </w:numPr>
        <w:ind w:left="426"/>
        <w:rPr>
          <w:lang w:val="en-GB"/>
        </w:rPr>
      </w:pPr>
      <w:r w:rsidRPr="0026022D">
        <w:rPr>
          <w:lang w:val="en-GB"/>
        </w:rPr>
        <w:t>Estimated Cost</w:t>
      </w:r>
    </w:p>
    <w:p w14:paraId="2D672DE3" w14:textId="3A1360DC" w:rsidR="00A4692F" w:rsidRPr="00F03E86" w:rsidRDefault="00A4692F" w:rsidP="00361C1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98416E">
        <w:rPr>
          <w:b/>
        </w:rPr>
        <w:t>Capital</w:t>
      </w:r>
      <w:r w:rsidR="00E04901">
        <w:rPr>
          <w:b/>
        </w:rPr>
        <w:t xml:space="preserve"> </w:t>
      </w:r>
      <w:r w:rsidR="00E04901" w:rsidRPr="00E04901">
        <w:rPr>
          <w:b/>
        </w:rPr>
        <w:t>£2,501m - £5,000m</w:t>
      </w:r>
    </w:p>
    <w:p w14:paraId="0323176A" w14:textId="40649E54"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Capital costs for implementation of Connected </w:t>
      </w:r>
      <w:r w:rsidR="00F1323E" w:rsidRPr="0098416E">
        <w:t>n</w:t>
      </w:r>
      <w:r w:rsidRPr="0098416E">
        <w:t xml:space="preserve">eighbourhoods </w:t>
      </w:r>
      <w:r w:rsidR="00C03B40">
        <w:t>would</w:t>
      </w:r>
      <w:r w:rsidRPr="0098416E">
        <w:t xml:space="preserve"> depend on local circumstances but would typically be in the range of £5m to £10m per site. Based on the extent or implementation outlined above, the total capital cost estimate is therefore £350m (four largest cities only) to £5,000m (all cities and relevant towns).</w:t>
      </w:r>
    </w:p>
    <w:p w14:paraId="7445EDC2" w14:textId="7777777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Increased revenue funding would be required if the facilities provided are to be maintained to a high standard. </w:t>
      </w:r>
    </w:p>
    <w:p w14:paraId="75D91C6F" w14:textId="77777777" w:rsidR="009475F2" w:rsidRPr="0026022D" w:rsidRDefault="009475F2" w:rsidP="009475F2">
      <w:pPr>
        <w:pStyle w:val="STPR2Heading2"/>
        <w:numPr>
          <w:ilvl w:val="1"/>
          <w:numId w:val="2"/>
        </w:numPr>
        <w:ind w:left="426"/>
        <w:rPr>
          <w:lang w:val="en-GB"/>
        </w:rPr>
      </w:pPr>
      <w:r w:rsidRPr="0026022D">
        <w:rPr>
          <w:lang w:val="en-GB"/>
        </w:rPr>
        <w:t>Position in Sustainable Investment Hierarchy</w:t>
      </w:r>
    </w:p>
    <w:bookmarkEnd w:id="3"/>
    <w:p w14:paraId="30B59AFA" w14:textId="254375BA" w:rsidR="00BE737D" w:rsidRPr="00677A3D" w:rsidRDefault="00BE737D" w:rsidP="00361C1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03E86">
        <w:rPr>
          <w:b/>
          <w:bCs/>
        </w:rPr>
        <w:t>Reduces the need to travel unsustainably</w:t>
      </w:r>
    </w:p>
    <w:p w14:paraId="10504001" w14:textId="5C678CBA" w:rsidR="009475F2" w:rsidRPr="00F03E86" w:rsidRDefault="008B1536" w:rsidP="00361C10">
      <w:pPr>
        <w:pStyle w:val="STPR2BodyText"/>
        <w:pBdr>
          <w:top w:val="single" w:sz="4" w:space="1" w:color="auto"/>
          <w:left w:val="single" w:sz="4" w:space="4" w:color="auto"/>
          <w:bottom w:val="single" w:sz="4" w:space="1" w:color="auto"/>
          <w:right w:val="single" w:sz="4" w:space="4" w:color="auto"/>
        </w:pBdr>
      </w:pPr>
      <w:r w:rsidRPr="0098416E">
        <w:t xml:space="preserve">This recommendation would contribute to nine of the 12 NTS2 outcomes, as </w:t>
      </w:r>
      <w:proofErr w:type="gramStart"/>
      <w:r w:rsidRPr="0098416E">
        <w:t>follows:</w:t>
      </w:r>
      <w:r w:rsidR="009475F2" w:rsidRPr="0098416E">
        <w:t>:</w:t>
      </w:r>
      <w:proofErr w:type="gramEnd"/>
    </w:p>
    <w:p w14:paraId="71B40F92"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Provide fair access to services we </w:t>
      </w:r>
      <w:proofErr w:type="gramStart"/>
      <w:r w:rsidRPr="0098416E">
        <w:t>need;</w:t>
      </w:r>
      <w:proofErr w:type="gramEnd"/>
    </w:p>
    <w:p w14:paraId="23C6507F"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Be easy to use for </w:t>
      </w:r>
      <w:proofErr w:type="gramStart"/>
      <w:r w:rsidRPr="0098416E">
        <w:t>all;</w:t>
      </w:r>
      <w:proofErr w:type="gramEnd"/>
    </w:p>
    <w:p w14:paraId="0A0AE6BD"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Be affordable for </w:t>
      </w:r>
      <w:proofErr w:type="gramStart"/>
      <w:r w:rsidRPr="0098416E">
        <w:t>all;</w:t>
      </w:r>
      <w:proofErr w:type="gramEnd"/>
    </w:p>
    <w:p w14:paraId="5F42A8E4"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Help deliver our net-zero </w:t>
      </w:r>
      <w:proofErr w:type="gramStart"/>
      <w:r w:rsidRPr="0098416E">
        <w:t>target;</w:t>
      </w:r>
      <w:proofErr w:type="gramEnd"/>
    </w:p>
    <w:p w14:paraId="1B561091"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Promote greener, cleaner </w:t>
      </w:r>
      <w:proofErr w:type="gramStart"/>
      <w:r w:rsidRPr="0098416E">
        <w:t>choices;</w:t>
      </w:r>
      <w:proofErr w:type="gramEnd"/>
    </w:p>
    <w:p w14:paraId="4FC64711"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Be safe and secure for </w:t>
      </w:r>
      <w:proofErr w:type="gramStart"/>
      <w:r w:rsidRPr="0098416E">
        <w:t>all;</w:t>
      </w:r>
      <w:proofErr w:type="gramEnd"/>
    </w:p>
    <w:p w14:paraId="04A14074"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Get people and goods to where they need to get </w:t>
      </w:r>
      <w:proofErr w:type="gramStart"/>
      <w:r w:rsidRPr="0098416E">
        <w:t>to;</w:t>
      </w:r>
      <w:proofErr w:type="gramEnd"/>
    </w:p>
    <w:p w14:paraId="39325D7C"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Enable us to make healthy travel choices; and</w:t>
      </w:r>
    </w:p>
    <w:p w14:paraId="5C39327D" w14:textId="77777777"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Help make our communities great places to live.</w:t>
      </w:r>
    </w:p>
    <w:p w14:paraId="492AB174" w14:textId="40CF890B" w:rsidR="009475F2" w:rsidRPr="0026022D" w:rsidRDefault="009475F2" w:rsidP="009475F2">
      <w:pPr>
        <w:pStyle w:val="STPR2Heading2"/>
        <w:numPr>
          <w:ilvl w:val="1"/>
          <w:numId w:val="2"/>
        </w:numPr>
        <w:ind w:left="426"/>
        <w:rPr>
          <w:lang w:val="en-GB"/>
        </w:rPr>
      </w:pPr>
      <w:r w:rsidRPr="0026022D">
        <w:rPr>
          <w:lang w:val="en-GB"/>
        </w:rPr>
        <w:t>Summary Rationale</w:t>
      </w:r>
    </w:p>
    <w:p w14:paraId="2EE4AE2E" w14:textId="123E2F28" w:rsidR="00037374" w:rsidRPr="00677A3D" w:rsidRDefault="00B12442" w:rsidP="00361C1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F03E86">
        <w:rPr>
          <w:b/>
          <w:bCs/>
          <w:color w:val="auto"/>
        </w:rPr>
        <w:t xml:space="preserve">Summary of </w:t>
      </w:r>
      <w:r w:rsidR="002959DB" w:rsidRPr="00F03E86">
        <w:rPr>
          <w:b/>
          <w:bCs/>
          <w:color w:val="auto"/>
        </w:rPr>
        <w:t>Appraisal</w:t>
      </w:r>
    </w:p>
    <w:p w14:paraId="752382B1" w14:textId="36E4334D" w:rsidR="005C3824" w:rsidRPr="00F03E86" w:rsidRDefault="00DC34F2" w:rsidP="00361C10">
      <w:pPr>
        <w:pStyle w:val="STPR2BodyText"/>
        <w:pBdr>
          <w:top w:val="single" w:sz="4" w:space="1" w:color="auto"/>
          <w:left w:val="single" w:sz="4" w:space="4" w:color="auto"/>
          <w:bottom w:val="single" w:sz="4" w:space="1" w:color="auto"/>
          <w:right w:val="single" w:sz="4" w:space="4" w:color="auto"/>
        </w:pBdr>
        <w:rPr>
          <w:color w:val="auto"/>
        </w:rPr>
      </w:pPr>
      <w:r w:rsidRPr="00DC34F2">
        <w:rPr>
          <w:noProof/>
          <w:color w:val="auto"/>
        </w:rPr>
        <w:drawing>
          <wp:inline distT="0" distB="0" distL="0" distR="0" wp14:anchorId="5DABF549" wp14:editId="7D8D3F5F">
            <wp:extent cx="5731510" cy="742315"/>
            <wp:effectExtent l="0" t="0" r="254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742315"/>
                    </a:xfrm>
                    <a:prstGeom prst="rect">
                      <a:avLst/>
                    </a:prstGeom>
                    <a:noFill/>
                    <a:ln>
                      <a:noFill/>
                    </a:ln>
                  </pic:spPr>
                </pic:pic>
              </a:graphicData>
            </a:graphic>
          </wp:inline>
        </w:drawing>
      </w:r>
    </w:p>
    <w:p w14:paraId="79EAE24A" w14:textId="6F01A84E"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rPr>
          <w:color w:val="auto"/>
        </w:rPr>
      </w:pPr>
      <w:r w:rsidRPr="00BD402B">
        <w:rPr>
          <w:color w:val="auto"/>
        </w:rPr>
        <w:t xml:space="preserve">This </w:t>
      </w:r>
      <w:r w:rsidRPr="0098416E">
        <w:rPr>
          <w:color w:val="auto"/>
        </w:rPr>
        <w:t>recommendation makes a strong contribution to the STPR2 Transport Planning Objectives (TPOs), STAG criteria, and Statutory Impact Assessment criteria</w:t>
      </w:r>
      <w:r w:rsidR="00365408" w:rsidRPr="0098416E">
        <w:rPr>
          <w:color w:val="auto"/>
        </w:rPr>
        <w:t>.</w:t>
      </w:r>
      <w:r w:rsidRPr="0098416E">
        <w:rPr>
          <w:color w:val="auto"/>
        </w:rPr>
        <w:t xml:space="preserve"> </w:t>
      </w:r>
      <w:r w:rsidR="00365408" w:rsidRPr="0098416E">
        <w:rPr>
          <w:color w:val="auto"/>
        </w:rPr>
        <w:t xml:space="preserve">This </w:t>
      </w:r>
      <w:r w:rsidRPr="0098416E">
        <w:rPr>
          <w:color w:val="auto"/>
        </w:rPr>
        <w:t xml:space="preserve">assessment conclusion </w:t>
      </w:r>
      <w:r w:rsidR="00365408" w:rsidRPr="0098416E">
        <w:rPr>
          <w:color w:val="auto"/>
        </w:rPr>
        <w:t xml:space="preserve">is </w:t>
      </w:r>
      <w:r w:rsidRPr="0098416E">
        <w:rPr>
          <w:color w:val="auto"/>
        </w:rPr>
        <w:t xml:space="preserve">based on a wide body of evidence from other locations in the UK and beyond where similar schemes have been implemented successfully, with considerable benefits realised. </w:t>
      </w:r>
    </w:p>
    <w:p w14:paraId="42F82D90" w14:textId="7AF7CCEE" w:rsidR="009475F2" w:rsidRPr="0098416E" w:rsidRDefault="00365408" w:rsidP="00361C10">
      <w:pPr>
        <w:pStyle w:val="STPR2BodyText"/>
        <w:pBdr>
          <w:top w:val="single" w:sz="4" w:space="1" w:color="auto"/>
          <w:left w:val="single" w:sz="4" w:space="4" w:color="auto"/>
          <w:bottom w:val="single" w:sz="4" w:space="1" w:color="auto"/>
          <w:right w:val="single" w:sz="4" w:space="4" w:color="auto"/>
        </w:pBdr>
        <w:rPr>
          <w:color w:val="auto"/>
        </w:rPr>
      </w:pPr>
      <w:r w:rsidRPr="0098416E">
        <w:rPr>
          <w:color w:val="auto"/>
        </w:rPr>
        <w:t xml:space="preserve">Connected </w:t>
      </w:r>
      <w:r w:rsidR="00163280" w:rsidRPr="0098416E">
        <w:rPr>
          <w:color w:val="auto"/>
        </w:rPr>
        <w:t>n</w:t>
      </w:r>
      <w:r w:rsidRPr="0098416E">
        <w:rPr>
          <w:color w:val="auto"/>
        </w:rPr>
        <w:t>eighbourhoods</w:t>
      </w:r>
      <w:r w:rsidRPr="00F03E86">
        <w:rPr>
          <w:color w:val="auto"/>
        </w:rPr>
        <w:t xml:space="preserve"> </w:t>
      </w:r>
      <w:r w:rsidR="009475F2" w:rsidRPr="00677A3D">
        <w:rPr>
          <w:color w:val="auto"/>
        </w:rPr>
        <w:t xml:space="preserve">particularly contribute to objectives for social inclusion and </w:t>
      </w:r>
      <w:proofErr w:type="gramStart"/>
      <w:r w:rsidR="00EE40D2" w:rsidRPr="00677A3D">
        <w:rPr>
          <w:color w:val="auto"/>
        </w:rPr>
        <w:t>health, and</w:t>
      </w:r>
      <w:proofErr w:type="gramEnd"/>
      <w:r w:rsidR="009475F2" w:rsidRPr="00677A3D">
        <w:rPr>
          <w:color w:val="auto"/>
        </w:rPr>
        <w:t xml:space="preserve"> can also assist </w:t>
      </w:r>
      <w:r w:rsidRPr="00BD402B">
        <w:rPr>
          <w:color w:val="auto"/>
        </w:rPr>
        <w:t xml:space="preserve">in </w:t>
      </w:r>
      <w:r w:rsidR="009475F2" w:rsidRPr="0098416E">
        <w:rPr>
          <w:color w:val="auto"/>
        </w:rPr>
        <w:t>meet</w:t>
      </w:r>
      <w:r w:rsidRPr="0098416E">
        <w:rPr>
          <w:color w:val="auto"/>
        </w:rPr>
        <w:t>ing</w:t>
      </w:r>
      <w:r w:rsidR="009475F2" w:rsidRPr="0098416E">
        <w:rPr>
          <w:color w:val="auto"/>
        </w:rPr>
        <w:t xml:space="preserve"> goals for environmental improvement and inclusive economic gain. </w:t>
      </w:r>
    </w:p>
    <w:p w14:paraId="45F8D0BE" w14:textId="75FF974F" w:rsidR="00EF61F2" w:rsidRPr="0098416E" w:rsidRDefault="009475F2" w:rsidP="00361C10">
      <w:pPr>
        <w:pStyle w:val="STPR2BodyText"/>
        <w:pBdr>
          <w:top w:val="single" w:sz="4" w:space="1" w:color="auto"/>
          <w:left w:val="single" w:sz="4" w:space="4" w:color="auto"/>
          <w:bottom w:val="single" w:sz="4" w:space="1" w:color="auto"/>
          <w:right w:val="single" w:sz="4" w:space="4" w:color="auto"/>
        </w:pBdr>
        <w:rPr>
          <w:color w:val="auto"/>
        </w:rPr>
      </w:pPr>
      <w:r w:rsidRPr="0098416E">
        <w:rPr>
          <w:color w:val="auto"/>
        </w:rPr>
        <w:t xml:space="preserve">Connected </w:t>
      </w:r>
      <w:r w:rsidR="001E3E93" w:rsidRPr="0098416E">
        <w:rPr>
          <w:color w:val="auto"/>
        </w:rPr>
        <w:t>n</w:t>
      </w:r>
      <w:r w:rsidRPr="0098416E">
        <w:rPr>
          <w:color w:val="auto"/>
        </w:rPr>
        <w:t>eighbourhoods are implementable from a feasibility perspective in Scotland’s urban areas</w:t>
      </w:r>
      <w:r w:rsidR="00A70477" w:rsidRPr="0098416E">
        <w:rPr>
          <w:color w:val="auto"/>
        </w:rPr>
        <w:t xml:space="preserve">, although costs of comprehensive implementation </w:t>
      </w:r>
      <w:r w:rsidR="00C03B40">
        <w:rPr>
          <w:color w:val="auto"/>
        </w:rPr>
        <w:t>would</w:t>
      </w:r>
      <w:r w:rsidR="00A70477" w:rsidRPr="0098416E">
        <w:rPr>
          <w:color w:val="auto"/>
        </w:rPr>
        <w:t xml:space="preserve"> be </w:t>
      </w:r>
      <w:r w:rsidR="00A70477" w:rsidRPr="0098416E">
        <w:rPr>
          <w:color w:val="auto"/>
        </w:rPr>
        <w:lastRenderedPageBreak/>
        <w:t>substantial</w:t>
      </w:r>
      <w:r w:rsidR="00365408" w:rsidRPr="0098416E">
        <w:rPr>
          <w:color w:val="auto"/>
        </w:rPr>
        <w:t>. D</w:t>
      </w:r>
      <w:r w:rsidRPr="0098416E">
        <w:rPr>
          <w:color w:val="auto"/>
        </w:rPr>
        <w:t xml:space="preserve">etailed local engagement and design work </w:t>
      </w:r>
      <w:r w:rsidR="00C03B40">
        <w:rPr>
          <w:color w:val="auto"/>
        </w:rPr>
        <w:t>would</w:t>
      </w:r>
      <w:r w:rsidR="00365408" w:rsidRPr="0098416E">
        <w:rPr>
          <w:color w:val="auto"/>
        </w:rPr>
        <w:t xml:space="preserve"> be </w:t>
      </w:r>
      <w:r w:rsidRPr="0098416E">
        <w:rPr>
          <w:color w:val="auto"/>
        </w:rPr>
        <w:t>required to identify the most appropriate locations and types of intervention.</w:t>
      </w:r>
    </w:p>
    <w:p w14:paraId="2D58E1D7" w14:textId="272374B4" w:rsidR="00A139D4" w:rsidRPr="0098416E" w:rsidRDefault="00A139D4" w:rsidP="00361C10">
      <w:pPr>
        <w:pStyle w:val="STPR2BodyText"/>
        <w:pBdr>
          <w:top w:val="single" w:sz="4" w:space="1" w:color="auto"/>
          <w:left w:val="single" w:sz="4" w:space="4" w:color="auto"/>
          <w:bottom w:val="single" w:sz="4" w:space="1" w:color="auto"/>
          <w:right w:val="single" w:sz="4" w:space="4" w:color="auto"/>
        </w:pBdr>
        <w:rPr>
          <w:color w:val="auto"/>
        </w:rPr>
      </w:pPr>
      <w:r w:rsidRPr="0098416E">
        <w:rPr>
          <w:color w:val="auto"/>
        </w:rPr>
        <w:t>Details behind this summary are discussed in Section 3, below.</w:t>
      </w:r>
    </w:p>
    <w:p w14:paraId="09DB1DD1" w14:textId="77777777" w:rsidR="004F6A4F" w:rsidRDefault="004F6A4F">
      <w:pPr>
        <w:rPr>
          <w:rFonts w:ascii="Arial" w:hAnsi="Arial" w:cs="Arial"/>
          <w:sz w:val="24"/>
        </w:rPr>
      </w:pPr>
    </w:p>
    <w:p w14:paraId="27EBCFD9" w14:textId="77777777" w:rsidR="004F6A4F" w:rsidRPr="0098416E" w:rsidRDefault="004F6A4F">
      <w:pPr>
        <w:rPr>
          <w:rFonts w:ascii="Arial" w:hAnsi="Arial" w:cs="Arial"/>
          <w:sz w:val="24"/>
        </w:rPr>
      </w:pPr>
    </w:p>
    <w:p w14:paraId="766518C6" w14:textId="77777777" w:rsidR="00814363" w:rsidRDefault="00814363">
      <w:pPr>
        <w:rPr>
          <w:rFonts w:ascii="Arial" w:hAnsi="Arial" w:cs="Arial"/>
          <w:b/>
          <w:bCs/>
          <w:color w:val="F38B33"/>
          <w:sz w:val="36"/>
          <w:szCs w:val="36"/>
        </w:rPr>
      </w:pPr>
      <w:r>
        <w:br w:type="page"/>
      </w:r>
    </w:p>
    <w:p w14:paraId="6D7EA77F" w14:textId="1760C4A8" w:rsidR="009475F2" w:rsidRPr="00677A3D" w:rsidRDefault="009475F2" w:rsidP="008D4350">
      <w:pPr>
        <w:pStyle w:val="STPR2Heading1"/>
        <w:rPr>
          <w:lang w:val="en-GB"/>
        </w:rPr>
      </w:pPr>
      <w:r w:rsidRPr="0026022D">
        <w:rPr>
          <w:lang w:val="en-GB"/>
        </w:rPr>
        <w:lastRenderedPageBreak/>
        <w:tab/>
      </w:r>
      <w:bookmarkStart w:id="4" w:name="_Toc96083514"/>
      <w:r w:rsidRPr="00F03E86">
        <w:rPr>
          <w:lang w:val="en-GB"/>
        </w:rPr>
        <w:t>Context</w:t>
      </w:r>
      <w:bookmarkEnd w:id="4"/>
      <w:r w:rsidRPr="00F03E86">
        <w:rPr>
          <w:lang w:val="en-GB"/>
        </w:rPr>
        <w:t xml:space="preserve"> </w:t>
      </w:r>
    </w:p>
    <w:p w14:paraId="2ACBCD7C" w14:textId="0FA5B96D" w:rsidR="009B3BEB" w:rsidRPr="0026022D" w:rsidRDefault="009B3BEB" w:rsidP="0065476B">
      <w:pPr>
        <w:pStyle w:val="STPR2Heading2"/>
        <w:ind w:left="567" w:hanging="567"/>
        <w:rPr>
          <w:lang w:val="en-GB"/>
        </w:rPr>
      </w:pPr>
      <w:r w:rsidRPr="0026022D">
        <w:rPr>
          <w:lang w:val="en-GB"/>
        </w:rPr>
        <w:t>Problems and Opportunities</w:t>
      </w:r>
    </w:p>
    <w:p w14:paraId="2EECB164" w14:textId="36A436A1" w:rsidR="009475F2" w:rsidRPr="00F03E86" w:rsidRDefault="009475F2" w:rsidP="009475F2">
      <w:pPr>
        <w:pStyle w:val="STPR2BodyText"/>
        <w:rPr>
          <w:b/>
          <w:bCs/>
        </w:rPr>
      </w:pPr>
      <w:r w:rsidRPr="00F03E86">
        <w:t>This recommendation could help to tackle the following problems and opportunities:</w:t>
      </w:r>
    </w:p>
    <w:p w14:paraId="38E66754" w14:textId="2CB826AC" w:rsidR="00D64CF8" w:rsidRPr="0026022D" w:rsidRDefault="004600BA" w:rsidP="00361C10">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bookmarkStart w:id="5" w:name="_Toc96083515"/>
      <w:r w:rsidRPr="00677A3D">
        <w:t xml:space="preserve">Relevant </w:t>
      </w:r>
      <w:r w:rsidRPr="00BD402B">
        <w:t>Problem</w:t>
      </w:r>
      <w:r w:rsidRPr="0098416E">
        <w:t xml:space="preserve"> &amp; Opportunity Themes Identified in National Case for Change</w:t>
      </w:r>
      <w:bookmarkEnd w:id="5"/>
    </w:p>
    <w:p w14:paraId="5DB7826A" w14:textId="34338E49" w:rsidR="00AD4D09" w:rsidRPr="0098416E" w:rsidRDefault="00AD4D09" w:rsidP="00361C10">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F03E86">
        <w:rPr>
          <w:b/>
          <w:bCs/>
          <w:color w:val="auto"/>
        </w:rPr>
        <w:t>Air Quality:</w:t>
      </w:r>
      <w:r w:rsidRPr="00F03E86">
        <w:rPr>
          <w:color w:val="auto"/>
        </w:rPr>
        <w:t xml:space="preserve"> transport, and road </w:t>
      </w:r>
      <w:proofErr w:type="gramStart"/>
      <w:r w:rsidRPr="00F03E86">
        <w:rPr>
          <w:color w:val="auto"/>
        </w:rPr>
        <w:t>transport in particular, remains</w:t>
      </w:r>
      <w:proofErr w:type="gramEnd"/>
      <w:r w:rsidRPr="00F03E86">
        <w:rPr>
          <w:color w:val="auto"/>
        </w:rPr>
        <w:t xml:space="preserve"> a significant contributor to poor air quality. Air p</w:t>
      </w:r>
      <w:r w:rsidRPr="0098416E">
        <w:rPr>
          <w:color w:val="auto"/>
        </w:rPr>
        <w:t xml:space="preserve">ollution increases the risks of diseases such as asthma, respiratory and heart disease, particularly for those who are more vulnerable. Air quality is often worse in areas of deprivation and is a health inequality issue. </w:t>
      </w:r>
    </w:p>
    <w:p w14:paraId="6413075B" w14:textId="77777777" w:rsidR="00AD4D09" w:rsidRPr="0098416E" w:rsidRDefault="00AD4D09" w:rsidP="00361C10">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98416E">
        <w:rPr>
          <w:b/>
          <w:bCs/>
          <w:color w:val="auto"/>
        </w:rPr>
        <w:t>Changing Travel Behaviour:</w:t>
      </w:r>
      <w:r w:rsidRPr="0098416E">
        <w:rPr>
          <w:color w:val="auto"/>
        </w:rPr>
        <w:t xml:space="preserve"> </w:t>
      </w:r>
      <w:r w:rsidRPr="0098416E">
        <w:t xml:space="preserve">changing people’s travel behaviour to use more sustainable modes will have a positive impact on the environment, as well as health and </w:t>
      </w:r>
      <w:r w:rsidRPr="0098416E">
        <w:rPr>
          <w:color w:val="auto"/>
        </w:rPr>
        <w:t>wellbeing.</w:t>
      </w:r>
    </w:p>
    <w:p w14:paraId="6B6A9E57" w14:textId="77777777" w:rsidR="002F2555" w:rsidRPr="0098416E" w:rsidRDefault="002F2555" w:rsidP="00361C10">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98416E">
        <w:rPr>
          <w:b/>
          <w:bCs/>
          <w:color w:val="auto"/>
        </w:rPr>
        <w:t>Social Isolation:</w:t>
      </w:r>
      <w:r w:rsidRPr="0098416E">
        <w:rPr>
          <w:color w:val="auto"/>
        </w:rPr>
        <w:t xml:space="preserve"> there is increasing recognition of social isolation and loneliness as major public health issues that can have significant impacts on physical and mental wellbeing. Disabled people </w:t>
      </w:r>
      <w:proofErr w:type="gramStart"/>
      <w:r w:rsidRPr="0098416E">
        <w:rPr>
          <w:color w:val="auto"/>
        </w:rPr>
        <w:t>in particular can</w:t>
      </w:r>
      <w:proofErr w:type="gramEnd"/>
      <w:r w:rsidRPr="0098416E">
        <w:rPr>
          <w:color w:val="auto"/>
        </w:rPr>
        <w:t xml:space="preserve"> feel trapped due to a lack of accessible transport, particularly on islands and in remote and rural areas.</w:t>
      </w:r>
    </w:p>
    <w:p w14:paraId="718ADA2B" w14:textId="57E8CB0E" w:rsidR="00DB2A28" w:rsidRPr="00F03E86" w:rsidRDefault="00DB2A28" w:rsidP="00361C10">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98416E">
        <w:rPr>
          <w:b/>
          <w:bCs/>
          <w:color w:val="auto"/>
        </w:rPr>
        <w:t>Global Climate Emergency:</w:t>
      </w:r>
      <w:r w:rsidRPr="0098416E">
        <w:rPr>
          <w:color w:val="auto"/>
        </w:rPr>
        <w:t xml:space="preserve"> </w:t>
      </w:r>
      <w:proofErr w:type="gramStart"/>
      <w:r w:rsidRPr="0026022D">
        <w:rPr>
          <w:color w:val="auto"/>
        </w:rPr>
        <w:t>the</w:t>
      </w:r>
      <w:proofErr w:type="gramEnd"/>
      <w:r w:rsidRPr="0026022D">
        <w:rPr>
          <w:color w:val="auto"/>
        </w:rPr>
        <w:t xml:space="preserve"> Scottish Parliament committed to an ambitious target of net zero emissions by 2045 and transport needs to play its part. </w:t>
      </w:r>
      <w:hyperlink r:id="rId14" w:history="1">
        <w:r w:rsidRPr="003B55C0">
          <w:rPr>
            <w:rStyle w:val="Hyperlink"/>
          </w:rPr>
          <w:t>Transport is currently Scotland’s largest sectoral emitter</w:t>
        </w:r>
      </w:hyperlink>
      <w:r w:rsidRPr="0026022D">
        <w:rPr>
          <w:color w:val="auto"/>
        </w:rPr>
        <w:t>, responsible for 37% of Scotland’s total greenhouse gas emissions</w:t>
      </w:r>
      <w:r w:rsidR="00EE40D2">
        <w:rPr>
          <w:color w:val="auto"/>
        </w:rPr>
        <w:t xml:space="preserve"> (</w:t>
      </w:r>
      <w:r w:rsidR="00C35E93" w:rsidRPr="006D5E17">
        <w:rPr>
          <w:szCs w:val="24"/>
        </w:rPr>
        <w:t>Greenhouse gas emissions encompass CO</w:t>
      </w:r>
      <w:r w:rsidR="00C35E93" w:rsidRPr="006D5E17">
        <w:rPr>
          <w:szCs w:val="24"/>
          <w:vertAlign w:val="subscript"/>
        </w:rPr>
        <w:t xml:space="preserve">2 </w:t>
      </w:r>
      <w:r w:rsidR="00C35E93" w:rsidRPr="006D5E17">
        <w:rPr>
          <w:szCs w:val="24"/>
        </w:rPr>
        <w:t>emissions</w:t>
      </w:r>
      <w:r w:rsidR="00C35E93">
        <w:rPr>
          <w:color w:val="auto"/>
        </w:rPr>
        <w:t>)</w:t>
      </w:r>
      <w:r w:rsidRPr="0026022D">
        <w:rPr>
          <w:color w:val="auto"/>
        </w:rPr>
        <w:t xml:space="preserve"> in 2018. Our transport system needs to minimise the future impacts of transport on our climate.</w:t>
      </w:r>
    </w:p>
    <w:p w14:paraId="2D2BCAD0" w14:textId="139EA074" w:rsidR="0024130A" w:rsidRPr="00F03E86" w:rsidRDefault="0024130A" w:rsidP="00361C10">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677A3D">
        <w:rPr>
          <w:b/>
          <w:bCs/>
          <w:color w:val="auto"/>
        </w:rPr>
        <w:t xml:space="preserve">Physical Activity: </w:t>
      </w:r>
      <w:r w:rsidRPr="0026022D">
        <w:rPr>
          <w:color w:val="auto"/>
        </w:rPr>
        <w:t xml:space="preserve">the importance of active travel is becoming more evident as the consequences of physical inactivity are studied. It is </w:t>
      </w:r>
      <w:r w:rsidR="00C35E93" w:rsidRPr="004A6D6F">
        <w:t>recognised</w:t>
      </w:r>
      <w:r w:rsidRPr="0026022D">
        <w:rPr>
          <w:color w:val="auto"/>
        </w:rPr>
        <w:t xml:space="preserve"> that one of the </w:t>
      </w:r>
      <w:hyperlink r:id="rId15" w:history="1">
        <w:r w:rsidRPr="00C35E93">
          <w:rPr>
            <w:rStyle w:val="Hyperlink"/>
          </w:rPr>
          <w:t>most effective ways to secure the required 30 minutes of moderate activity per day is to reduce reliance on motorised transport</w:t>
        </w:r>
      </w:hyperlink>
      <w:r w:rsidRPr="0026022D">
        <w:rPr>
          <w:color w:val="auto"/>
        </w:rPr>
        <w:t>, changing the means of everyday travel to walking and cycling.</w:t>
      </w:r>
    </w:p>
    <w:p w14:paraId="7A454403" w14:textId="77777777" w:rsidR="002338BF" w:rsidRPr="0026022D" w:rsidRDefault="002338BF">
      <w:pPr>
        <w:rPr>
          <w:rFonts w:ascii="Arial" w:hAnsi="Arial" w:cs="Arial"/>
          <w:b/>
          <w:bCs/>
          <w:color w:val="626266"/>
          <w:sz w:val="28"/>
          <w:szCs w:val="28"/>
        </w:rPr>
      </w:pPr>
      <w:bookmarkStart w:id="6" w:name="_Toc96083517"/>
      <w:bookmarkStart w:id="7" w:name="_Hlk96066450"/>
      <w:r w:rsidRPr="00677A3D">
        <w:br w:type="page"/>
      </w:r>
    </w:p>
    <w:p w14:paraId="4F80E4D9" w14:textId="2C1D474E" w:rsidR="009B3BEB" w:rsidRPr="0026022D" w:rsidRDefault="00DA52FC" w:rsidP="0065476B">
      <w:pPr>
        <w:pStyle w:val="STPR2Heading2"/>
        <w:ind w:left="567" w:hanging="567"/>
        <w:rPr>
          <w:lang w:val="en-GB"/>
        </w:rPr>
      </w:pPr>
      <w:r w:rsidRPr="0026022D">
        <w:rPr>
          <w:lang w:val="en-GB"/>
        </w:rPr>
        <w:lastRenderedPageBreak/>
        <w:t>Interdependencies</w:t>
      </w:r>
    </w:p>
    <w:bookmarkEnd w:id="6"/>
    <w:bookmarkEnd w:id="7"/>
    <w:p w14:paraId="06CC0713" w14:textId="497AD1B8" w:rsidR="009475F2" w:rsidRPr="0098416E" w:rsidRDefault="009475F2" w:rsidP="0065476B">
      <w:pPr>
        <w:pStyle w:val="STPR2BodyText"/>
      </w:pPr>
      <w:r w:rsidRPr="00F03E86">
        <w:t>This recommendation has potential overlap with other STPR2 recommendations</w:t>
      </w:r>
      <w:r w:rsidR="00493E3C" w:rsidRPr="00F03E86">
        <w:t xml:space="preserve"> and </w:t>
      </w:r>
      <w:r w:rsidR="00493E3C" w:rsidRPr="0098416E">
        <w:t>would also complement other areas of Scottish Government activity.</w:t>
      </w:r>
    </w:p>
    <w:p w14:paraId="29CEB6A7" w14:textId="4255C9EF" w:rsidR="00DA52FC" w:rsidRPr="0098416E" w:rsidRDefault="009466E0"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t>Other</w:t>
      </w:r>
      <w:r w:rsidR="00493E3C" w:rsidRPr="0098416E">
        <w:t xml:space="preserve"> STPR2</w:t>
      </w:r>
      <w:r w:rsidRPr="0098416E">
        <w:t xml:space="preserve"> Recommendations</w:t>
      </w:r>
    </w:p>
    <w:p w14:paraId="43F8DDC9" w14:textId="77777777" w:rsidR="007817EB"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Active </w:t>
      </w:r>
      <w:r w:rsidR="007817EB">
        <w:t>freeways and cycle parking hubs (2)</w:t>
      </w:r>
    </w:p>
    <w:p w14:paraId="3B7BE4E0" w14:textId="77777777" w:rsidR="007817EB" w:rsidRDefault="007817EB" w:rsidP="00361C10">
      <w:pPr>
        <w:pStyle w:val="STPR2BulletsLevel1"/>
        <w:pBdr>
          <w:top w:val="single" w:sz="4" w:space="1" w:color="auto"/>
          <w:left w:val="single" w:sz="4" w:space="4" w:color="auto"/>
          <w:bottom w:val="single" w:sz="4" w:space="1" w:color="auto"/>
          <w:right w:val="single" w:sz="4" w:space="4" w:color="auto"/>
        </w:pBdr>
      </w:pPr>
      <w:r>
        <w:t>Village-town active travel connections (3)</w:t>
      </w:r>
    </w:p>
    <w:p w14:paraId="50C45264" w14:textId="77777777" w:rsidR="00897362" w:rsidRDefault="00897362" w:rsidP="00361C10">
      <w:pPr>
        <w:pStyle w:val="STPR2BulletsLevel1"/>
        <w:pBdr>
          <w:top w:val="single" w:sz="4" w:space="1" w:color="auto"/>
          <w:left w:val="single" w:sz="4" w:space="4" w:color="auto"/>
          <w:bottom w:val="single" w:sz="4" w:space="1" w:color="auto"/>
          <w:right w:val="single" w:sz="4" w:space="4" w:color="auto"/>
        </w:pBdr>
      </w:pPr>
      <w:r>
        <w:t>Connecting towns by active travel (4)</w:t>
      </w:r>
    </w:p>
    <w:p w14:paraId="5C3807F1" w14:textId="4C6C6A54" w:rsidR="009475F2" w:rsidRPr="0098416E" w:rsidRDefault="00897362" w:rsidP="00361C10">
      <w:pPr>
        <w:pStyle w:val="STPR2BulletsLevel1"/>
        <w:pBdr>
          <w:top w:val="single" w:sz="4" w:space="1" w:color="auto"/>
          <w:left w:val="single" w:sz="4" w:space="4" w:color="auto"/>
          <w:bottom w:val="single" w:sz="4" w:space="1" w:color="auto"/>
          <w:right w:val="single" w:sz="4" w:space="4" w:color="auto"/>
        </w:pBdr>
      </w:pPr>
      <w:r>
        <w:t>Long-distance active travel network (5)</w:t>
      </w:r>
    </w:p>
    <w:p w14:paraId="6C95908D" w14:textId="3D7089ED" w:rsidR="009475F2" w:rsidRPr="0098416E" w:rsidRDefault="009475F2" w:rsidP="00361C10">
      <w:pPr>
        <w:pStyle w:val="STPR2BulletsLevel1"/>
        <w:pBdr>
          <w:top w:val="single" w:sz="4" w:space="1" w:color="auto"/>
          <w:left w:val="single" w:sz="4" w:space="4" w:color="auto"/>
          <w:bottom w:val="single" w:sz="4" w:space="1" w:color="auto"/>
          <w:right w:val="single" w:sz="4" w:space="4" w:color="auto"/>
        </w:pBdr>
      </w:pPr>
      <w:r w:rsidRPr="0098416E">
        <w:t xml:space="preserve">Increasing </w:t>
      </w:r>
      <w:r w:rsidR="00F265A9">
        <w:t>a</w:t>
      </w:r>
      <w:r w:rsidRPr="0098416E">
        <w:t xml:space="preserve">ctive </w:t>
      </w:r>
      <w:r w:rsidR="00F265A9">
        <w:t>t</w:t>
      </w:r>
      <w:r w:rsidRPr="0098416E">
        <w:t xml:space="preserve">ravel to </w:t>
      </w:r>
      <w:r w:rsidR="00F265A9">
        <w:t>s</w:t>
      </w:r>
      <w:r w:rsidRPr="0098416E">
        <w:t>chool (8</w:t>
      </w:r>
      <w:proofErr w:type="gramStart"/>
      <w:r w:rsidRPr="0098416E">
        <w:t>);</w:t>
      </w:r>
      <w:proofErr w:type="gramEnd"/>
    </w:p>
    <w:p w14:paraId="3D1BF959" w14:textId="77777777" w:rsidR="00DF2347" w:rsidRPr="0098416E" w:rsidRDefault="00DF2347" w:rsidP="00361C10">
      <w:pPr>
        <w:pStyle w:val="STPR2BulletsLevel1"/>
        <w:pBdr>
          <w:top w:val="single" w:sz="4" w:space="1" w:color="auto"/>
          <w:left w:val="single" w:sz="4" w:space="4" w:color="auto"/>
          <w:bottom w:val="single" w:sz="4" w:space="1" w:color="auto"/>
          <w:right w:val="single" w:sz="4" w:space="4" w:color="auto"/>
        </w:pBdr>
      </w:pPr>
      <w:r w:rsidRPr="0098416E">
        <w:t>Improving access to bikes (9)</w:t>
      </w:r>
    </w:p>
    <w:p w14:paraId="75399AAE" w14:textId="31D7D0F5" w:rsidR="00DF2347" w:rsidRPr="0098416E" w:rsidRDefault="00DF2347" w:rsidP="00361C10">
      <w:pPr>
        <w:pStyle w:val="STPR2BulletsLevel1"/>
        <w:pBdr>
          <w:top w:val="single" w:sz="4" w:space="1" w:color="auto"/>
          <w:left w:val="single" w:sz="4" w:space="4" w:color="auto"/>
          <w:bottom w:val="single" w:sz="4" w:space="1" w:color="auto"/>
          <w:right w:val="single" w:sz="4" w:space="4" w:color="auto"/>
        </w:pBdr>
      </w:pPr>
      <w:r w:rsidRPr="0098416E">
        <w:t xml:space="preserve">Expansion of 20mph </w:t>
      </w:r>
      <w:r w:rsidR="00F265A9">
        <w:t>l</w:t>
      </w:r>
      <w:r w:rsidRPr="0098416E">
        <w:t xml:space="preserve">imits and </w:t>
      </w:r>
      <w:r w:rsidR="00F265A9">
        <w:t>z</w:t>
      </w:r>
      <w:r w:rsidRPr="0098416E">
        <w:t>ones (10); and</w:t>
      </w:r>
    </w:p>
    <w:p w14:paraId="05933E4D" w14:textId="31A96AC6" w:rsidR="00DF2347" w:rsidRPr="0098416E" w:rsidRDefault="00DF2347" w:rsidP="00361C10">
      <w:pPr>
        <w:pStyle w:val="STPR2BulletsLevel1"/>
        <w:pBdr>
          <w:top w:val="single" w:sz="4" w:space="1" w:color="auto"/>
          <w:left w:val="single" w:sz="4" w:space="4" w:color="auto"/>
          <w:bottom w:val="single" w:sz="4" w:space="1" w:color="auto"/>
          <w:right w:val="single" w:sz="4" w:space="4" w:color="auto"/>
        </w:pBdr>
      </w:pPr>
      <w:r w:rsidRPr="0098416E">
        <w:t>Improving active travel on trunk roads through communities (37).</w:t>
      </w:r>
    </w:p>
    <w:p w14:paraId="1344B893" w14:textId="45688272" w:rsidR="009475F2" w:rsidRPr="0098416E" w:rsidRDefault="00493E3C"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t>O</w:t>
      </w:r>
      <w:r w:rsidR="009475F2" w:rsidRPr="0098416E">
        <w:t>ther areas of Scottish Government activity</w:t>
      </w:r>
    </w:p>
    <w:p w14:paraId="4E69A8FB" w14:textId="4B401C9C" w:rsidR="009475F2" w:rsidRPr="00677A3D" w:rsidRDefault="00F67046" w:rsidP="00361C10">
      <w:pPr>
        <w:pStyle w:val="STPR2BulletsLevel1"/>
        <w:pBdr>
          <w:top w:val="single" w:sz="4" w:space="1" w:color="auto"/>
          <w:left w:val="single" w:sz="4" w:space="4" w:color="auto"/>
          <w:bottom w:val="single" w:sz="4" w:space="1" w:color="auto"/>
          <w:right w:val="single" w:sz="4" w:space="4" w:color="auto"/>
        </w:pBdr>
      </w:pPr>
      <w:hyperlink r:id="rId16" w:history="1">
        <w:r w:rsidR="009475F2" w:rsidRPr="0089273E">
          <w:rPr>
            <w:rStyle w:val="Hyperlink"/>
          </w:rPr>
          <w:t>Active Travel Framework (2020)</w:t>
        </w:r>
      </w:hyperlink>
      <w:r w:rsidR="009475F2" w:rsidRPr="00F03E86">
        <w:t>;</w:t>
      </w:r>
    </w:p>
    <w:p w14:paraId="46848D42" w14:textId="55225A80" w:rsidR="009475F2" w:rsidRPr="00677A3D" w:rsidRDefault="00F67046" w:rsidP="00361C10">
      <w:pPr>
        <w:pStyle w:val="STPR2BulletsLevel1"/>
        <w:pBdr>
          <w:top w:val="single" w:sz="4" w:space="1" w:color="auto"/>
          <w:left w:val="single" w:sz="4" w:space="4" w:color="auto"/>
          <w:bottom w:val="single" w:sz="4" w:space="1" w:color="auto"/>
          <w:right w:val="single" w:sz="4" w:space="4" w:color="auto"/>
        </w:pBdr>
      </w:pPr>
      <w:hyperlink r:id="rId17" w:history="1">
        <w:r w:rsidR="009475F2" w:rsidRPr="003E68F3">
          <w:rPr>
            <w:rStyle w:val="Hyperlink"/>
          </w:rPr>
          <w:t>The National Walking Strategy (2014)</w:t>
        </w:r>
      </w:hyperlink>
      <w:r w:rsidR="009475F2" w:rsidRPr="00F03E86">
        <w:t xml:space="preserve">; </w:t>
      </w:r>
    </w:p>
    <w:p w14:paraId="662C0247" w14:textId="405CB0EC" w:rsidR="009475F2" w:rsidRPr="00F03E86" w:rsidRDefault="00F67046" w:rsidP="00361C10">
      <w:pPr>
        <w:pStyle w:val="STPR2BulletsLevel1"/>
        <w:pBdr>
          <w:top w:val="single" w:sz="4" w:space="1" w:color="auto"/>
          <w:left w:val="single" w:sz="4" w:space="4" w:color="auto"/>
          <w:bottom w:val="single" w:sz="4" w:space="1" w:color="auto"/>
          <w:right w:val="single" w:sz="4" w:space="4" w:color="auto"/>
        </w:pBdr>
      </w:pPr>
      <w:hyperlink r:id="rId18" w:history="1">
        <w:r w:rsidR="009475F2" w:rsidRPr="009F46DA">
          <w:rPr>
            <w:rStyle w:val="Hyperlink"/>
          </w:rPr>
          <w:t>Cycling Action Plan for Scotland (CAPS) (2017)</w:t>
        </w:r>
      </w:hyperlink>
      <w:r w:rsidR="009475F2" w:rsidRPr="00F03E86">
        <w:t>;</w:t>
      </w:r>
    </w:p>
    <w:p w14:paraId="41604DD0" w14:textId="5EE546E9" w:rsidR="009475F2" w:rsidRPr="0098416E" w:rsidRDefault="00F67046" w:rsidP="00361C10">
      <w:pPr>
        <w:pStyle w:val="STPR2BulletsLevel1"/>
        <w:pBdr>
          <w:top w:val="single" w:sz="4" w:space="1" w:color="auto"/>
          <w:left w:val="single" w:sz="4" w:space="4" w:color="auto"/>
          <w:bottom w:val="single" w:sz="4" w:space="1" w:color="auto"/>
          <w:right w:val="single" w:sz="4" w:space="4" w:color="auto"/>
        </w:pBdr>
      </w:pPr>
      <w:hyperlink r:id="rId19" w:history="1">
        <w:r w:rsidR="009475F2" w:rsidRPr="009D1CD0">
          <w:rPr>
            <w:rStyle w:val="Hyperlink"/>
          </w:rPr>
          <w:t>Town Centre Action Plan (2013)</w:t>
        </w:r>
      </w:hyperlink>
      <w:r w:rsidR="009475F2" w:rsidRPr="00F03E86">
        <w:t xml:space="preserve">; </w:t>
      </w:r>
    </w:p>
    <w:p w14:paraId="2695ED3F" w14:textId="160ED252" w:rsidR="009475F2" w:rsidRPr="00677A3D" w:rsidRDefault="00F67046" w:rsidP="00361C10">
      <w:pPr>
        <w:pStyle w:val="STPR2BulletsLevel1"/>
        <w:pBdr>
          <w:top w:val="single" w:sz="4" w:space="1" w:color="auto"/>
          <w:left w:val="single" w:sz="4" w:space="4" w:color="auto"/>
          <w:bottom w:val="single" w:sz="4" w:space="1" w:color="auto"/>
          <w:right w:val="single" w:sz="4" w:space="4" w:color="auto"/>
        </w:pBdr>
      </w:pPr>
      <w:hyperlink r:id="rId20" w:history="1">
        <w:r w:rsidR="009475F2" w:rsidRPr="00EC0071">
          <w:rPr>
            <w:rStyle w:val="Hyperlink"/>
          </w:rPr>
          <w:t>The Place Principle</w:t>
        </w:r>
      </w:hyperlink>
      <w:r w:rsidR="009475F2" w:rsidRPr="00F03E86">
        <w:t>;</w:t>
      </w:r>
    </w:p>
    <w:p w14:paraId="60BB44B4" w14:textId="63F63E9A" w:rsidR="009475F2" w:rsidRPr="00677A3D" w:rsidRDefault="00F67046" w:rsidP="00361C10">
      <w:pPr>
        <w:pStyle w:val="STPR2BulletsLevel1"/>
        <w:pBdr>
          <w:top w:val="single" w:sz="4" w:space="1" w:color="auto"/>
          <w:left w:val="single" w:sz="4" w:space="4" w:color="auto"/>
          <w:bottom w:val="single" w:sz="4" w:space="1" w:color="auto"/>
          <w:right w:val="single" w:sz="4" w:space="4" w:color="auto"/>
        </w:pBdr>
      </w:pPr>
      <w:hyperlink r:id="rId21" w:history="1">
        <w:r w:rsidR="009475F2" w:rsidRPr="007F156B">
          <w:rPr>
            <w:rStyle w:val="Hyperlink"/>
          </w:rPr>
          <w:t>The Programme for Government</w:t>
        </w:r>
      </w:hyperlink>
      <w:r w:rsidR="009475F2" w:rsidRPr="00FF46A4">
        <w:t>;</w:t>
      </w:r>
      <w:r w:rsidR="009475F2" w:rsidRPr="00F03E86">
        <w:t xml:space="preserve"> </w:t>
      </w:r>
      <w:r w:rsidR="0022331A" w:rsidRPr="00F03E86">
        <w:t>and</w:t>
      </w:r>
    </w:p>
    <w:p w14:paraId="0B479DC9" w14:textId="010AFC73" w:rsidR="009475F2" w:rsidRPr="00677A3D" w:rsidRDefault="00F67046" w:rsidP="00361C10">
      <w:pPr>
        <w:pStyle w:val="STPR2BulletsLevel1"/>
        <w:pBdr>
          <w:top w:val="single" w:sz="4" w:space="1" w:color="auto"/>
          <w:left w:val="single" w:sz="4" w:space="4" w:color="auto"/>
          <w:bottom w:val="single" w:sz="4" w:space="1" w:color="auto"/>
          <w:right w:val="single" w:sz="4" w:space="4" w:color="auto"/>
        </w:pBdr>
      </w:pPr>
      <w:hyperlink r:id="rId22" w:history="1">
        <w:r w:rsidR="00465A84" w:rsidRPr="00A95024">
          <w:rPr>
            <w:rStyle w:val="Hyperlink"/>
          </w:rPr>
          <w:t xml:space="preserve">Revised </w:t>
        </w:r>
        <w:r w:rsidR="002458EE" w:rsidRPr="00A95024">
          <w:rPr>
            <w:rStyle w:val="Hyperlink"/>
          </w:rPr>
          <w:t xml:space="preserve">Draft </w:t>
        </w:r>
        <w:r w:rsidR="0034608A" w:rsidRPr="00A95024">
          <w:rPr>
            <w:rStyle w:val="Hyperlink"/>
          </w:rPr>
          <w:t xml:space="preserve">Fourth </w:t>
        </w:r>
        <w:r w:rsidR="002458EE" w:rsidRPr="00A95024">
          <w:rPr>
            <w:rStyle w:val="Hyperlink"/>
          </w:rPr>
          <w:t>National Planning Framework</w:t>
        </w:r>
      </w:hyperlink>
      <w:r w:rsidR="002458EE" w:rsidRPr="00465A84">
        <w:t xml:space="preserve"> </w:t>
      </w:r>
      <w:r w:rsidR="00B47F79" w:rsidRPr="00465A84">
        <w:t>(</w:t>
      </w:r>
      <w:r w:rsidR="00C301BC">
        <w:t xml:space="preserve">Revised Draft </w:t>
      </w:r>
      <w:r w:rsidR="009475F2" w:rsidRPr="00465A84">
        <w:t>NPF4</w:t>
      </w:r>
      <w:r w:rsidR="00B47F79" w:rsidRPr="00465A84">
        <w:t>)</w:t>
      </w:r>
      <w:r w:rsidR="009475F2" w:rsidRPr="00F03E86">
        <w:t>.</w:t>
      </w:r>
    </w:p>
    <w:p w14:paraId="0B528B4B" w14:textId="06576AE5" w:rsidR="006B3DA3"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BD402B">
        <w:t xml:space="preserve">In some instances, infrastructure improvements may require reallocation of road space away from other modes. Where this is the case, design stages would require </w:t>
      </w:r>
      <w:proofErr w:type="gramStart"/>
      <w:r w:rsidR="004A76FD" w:rsidRPr="0098416E">
        <w:t>to balance</w:t>
      </w:r>
      <w:proofErr w:type="gramEnd"/>
      <w:r w:rsidR="004A76FD" w:rsidRPr="0098416E">
        <w:t xml:space="preserve"> </w:t>
      </w:r>
      <w:r w:rsidRPr="0098416E">
        <w:t>the sometimes-conflicting aspirations for improved active travel routes with those for bus priority, local access and servicing, and aspirations to reduce traffic pollution and congestion.</w:t>
      </w:r>
    </w:p>
    <w:p w14:paraId="00B0CFE8" w14:textId="1A2499D3" w:rsidR="002338BF" w:rsidRPr="0098416E" w:rsidRDefault="002338BF">
      <w:pPr>
        <w:rPr>
          <w:rFonts w:ascii="Arial" w:hAnsi="Arial" w:cs="Arial"/>
          <w:color w:val="000000"/>
          <w:sz w:val="24"/>
        </w:rPr>
      </w:pPr>
      <w:r w:rsidRPr="0098416E">
        <w:br w:type="page"/>
      </w:r>
    </w:p>
    <w:p w14:paraId="5B3A2577" w14:textId="731C26D9" w:rsidR="009475F2" w:rsidRPr="0026022D" w:rsidRDefault="0000245A" w:rsidP="009475F2">
      <w:pPr>
        <w:pStyle w:val="STPR2Heading1"/>
        <w:rPr>
          <w:lang w:val="en-GB"/>
        </w:rPr>
      </w:pPr>
      <w:r w:rsidRPr="0026022D">
        <w:rPr>
          <w:lang w:val="en-GB"/>
        </w:rPr>
        <w:lastRenderedPageBreak/>
        <w:t>Appraisal</w:t>
      </w:r>
    </w:p>
    <w:p w14:paraId="5F287089" w14:textId="77777777" w:rsidR="00E6320C" w:rsidRPr="00BD402B" w:rsidRDefault="009475F2" w:rsidP="009475F2">
      <w:pPr>
        <w:pStyle w:val="STPR2BodyText"/>
      </w:pPr>
      <w:r w:rsidRPr="00F03E86">
        <w:t>This section provides an assessment of the recommendation against</w:t>
      </w:r>
      <w:r w:rsidR="00E6320C" w:rsidRPr="00F03E86">
        <w:t>:</w:t>
      </w:r>
      <w:r w:rsidRPr="00677A3D">
        <w:t xml:space="preserve"> </w:t>
      </w:r>
    </w:p>
    <w:p w14:paraId="5CDDBE13" w14:textId="17541B38" w:rsidR="00E6320C" w:rsidRPr="0098416E" w:rsidRDefault="009475F2" w:rsidP="00E6320C">
      <w:pPr>
        <w:pStyle w:val="ListBullet"/>
        <w:rPr>
          <w:rFonts w:ascii="Arial" w:hAnsi="Arial" w:cs="Arial"/>
          <w:sz w:val="24"/>
          <w:szCs w:val="24"/>
        </w:rPr>
      </w:pPr>
      <w:r w:rsidRPr="0098416E">
        <w:rPr>
          <w:rFonts w:ascii="Arial" w:hAnsi="Arial" w:cs="Arial"/>
          <w:sz w:val="24"/>
          <w:szCs w:val="24"/>
        </w:rPr>
        <w:t>STPR2 Transport Planning Objectives (TPOs</w:t>
      </w:r>
      <w:proofErr w:type="gramStart"/>
      <w:r w:rsidRPr="0098416E">
        <w:rPr>
          <w:rFonts w:ascii="Arial" w:hAnsi="Arial" w:cs="Arial"/>
          <w:sz w:val="24"/>
          <w:szCs w:val="24"/>
        </w:rPr>
        <w:t>)</w:t>
      </w:r>
      <w:r w:rsidR="004A76FD" w:rsidRPr="0098416E">
        <w:rPr>
          <w:rFonts w:ascii="Arial" w:hAnsi="Arial" w:cs="Arial"/>
          <w:sz w:val="24"/>
          <w:szCs w:val="24"/>
        </w:rPr>
        <w:t>;</w:t>
      </w:r>
      <w:proofErr w:type="gramEnd"/>
    </w:p>
    <w:p w14:paraId="7C16AA3B" w14:textId="71B45F5C" w:rsidR="00E6320C" w:rsidRPr="0098416E" w:rsidRDefault="0000245A" w:rsidP="00E6320C">
      <w:pPr>
        <w:pStyle w:val="ListBullet"/>
        <w:rPr>
          <w:rFonts w:ascii="Arial" w:hAnsi="Arial" w:cs="Arial"/>
          <w:sz w:val="24"/>
          <w:szCs w:val="24"/>
        </w:rPr>
      </w:pPr>
      <w:r w:rsidRPr="0098416E">
        <w:rPr>
          <w:rFonts w:ascii="Arial" w:hAnsi="Arial" w:cs="Arial"/>
          <w:sz w:val="24"/>
          <w:szCs w:val="24"/>
        </w:rPr>
        <w:t xml:space="preserve">STAG </w:t>
      </w:r>
      <w:proofErr w:type="gramStart"/>
      <w:r w:rsidRPr="0098416E">
        <w:rPr>
          <w:rFonts w:ascii="Arial" w:hAnsi="Arial" w:cs="Arial"/>
          <w:sz w:val="24"/>
          <w:szCs w:val="24"/>
        </w:rPr>
        <w:t>criteria</w:t>
      </w:r>
      <w:r w:rsidR="004A76FD" w:rsidRPr="0098416E">
        <w:rPr>
          <w:rFonts w:ascii="Arial" w:hAnsi="Arial" w:cs="Arial"/>
          <w:sz w:val="24"/>
          <w:szCs w:val="24"/>
        </w:rPr>
        <w:t>;</w:t>
      </w:r>
      <w:proofErr w:type="gramEnd"/>
    </w:p>
    <w:p w14:paraId="2EFBD4BE" w14:textId="38461298" w:rsidR="00E6320C" w:rsidRPr="0098416E" w:rsidRDefault="00E6320C" w:rsidP="00E6320C">
      <w:pPr>
        <w:pStyle w:val="ListBullet"/>
        <w:rPr>
          <w:rFonts w:ascii="Arial" w:hAnsi="Arial" w:cs="Arial"/>
          <w:sz w:val="24"/>
          <w:szCs w:val="24"/>
        </w:rPr>
      </w:pPr>
      <w:r w:rsidRPr="0098416E">
        <w:rPr>
          <w:rFonts w:ascii="Arial" w:hAnsi="Arial" w:cs="Arial"/>
          <w:sz w:val="24"/>
          <w:szCs w:val="24"/>
        </w:rPr>
        <w:t>D</w:t>
      </w:r>
      <w:r w:rsidR="00F77243" w:rsidRPr="0098416E">
        <w:rPr>
          <w:rFonts w:ascii="Arial" w:hAnsi="Arial" w:cs="Arial"/>
          <w:sz w:val="24"/>
          <w:szCs w:val="24"/>
        </w:rPr>
        <w:t>eliverability criteria</w:t>
      </w:r>
      <w:r w:rsidR="004A76FD" w:rsidRPr="0098416E">
        <w:rPr>
          <w:rFonts w:ascii="Arial" w:hAnsi="Arial" w:cs="Arial"/>
          <w:sz w:val="24"/>
          <w:szCs w:val="24"/>
        </w:rPr>
        <w:t>; and</w:t>
      </w:r>
    </w:p>
    <w:p w14:paraId="55C65281" w14:textId="159719C4" w:rsidR="00E6320C" w:rsidRPr="00F03E86" w:rsidRDefault="00125811" w:rsidP="00E6320C">
      <w:pPr>
        <w:pStyle w:val="ListBullet"/>
        <w:rPr>
          <w:rFonts w:ascii="Arial" w:hAnsi="Arial" w:cs="Arial"/>
          <w:sz w:val="24"/>
          <w:szCs w:val="24"/>
        </w:rPr>
      </w:pPr>
      <w:r w:rsidRPr="0098416E">
        <w:rPr>
          <w:rFonts w:ascii="Arial" w:hAnsi="Arial" w:cs="Arial"/>
          <w:sz w:val="24"/>
          <w:szCs w:val="24"/>
        </w:rPr>
        <w:t>Statutory Impact Assessment criteria</w:t>
      </w:r>
      <w:r w:rsidR="009475F2" w:rsidRPr="0098416E">
        <w:rPr>
          <w:rFonts w:ascii="Arial" w:hAnsi="Arial" w:cs="Arial"/>
          <w:sz w:val="24"/>
          <w:szCs w:val="24"/>
        </w:rPr>
        <w:t xml:space="preserve">. </w:t>
      </w:r>
    </w:p>
    <w:p w14:paraId="2B7AABF9" w14:textId="68DD300E" w:rsidR="009475F2" w:rsidRPr="0098416E" w:rsidRDefault="009475F2" w:rsidP="0065476B">
      <w:pPr>
        <w:pStyle w:val="ListBullet"/>
        <w:numPr>
          <w:ilvl w:val="0"/>
          <w:numId w:val="0"/>
        </w:numPr>
        <w:rPr>
          <w:szCs w:val="24"/>
        </w:rPr>
      </w:pPr>
      <w:r w:rsidRPr="00677A3D">
        <w:rPr>
          <w:rFonts w:ascii="Arial" w:hAnsi="Arial" w:cs="Arial"/>
          <w:sz w:val="24"/>
          <w:szCs w:val="24"/>
        </w:rPr>
        <w:t xml:space="preserve">The seven-point assessment scale </w:t>
      </w:r>
      <w:r w:rsidRPr="00F03E86">
        <w:rPr>
          <w:rFonts w:ascii="Arial" w:hAnsi="Arial" w:cs="Arial"/>
          <w:sz w:val="24"/>
          <w:szCs w:val="24"/>
        </w:rPr>
        <w:t xml:space="preserve">has been used to indicate the impact of the recommendation when considered under the </w:t>
      </w:r>
      <w:r w:rsidR="00011C26" w:rsidRPr="0098416E">
        <w:rPr>
          <w:rFonts w:ascii="Arial" w:hAnsi="Arial" w:cs="Arial"/>
          <w:sz w:val="24"/>
          <w:szCs w:val="24"/>
        </w:rPr>
        <w:t>L</w:t>
      </w:r>
      <w:r w:rsidRPr="0098416E">
        <w:rPr>
          <w:rFonts w:ascii="Arial" w:hAnsi="Arial" w:cs="Arial"/>
          <w:sz w:val="24"/>
          <w:szCs w:val="24"/>
        </w:rPr>
        <w:t xml:space="preserve">ow and </w:t>
      </w:r>
      <w:r w:rsidR="00011C26" w:rsidRPr="0098416E">
        <w:rPr>
          <w:rFonts w:ascii="Arial" w:hAnsi="Arial" w:cs="Arial"/>
          <w:sz w:val="24"/>
          <w:szCs w:val="24"/>
        </w:rPr>
        <w:t>H</w:t>
      </w:r>
      <w:r w:rsidRPr="0098416E">
        <w:rPr>
          <w:rFonts w:ascii="Arial" w:hAnsi="Arial" w:cs="Arial"/>
          <w:sz w:val="24"/>
          <w:szCs w:val="24"/>
        </w:rPr>
        <w:t xml:space="preserve">igh </w:t>
      </w:r>
      <w:r w:rsidR="00B94767">
        <w:rPr>
          <w:rFonts w:ascii="Arial" w:hAnsi="Arial" w:cs="Arial"/>
          <w:sz w:val="24"/>
          <w:szCs w:val="24"/>
        </w:rPr>
        <w:t xml:space="preserve">Transport Behaviour Scenarios </w:t>
      </w:r>
      <w:r w:rsidRPr="0098416E">
        <w:rPr>
          <w:rFonts w:ascii="Arial" w:hAnsi="Arial" w:cs="Arial"/>
          <w:sz w:val="24"/>
          <w:szCs w:val="24"/>
        </w:rPr>
        <w:t>(which are described in Appendix F of the Technical Report).</w:t>
      </w:r>
    </w:p>
    <w:p w14:paraId="7066EE21" w14:textId="66ACC9DD" w:rsidR="009B5FBA" w:rsidRPr="0026022D" w:rsidRDefault="009B5FBA" w:rsidP="0065476B">
      <w:pPr>
        <w:pStyle w:val="STPR2Heading2"/>
        <w:ind w:left="567" w:hanging="567"/>
        <w:rPr>
          <w:lang w:val="en-GB"/>
        </w:rPr>
      </w:pPr>
      <w:r w:rsidRPr="0026022D">
        <w:rPr>
          <w:lang w:val="en-GB"/>
        </w:rPr>
        <w:t>Transport Planning Objectives</w:t>
      </w:r>
    </w:p>
    <w:p w14:paraId="36C402AC" w14:textId="3B1E78E5" w:rsidR="00B8131D" w:rsidRPr="00677A3D" w:rsidRDefault="00D378E1" w:rsidP="00361C10">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8" w:name="_Toc96083524"/>
      <w:r w:rsidRPr="00F03E86">
        <w:t xml:space="preserve">1. </w:t>
      </w:r>
      <w:r w:rsidR="007E14A7" w:rsidRPr="00F03E86">
        <w:t>A sustainable strategic transport system that contributes significantly to the Scottish Government’s net-zero emissions target</w:t>
      </w:r>
    </w:p>
    <w:p w14:paraId="7901F4C1" w14:textId="784966DB" w:rsidR="00BF5DF5" w:rsidRPr="00F03E86" w:rsidRDefault="006A2046" w:rsidP="00361C1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bookmarkStart w:id="9" w:name="_Hlk96592861"/>
      <w:bookmarkEnd w:id="8"/>
      <w:r w:rsidRPr="003145DF">
        <w:rPr>
          <w:noProof/>
        </w:rPr>
        <w:drawing>
          <wp:inline distT="0" distB="0" distL="0" distR="0" wp14:anchorId="040EB766" wp14:editId="6BE22FF4">
            <wp:extent cx="5800725" cy="4667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0725" cy="466725"/>
                    </a:xfrm>
                    <a:prstGeom prst="rect">
                      <a:avLst/>
                    </a:prstGeom>
                    <a:noFill/>
                    <a:ln>
                      <a:noFill/>
                    </a:ln>
                  </pic:spPr>
                </pic:pic>
              </a:graphicData>
            </a:graphic>
          </wp:inline>
        </w:drawing>
      </w:r>
    </w:p>
    <w:p w14:paraId="5F78AFD6" w14:textId="24624DE2" w:rsidR="009475F2" w:rsidRPr="00677A3D" w:rsidRDefault="009475F2" w:rsidP="00361C1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16E">
        <w:rPr>
          <w:rFonts w:ascii="Arial" w:hAnsi="Arial" w:cs="Arial"/>
          <w:sz w:val="24"/>
          <w:szCs w:val="24"/>
        </w:rPr>
        <w:t xml:space="preserve">Modal shift of short-distance trips from car to more sustainable modes of transport (including walking, </w:t>
      </w:r>
      <w:proofErr w:type="gramStart"/>
      <w:r w:rsidRPr="0098416E">
        <w:rPr>
          <w:rFonts w:ascii="Arial" w:hAnsi="Arial" w:cs="Arial"/>
          <w:sz w:val="24"/>
          <w:szCs w:val="24"/>
        </w:rPr>
        <w:t>wheeling</w:t>
      </w:r>
      <w:proofErr w:type="gramEnd"/>
      <w:r w:rsidRPr="0098416E">
        <w:rPr>
          <w:rFonts w:ascii="Arial" w:hAnsi="Arial" w:cs="Arial"/>
          <w:sz w:val="24"/>
          <w:szCs w:val="24"/>
        </w:rPr>
        <w:t xml:space="preserve"> and cycling) reduces levels of air pollution and greenhouse gases</w:t>
      </w:r>
      <w:r w:rsidRPr="00F03E86">
        <w:rPr>
          <w:rFonts w:ascii="Arial" w:hAnsi="Arial" w:cs="Arial"/>
          <w:sz w:val="24"/>
          <w:szCs w:val="24"/>
        </w:rPr>
        <w:t xml:space="preserve">.  </w:t>
      </w:r>
      <w:hyperlink r:id="rId24" w:history="1">
        <w:r w:rsidRPr="00C35E93">
          <w:rPr>
            <w:rStyle w:val="Hyperlink"/>
            <w:rFonts w:ascii="Arial" w:hAnsi="Arial" w:cs="Arial"/>
            <w:sz w:val="24"/>
            <w:szCs w:val="24"/>
          </w:rPr>
          <w:t>Research carried out in Waltham Forest showed that interventions to reallocate road space from general traffic resulted in 56% reduction in motor traffic</w:t>
        </w:r>
      </w:hyperlink>
      <w:r w:rsidRPr="00677A3D">
        <w:rPr>
          <w:rFonts w:ascii="Arial" w:hAnsi="Arial" w:cs="Arial"/>
          <w:sz w:val="24"/>
          <w:szCs w:val="24"/>
        </w:rPr>
        <w:t xml:space="preserve"> on average within </w:t>
      </w:r>
      <w:r w:rsidR="00D375E5" w:rsidRPr="00BD402B">
        <w:rPr>
          <w:rFonts w:ascii="Arial" w:hAnsi="Arial" w:cs="Arial"/>
          <w:sz w:val="24"/>
          <w:szCs w:val="24"/>
        </w:rPr>
        <w:t xml:space="preserve">one </w:t>
      </w:r>
      <w:r w:rsidRPr="0098416E">
        <w:rPr>
          <w:rFonts w:ascii="Arial" w:hAnsi="Arial" w:cs="Arial"/>
          <w:sz w:val="24"/>
          <w:szCs w:val="24"/>
        </w:rPr>
        <w:t>mini-Holland scheme area</w:t>
      </w:r>
      <w:r w:rsidRPr="00F03E86">
        <w:rPr>
          <w:rFonts w:ascii="Arial" w:hAnsi="Arial" w:cs="Arial"/>
          <w:sz w:val="24"/>
          <w:szCs w:val="24"/>
        </w:rPr>
        <w:t>.</w:t>
      </w:r>
    </w:p>
    <w:p w14:paraId="33FE900A" w14:textId="351A003E" w:rsidR="009475F2" w:rsidRPr="00677A3D" w:rsidRDefault="009475F2" w:rsidP="00361C10">
      <w:pPr>
        <w:pBdr>
          <w:top w:val="single" w:sz="4" w:space="1" w:color="auto"/>
          <w:left w:val="single" w:sz="4" w:space="4" w:color="auto"/>
          <w:bottom w:val="single" w:sz="4" w:space="1" w:color="auto"/>
          <w:right w:val="single" w:sz="4" w:space="4" w:color="auto"/>
        </w:pBdr>
        <w:rPr>
          <w:rFonts w:ascii="Arial" w:eastAsia="Courier New" w:hAnsi="Arial" w:cs="Arial"/>
          <w:b/>
          <w:sz w:val="24"/>
          <w:szCs w:val="24"/>
          <w:lang w:eastAsia="en-US"/>
        </w:rPr>
      </w:pPr>
      <w:r w:rsidRPr="0098416E">
        <w:rPr>
          <w:rFonts w:ascii="Arial" w:hAnsi="Arial" w:cs="Arial"/>
          <w:sz w:val="24"/>
          <w:szCs w:val="24"/>
        </w:rPr>
        <w:t xml:space="preserve">Evidence also suggests that the interventions </w:t>
      </w:r>
      <w:r w:rsidR="00A70477" w:rsidRPr="0098416E">
        <w:rPr>
          <w:rFonts w:ascii="Arial" w:hAnsi="Arial" w:cs="Arial"/>
          <w:sz w:val="24"/>
          <w:szCs w:val="24"/>
        </w:rPr>
        <w:t>p</w:t>
      </w:r>
      <w:r w:rsidR="00D375E5" w:rsidRPr="0098416E">
        <w:rPr>
          <w:rFonts w:ascii="Arial" w:hAnsi="Arial" w:cs="Arial"/>
          <w:sz w:val="24"/>
          <w:szCs w:val="24"/>
        </w:rPr>
        <w:t xml:space="preserve">ut forward </w:t>
      </w:r>
      <w:r w:rsidRPr="0098416E">
        <w:rPr>
          <w:rFonts w:ascii="Arial" w:hAnsi="Arial" w:cs="Arial"/>
          <w:sz w:val="24"/>
          <w:szCs w:val="24"/>
        </w:rPr>
        <w:t xml:space="preserve">in this option would positively encourage people to switch to a more active mode of travel for everyday journeys. </w:t>
      </w:r>
      <w:r w:rsidRPr="0098416E">
        <w:rPr>
          <w:rFonts w:ascii="Arial" w:hAnsi="Arial" w:cs="Arial"/>
        </w:rPr>
        <w:t xml:space="preserve"> </w:t>
      </w:r>
      <w:bookmarkEnd w:id="9"/>
      <w:r w:rsidR="00F764BB">
        <w:fldChar w:fldCharType="begin"/>
      </w:r>
      <w:r w:rsidR="00F764BB">
        <w:instrText>HYPERLINK "https://www.sciencedirect.com/science/article/pii/S0965856417314866"</w:instrText>
      </w:r>
      <w:r w:rsidR="00F764BB">
        <w:fldChar w:fldCharType="separate"/>
      </w:r>
      <w:r w:rsidRPr="00C35E93">
        <w:rPr>
          <w:rStyle w:val="Hyperlink"/>
          <w:rFonts w:ascii="Arial" w:hAnsi="Arial" w:cs="Arial"/>
          <w:sz w:val="24"/>
          <w:szCs w:val="24"/>
        </w:rPr>
        <w:t>Research found that</w:t>
      </w:r>
      <w:r w:rsidR="00A70477" w:rsidRPr="00C35E93">
        <w:rPr>
          <w:rStyle w:val="Hyperlink"/>
          <w:rFonts w:ascii="Arial" w:hAnsi="Arial" w:cs="Arial"/>
          <w:sz w:val="24"/>
          <w:szCs w:val="24"/>
        </w:rPr>
        <w:t>,</w:t>
      </w:r>
      <w:r w:rsidRPr="00C35E93">
        <w:rPr>
          <w:rStyle w:val="Hyperlink"/>
          <w:rFonts w:ascii="Arial" w:hAnsi="Arial" w:cs="Arial"/>
          <w:sz w:val="24"/>
          <w:szCs w:val="24"/>
        </w:rPr>
        <w:t xml:space="preserve"> a year</w:t>
      </w:r>
      <w:r w:rsidR="00A70477" w:rsidRPr="00C35E93">
        <w:rPr>
          <w:rStyle w:val="Hyperlink"/>
          <w:rFonts w:ascii="Arial" w:hAnsi="Arial" w:cs="Arial"/>
          <w:sz w:val="24"/>
          <w:szCs w:val="24"/>
        </w:rPr>
        <w:t xml:space="preserve"> after implementation </w:t>
      </w:r>
      <w:r w:rsidRPr="00C35E93">
        <w:rPr>
          <w:rStyle w:val="Hyperlink"/>
          <w:rFonts w:ascii="Arial" w:hAnsi="Arial" w:cs="Arial"/>
          <w:sz w:val="24"/>
          <w:szCs w:val="24"/>
        </w:rPr>
        <w:t>of mini-Holland schemes</w:t>
      </w:r>
      <w:r w:rsidR="00A70477" w:rsidRPr="00C35E93">
        <w:rPr>
          <w:rStyle w:val="Hyperlink"/>
          <w:rFonts w:ascii="Arial" w:hAnsi="Arial" w:cs="Arial"/>
          <w:sz w:val="24"/>
          <w:szCs w:val="24"/>
        </w:rPr>
        <w:t>,</w:t>
      </w:r>
      <w:r w:rsidRPr="00C35E93">
        <w:rPr>
          <w:rStyle w:val="Hyperlink"/>
          <w:rFonts w:ascii="Arial" w:hAnsi="Arial" w:cs="Arial"/>
          <w:sz w:val="24"/>
          <w:szCs w:val="24"/>
        </w:rPr>
        <w:t xml:space="preserve"> it </w:t>
      </w:r>
      <w:r w:rsidR="00A70477" w:rsidRPr="00C35E93">
        <w:rPr>
          <w:rStyle w:val="Hyperlink"/>
          <w:rFonts w:ascii="Arial" w:hAnsi="Arial" w:cs="Arial"/>
          <w:sz w:val="24"/>
          <w:szCs w:val="24"/>
        </w:rPr>
        <w:t xml:space="preserve">was </w:t>
      </w:r>
      <w:r w:rsidRPr="00C35E93">
        <w:rPr>
          <w:rStyle w:val="Hyperlink"/>
          <w:rFonts w:ascii="Arial" w:hAnsi="Arial" w:cs="Arial"/>
          <w:sz w:val="24"/>
          <w:szCs w:val="24"/>
        </w:rPr>
        <w:t>24% more likely that respondents had used a bike in the past week and people living near to where schemes had been implemented had increased their past-week time spent walking and cycling by an extra 41 minutes; 32 of the extra 41 minutes were walking, and nine cycling</w:t>
      </w:r>
      <w:r w:rsidR="00F764BB">
        <w:rPr>
          <w:rStyle w:val="Hyperlink"/>
          <w:rFonts w:ascii="Arial" w:hAnsi="Arial" w:cs="Arial"/>
          <w:sz w:val="24"/>
          <w:szCs w:val="24"/>
        </w:rPr>
        <w:fldChar w:fldCharType="end"/>
      </w:r>
      <w:r w:rsidRPr="00F03E86">
        <w:rPr>
          <w:rFonts w:ascii="Arial" w:hAnsi="Arial" w:cs="Arial"/>
          <w:sz w:val="24"/>
          <w:szCs w:val="24"/>
        </w:rPr>
        <w:t xml:space="preserve">.  </w:t>
      </w:r>
    </w:p>
    <w:p w14:paraId="445B5163" w14:textId="31247BAB" w:rsidR="009475F2" w:rsidRPr="0098416E" w:rsidRDefault="009475F2"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8416E">
        <w:rPr>
          <w:rFonts w:ascii="Arial" w:eastAsia="Courier New" w:hAnsi="Arial" w:cs="Arial"/>
          <w:sz w:val="24"/>
          <w:szCs w:val="24"/>
          <w:lang w:eastAsia="en-US"/>
        </w:rPr>
        <w:t xml:space="preserve">This recommendation </w:t>
      </w:r>
      <w:r w:rsidR="00955707" w:rsidRPr="0098416E">
        <w:rPr>
          <w:rFonts w:ascii="Arial" w:eastAsia="Courier New" w:hAnsi="Arial" w:cs="Arial"/>
          <w:sz w:val="24"/>
          <w:szCs w:val="24"/>
          <w:lang w:eastAsia="en-US"/>
        </w:rPr>
        <w:t>is expected to have</w:t>
      </w:r>
      <w:r w:rsidRPr="0098416E">
        <w:rPr>
          <w:rFonts w:ascii="Arial" w:eastAsia="Courier New" w:hAnsi="Arial" w:cs="Arial"/>
          <w:sz w:val="24"/>
          <w:szCs w:val="24"/>
          <w:lang w:eastAsia="en-US"/>
        </w:rPr>
        <w:t xml:space="preserve"> a major positive impact </w:t>
      </w:r>
      <w:r w:rsidR="007718A8" w:rsidRPr="0098416E">
        <w:rPr>
          <w:rFonts w:ascii="Arial" w:eastAsia="Courier New" w:hAnsi="Arial" w:cs="Arial"/>
          <w:sz w:val="24"/>
          <w:szCs w:val="24"/>
          <w:lang w:eastAsia="en-US"/>
        </w:rPr>
        <w:t>on</w:t>
      </w:r>
      <w:r w:rsidR="00130A41" w:rsidRPr="0098416E">
        <w:rPr>
          <w:rFonts w:ascii="Arial" w:eastAsia="Courier New" w:hAnsi="Arial" w:cs="Arial"/>
          <w:sz w:val="24"/>
          <w:szCs w:val="24"/>
          <w:lang w:eastAsia="en-US"/>
        </w:rPr>
        <w:t xml:space="preserve"> </w:t>
      </w:r>
      <w:r w:rsidRPr="0098416E">
        <w:rPr>
          <w:rFonts w:ascii="Arial" w:eastAsia="Courier New" w:hAnsi="Arial" w:cs="Arial"/>
          <w:sz w:val="24"/>
          <w:szCs w:val="24"/>
          <w:lang w:eastAsia="en-US"/>
        </w:rPr>
        <w:t xml:space="preserve">this </w:t>
      </w:r>
      <w:r w:rsidR="004868F0" w:rsidRPr="0098416E">
        <w:rPr>
          <w:rFonts w:ascii="Arial" w:eastAsia="Courier New" w:hAnsi="Arial" w:cs="Arial"/>
          <w:sz w:val="24"/>
          <w:szCs w:val="24"/>
          <w:lang w:eastAsia="en-US"/>
        </w:rPr>
        <w:t xml:space="preserve">objective </w:t>
      </w:r>
      <w:r w:rsidR="007718A8" w:rsidRPr="0098416E">
        <w:rPr>
          <w:rFonts w:ascii="Arial" w:eastAsia="Courier New" w:hAnsi="Arial" w:cs="Arial"/>
          <w:sz w:val="24"/>
          <w:szCs w:val="24"/>
          <w:lang w:eastAsia="en-US"/>
        </w:rPr>
        <w:t xml:space="preserve">in </w:t>
      </w:r>
      <w:r w:rsidRPr="0098416E">
        <w:rPr>
          <w:rFonts w:ascii="Arial" w:eastAsia="Courier New" w:hAnsi="Arial" w:cs="Arial"/>
          <w:sz w:val="24"/>
          <w:szCs w:val="24"/>
          <w:lang w:eastAsia="en-US"/>
        </w:rPr>
        <w:t xml:space="preserve">both the </w:t>
      </w:r>
      <w:r w:rsidR="00011C26" w:rsidRPr="0098416E">
        <w:rPr>
          <w:rFonts w:ascii="Arial" w:eastAsia="Courier New" w:hAnsi="Arial" w:cs="Arial"/>
          <w:sz w:val="24"/>
          <w:szCs w:val="24"/>
          <w:lang w:eastAsia="en-US"/>
        </w:rPr>
        <w:t>L</w:t>
      </w:r>
      <w:r w:rsidRPr="0098416E">
        <w:rPr>
          <w:rFonts w:ascii="Arial" w:eastAsia="Courier New" w:hAnsi="Arial" w:cs="Arial"/>
          <w:sz w:val="24"/>
          <w:szCs w:val="24"/>
          <w:lang w:eastAsia="en-US"/>
        </w:rPr>
        <w:t xml:space="preserve">ow and </w:t>
      </w:r>
      <w:r w:rsidR="00011C26" w:rsidRPr="0098416E">
        <w:rPr>
          <w:rFonts w:ascii="Arial" w:eastAsia="Courier New" w:hAnsi="Arial" w:cs="Arial"/>
          <w:sz w:val="24"/>
          <w:szCs w:val="24"/>
          <w:lang w:eastAsia="en-US"/>
        </w:rPr>
        <w:t>H</w:t>
      </w:r>
      <w:r w:rsidRPr="0098416E">
        <w:rPr>
          <w:rFonts w:ascii="Arial" w:eastAsia="Courier New" w:hAnsi="Arial" w:cs="Arial"/>
          <w:sz w:val="24"/>
          <w:szCs w:val="24"/>
          <w:lang w:eastAsia="en-US"/>
        </w:rPr>
        <w:t>igh scenarios.</w:t>
      </w:r>
    </w:p>
    <w:p w14:paraId="0DC7FE4C" w14:textId="5B1794E3" w:rsidR="00BF5DF5" w:rsidRPr="0098416E" w:rsidRDefault="00BF5DF5">
      <w:pPr>
        <w:rPr>
          <w:rFonts w:ascii="Arial" w:eastAsia="Courier New" w:hAnsi="Arial" w:cs="Arial"/>
          <w:sz w:val="24"/>
          <w:szCs w:val="24"/>
          <w:lang w:eastAsia="en-US"/>
        </w:rPr>
      </w:pPr>
      <w:r w:rsidRPr="0098416E">
        <w:rPr>
          <w:rFonts w:ascii="Arial" w:eastAsia="Courier New" w:hAnsi="Arial" w:cs="Arial"/>
          <w:sz w:val="24"/>
          <w:szCs w:val="24"/>
          <w:lang w:eastAsia="en-US"/>
        </w:rPr>
        <w:br w:type="page"/>
      </w:r>
    </w:p>
    <w:p w14:paraId="7E4E1BC0" w14:textId="33089B55" w:rsidR="009475F2" w:rsidRPr="00F03E86" w:rsidRDefault="009475F2" w:rsidP="00361C10">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98416E">
        <w:lastRenderedPageBreak/>
        <w:t>An inclusive strategic transport system that improves the affordability and accessibility of public transport.</w:t>
      </w:r>
    </w:p>
    <w:p w14:paraId="690CAFED" w14:textId="32FBC8E9" w:rsidR="006A2046" w:rsidRPr="00F03E86" w:rsidRDefault="006A2046" w:rsidP="00361C1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3145DF">
        <w:rPr>
          <w:noProof/>
        </w:rPr>
        <w:drawing>
          <wp:inline distT="0" distB="0" distL="0" distR="0" wp14:anchorId="4AB432CE" wp14:editId="5F569395">
            <wp:extent cx="5800725" cy="466725"/>
            <wp:effectExtent l="0" t="0" r="9525" b="952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0725" cy="466725"/>
                    </a:xfrm>
                    <a:prstGeom prst="rect">
                      <a:avLst/>
                    </a:prstGeom>
                    <a:noFill/>
                    <a:ln>
                      <a:noFill/>
                    </a:ln>
                  </pic:spPr>
                </pic:pic>
              </a:graphicData>
            </a:graphic>
          </wp:inline>
        </w:drawing>
      </w:r>
    </w:p>
    <w:p w14:paraId="158B9E52" w14:textId="695CBA4B" w:rsidR="009475F2" w:rsidRPr="0098416E" w:rsidRDefault="009475F2" w:rsidP="00361C1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16E">
        <w:rPr>
          <w:rFonts w:ascii="Arial" w:hAnsi="Arial" w:cs="Arial"/>
          <w:sz w:val="24"/>
          <w:szCs w:val="24"/>
        </w:rPr>
        <w:t xml:space="preserve">Interventions in this recommendation would enhance inclusiveness by improving connections to local shops and facilities without use of private transport, and so using modes that are accessible to almost everyone. This would reduce transport poverty to disadvantaged and vulnerable users and improve mobility and inclusion. Up to 1.9M people could benefit if Connected </w:t>
      </w:r>
      <w:r w:rsidR="001E3E93" w:rsidRPr="0098416E">
        <w:rPr>
          <w:rFonts w:ascii="Arial" w:hAnsi="Arial" w:cs="Arial"/>
          <w:sz w:val="24"/>
          <w:szCs w:val="24"/>
        </w:rPr>
        <w:t>n</w:t>
      </w:r>
      <w:r w:rsidRPr="0098416E">
        <w:rPr>
          <w:rFonts w:ascii="Arial" w:hAnsi="Arial" w:cs="Arial"/>
          <w:sz w:val="24"/>
          <w:szCs w:val="24"/>
        </w:rPr>
        <w:t>eighbourhoods were introduced in town and city locations across Scotland.</w:t>
      </w:r>
      <w:r w:rsidR="00A70477" w:rsidRPr="0098416E">
        <w:rPr>
          <w:rFonts w:ascii="Arial" w:hAnsi="Arial" w:cs="Arial"/>
          <w:sz w:val="24"/>
          <w:szCs w:val="24"/>
        </w:rPr>
        <w:t xml:space="preserve">  Local active travel interventions </w:t>
      </w:r>
      <w:r w:rsidR="00C03B40">
        <w:rPr>
          <w:rFonts w:ascii="Arial" w:hAnsi="Arial" w:cs="Arial"/>
          <w:sz w:val="24"/>
          <w:szCs w:val="24"/>
        </w:rPr>
        <w:t>would</w:t>
      </w:r>
      <w:r w:rsidR="00A70477" w:rsidRPr="0098416E">
        <w:rPr>
          <w:rFonts w:ascii="Arial" w:hAnsi="Arial" w:cs="Arial"/>
          <w:sz w:val="24"/>
          <w:szCs w:val="24"/>
        </w:rPr>
        <w:t xml:space="preserve"> also enable more people to access public transport nodes (rail stations</w:t>
      </w:r>
      <w:r w:rsidR="002745F1" w:rsidRPr="0098416E">
        <w:rPr>
          <w:rFonts w:ascii="Arial" w:hAnsi="Arial" w:cs="Arial"/>
          <w:sz w:val="24"/>
          <w:szCs w:val="24"/>
        </w:rPr>
        <w:t xml:space="preserve"> and</w:t>
      </w:r>
      <w:r w:rsidR="00A70477" w:rsidRPr="0098416E">
        <w:rPr>
          <w:rFonts w:ascii="Arial" w:hAnsi="Arial" w:cs="Arial"/>
          <w:sz w:val="24"/>
          <w:szCs w:val="24"/>
        </w:rPr>
        <w:t xml:space="preserve"> bus stops,), safely and conveniently.</w:t>
      </w:r>
    </w:p>
    <w:p w14:paraId="28457626" w14:textId="428FB6F5" w:rsidR="009475F2" w:rsidRPr="00677A3D" w:rsidRDefault="00F67046" w:rsidP="00361C10">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5" w:history="1">
        <w:r w:rsidR="009475F2" w:rsidRPr="00C35E93">
          <w:rPr>
            <w:rStyle w:val="Hyperlink"/>
            <w:rFonts w:ascii="Arial" w:hAnsi="Arial" w:cs="Arial"/>
            <w:sz w:val="24"/>
            <w:szCs w:val="24"/>
          </w:rPr>
          <w:t>Road danger is the biggest single barrier to active travel use</w:t>
        </w:r>
      </w:hyperlink>
      <w:r w:rsidR="009475F2" w:rsidRPr="00F03E86">
        <w:rPr>
          <w:rFonts w:ascii="Arial" w:hAnsi="Arial" w:cs="Arial"/>
          <w:sz w:val="24"/>
          <w:szCs w:val="24"/>
        </w:rPr>
        <w:t xml:space="preserve">, with children and older people particularly affected.  </w:t>
      </w:r>
      <w:hyperlink r:id="rId26" w:history="1">
        <w:r w:rsidR="009475F2" w:rsidRPr="00C35E93">
          <w:rPr>
            <w:rStyle w:val="Hyperlink"/>
            <w:rFonts w:ascii="Arial" w:hAnsi="Arial" w:cs="Arial"/>
            <w:sz w:val="24"/>
            <w:szCs w:val="24"/>
          </w:rPr>
          <w:t>Inaccessible cycle infrastructure is the single biggest difficulty faced by disabled cyclists in the UK</w:t>
        </w:r>
      </w:hyperlink>
      <w:r w:rsidR="009475F2" w:rsidRPr="00F03E86">
        <w:rPr>
          <w:rFonts w:ascii="Arial" w:hAnsi="Arial" w:cs="Arial"/>
          <w:sz w:val="24"/>
          <w:szCs w:val="24"/>
        </w:rPr>
        <w:t xml:space="preserve"> as well as a significant barrier to users of adapted cycles.  Women are under-represented in cycling</w:t>
      </w:r>
      <w:r w:rsidR="00C35E93">
        <w:rPr>
          <w:rFonts w:ascii="Arial" w:hAnsi="Arial" w:cs="Arial"/>
          <w:sz w:val="24"/>
          <w:szCs w:val="24"/>
        </w:rPr>
        <w:t xml:space="preserve"> (</w:t>
      </w:r>
      <w:r w:rsidR="00C35E93" w:rsidRPr="003A309E">
        <w:rPr>
          <w:rFonts w:ascii="Arial" w:hAnsi="Arial" w:cs="Arial"/>
          <w:sz w:val="24"/>
          <w:szCs w:val="24"/>
        </w:rPr>
        <w:t>STPR2 Active Travel Statistics Summary: Gender</w:t>
      </w:r>
      <w:r w:rsidR="00C35E93">
        <w:rPr>
          <w:rFonts w:ascii="Arial" w:hAnsi="Arial" w:cs="Arial"/>
          <w:sz w:val="24"/>
          <w:szCs w:val="24"/>
        </w:rPr>
        <w:t>)</w:t>
      </w:r>
      <w:r w:rsidR="009475F2" w:rsidRPr="00F03E86">
        <w:rPr>
          <w:rFonts w:ascii="Arial" w:hAnsi="Arial" w:cs="Arial"/>
          <w:sz w:val="24"/>
          <w:szCs w:val="24"/>
        </w:rPr>
        <w:t xml:space="preserve">. </w:t>
      </w:r>
    </w:p>
    <w:p w14:paraId="0BD258CA" w14:textId="65A25719" w:rsidR="009475F2" w:rsidRPr="00F03E86" w:rsidRDefault="009475F2" w:rsidP="00361C1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16E">
        <w:rPr>
          <w:rFonts w:ascii="Arial" w:hAnsi="Arial" w:cs="Arial"/>
          <w:sz w:val="24"/>
          <w:szCs w:val="24"/>
        </w:rPr>
        <w:t xml:space="preserve">Improved local infrastructure can help overcome barriers for members of these and other disadvantaged groups.  </w:t>
      </w:r>
    </w:p>
    <w:p w14:paraId="1FA4EDB7" w14:textId="0223E60A" w:rsidR="009475F2" w:rsidRPr="00677A3D" w:rsidRDefault="009475F2" w:rsidP="00361C1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8416E">
        <w:rPr>
          <w:rFonts w:ascii="Arial" w:hAnsi="Arial" w:cs="Arial"/>
          <w:sz w:val="24"/>
          <w:szCs w:val="24"/>
        </w:rPr>
        <w:t xml:space="preserve">People living within a </w:t>
      </w:r>
      <w:hyperlink r:id="rId27" w:history="1">
        <w:r w:rsidRPr="00972B0B">
          <w:rPr>
            <w:rStyle w:val="Hyperlink"/>
            <w:rFonts w:ascii="Arial" w:hAnsi="Arial" w:cs="Arial"/>
            <w:sz w:val="24"/>
            <w:szCs w:val="24"/>
          </w:rPr>
          <w:t>Low Traffic Neighbourhood (LTN)</w:t>
        </w:r>
      </w:hyperlink>
      <w:r w:rsidRPr="0098416E">
        <w:rPr>
          <w:rFonts w:ascii="Arial" w:hAnsi="Arial" w:cs="Arial"/>
          <w:color w:val="000000" w:themeColor="dark1"/>
          <w:kern w:val="24"/>
          <w:sz w:val="24"/>
          <w:szCs w:val="24"/>
        </w:rPr>
        <w:t xml:space="preserve"> </w:t>
      </w:r>
      <w:r w:rsidRPr="0098416E">
        <w:rPr>
          <w:rFonts w:ascii="Arial" w:hAnsi="Arial" w:cs="Arial"/>
          <w:sz w:val="24"/>
          <w:szCs w:val="24"/>
        </w:rPr>
        <w:t>area</w:t>
      </w:r>
      <w:r w:rsidRPr="0098416E">
        <w:rPr>
          <w:rFonts w:ascii="Arial" w:hAnsi="Arial" w:cs="Arial"/>
          <w:color w:val="000000" w:themeColor="dark1"/>
          <w:kern w:val="24"/>
          <w:sz w:val="24"/>
          <w:szCs w:val="24"/>
        </w:rPr>
        <w:t xml:space="preserve">, which introduced many similar measures to a Connected Neighbourhood, </w:t>
      </w:r>
      <w:r w:rsidRPr="0098416E">
        <w:rPr>
          <w:rFonts w:ascii="Arial" w:hAnsi="Arial" w:cs="Arial"/>
          <w:sz w:val="24"/>
          <w:szCs w:val="24"/>
        </w:rPr>
        <w:t>are less likely to own a car with a 20% decrease in probability of car ownership</w:t>
      </w:r>
      <w:r w:rsidRPr="00F03E86">
        <w:rPr>
          <w:rFonts w:ascii="Arial" w:hAnsi="Arial" w:cs="Arial"/>
          <w:sz w:val="24"/>
          <w:szCs w:val="24"/>
        </w:rPr>
        <w:t>.</w:t>
      </w:r>
    </w:p>
    <w:p w14:paraId="5CBEB633" w14:textId="41F7DA55" w:rsidR="009475F2" w:rsidRPr="0098416E" w:rsidRDefault="009475F2"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8416E">
        <w:rPr>
          <w:rFonts w:ascii="Arial" w:eastAsia="Courier New" w:hAnsi="Arial" w:cs="Arial"/>
          <w:sz w:val="24"/>
          <w:szCs w:val="24"/>
          <w:lang w:eastAsia="en-US"/>
        </w:rPr>
        <w:t xml:space="preserve">This recommendation </w:t>
      </w:r>
      <w:r w:rsidR="006D6452" w:rsidRPr="0098416E">
        <w:rPr>
          <w:rFonts w:ascii="Arial" w:eastAsia="Courier New" w:hAnsi="Arial" w:cs="Arial"/>
          <w:sz w:val="24"/>
          <w:szCs w:val="24"/>
          <w:lang w:eastAsia="en-US"/>
        </w:rPr>
        <w:t>is expected to have</w:t>
      </w:r>
      <w:r w:rsidRPr="0098416E">
        <w:rPr>
          <w:rFonts w:ascii="Arial" w:eastAsia="Courier New" w:hAnsi="Arial" w:cs="Arial"/>
          <w:sz w:val="24"/>
          <w:szCs w:val="24"/>
          <w:lang w:eastAsia="en-US"/>
        </w:rPr>
        <w:t xml:space="preserve"> a major positive impact </w:t>
      </w:r>
      <w:r w:rsidR="007718A8" w:rsidRPr="0098416E">
        <w:rPr>
          <w:rFonts w:ascii="Arial" w:eastAsia="Courier New" w:hAnsi="Arial" w:cs="Arial"/>
          <w:sz w:val="24"/>
          <w:szCs w:val="24"/>
          <w:lang w:eastAsia="en-US"/>
        </w:rPr>
        <w:t>on</w:t>
      </w:r>
      <w:r w:rsidR="006D6452" w:rsidRPr="0098416E">
        <w:rPr>
          <w:rFonts w:ascii="Arial" w:eastAsia="Courier New" w:hAnsi="Arial" w:cs="Arial"/>
          <w:sz w:val="24"/>
          <w:szCs w:val="24"/>
          <w:lang w:eastAsia="en-US"/>
        </w:rPr>
        <w:t xml:space="preserve"> this objective</w:t>
      </w:r>
      <w:r w:rsidRPr="0098416E">
        <w:rPr>
          <w:rFonts w:ascii="Arial" w:eastAsia="Courier New" w:hAnsi="Arial" w:cs="Arial"/>
          <w:sz w:val="24"/>
          <w:szCs w:val="24"/>
          <w:lang w:eastAsia="en-US"/>
        </w:rPr>
        <w:t xml:space="preserve"> </w:t>
      </w:r>
      <w:r w:rsidR="00D9728F" w:rsidRPr="0098416E">
        <w:rPr>
          <w:rFonts w:ascii="Arial" w:eastAsia="Courier New" w:hAnsi="Arial" w:cs="Arial"/>
          <w:sz w:val="24"/>
          <w:szCs w:val="24"/>
          <w:lang w:eastAsia="en-US"/>
        </w:rPr>
        <w:t xml:space="preserve">in </w:t>
      </w:r>
      <w:r w:rsidRPr="0098416E">
        <w:rPr>
          <w:rFonts w:ascii="Arial" w:eastAsia="Courier New" w:hAnsi="Arial" w:cs="Arial"/>
          <w:sz w:val="24"/>
          <w:szCs w:val="24"/>
          <w:lang w:eastAsia="en-US"/>
        </w:rPr>
        <w:t xml:space="preserve">both the </w:t>
      </w:r>
      <w:r w:rsidR="00011C26" w:rsidRPr="0098416E">
        <w:rPr>
          <w:rFonts w:ascii="Arial" w:eastAsia="Courier New" w:hAnsi="Arial" w:cs="Arial"/>
          <w:sz w:val="24"/>
          <w:szCs w:val="24"/>
          <w:lang w:eastAsia="en-US"/>
        </w:rPr>
        <w:t>L</w:t>
      </w:r>
      <w:r w:rsidRPr="0098416E">
        <w:rPr>
          <w:rFonts w:ascii="Arial" w:eastAsia="Courier New" w:hAnsi="Arial" w:cs="Arial"/>
          <w:sz w:val="24"/>
          <w:szCs w:val="24"/>
          <w:lang w:eastAsia="en-US"/>
        </w:rPr>
        <w:t xml:space="preserve">ow and </w:t>
      </w:r>
      <w:r w:rsidR="00011C26" w:rsidRPr="0098416E">
        <w:rPr>
          <w:rFonts w:ascii="Arial" w:eastAsia="Courier New" w:hAnsi="Arial" w:cs="Arial"/>
          <w:sz w:val="24"/>
          <w:szCs w:val="24"/>
          <w:lang w:eastAsia="en-US"/>
        </w:rPr>
        <w:t>H</w:t>
      </w:r>
      <w:r w:rsidRPr="0098416E">
        <w:rPr>
          <w:rFonts w:ascii="Arial" w:eastAsia="Courier New" w:hAnsi="Arial" w:cs="Arial"/>
          <w:sz w:val="24"/>
          <w:szCs w:val="24"/>
          <w:lang w:eastAsia="en-US"/>
        </w:rPr>
        <w:t>igh scenarios.</w:t>
      </w:r>
    </w:p>
    <w:p w14:paraId="463CF495" w14:textId="77777777" w:rsidR="00E21263" w:rsidRPr="0098416E" w:rsidRDefault="00E21263" w:rsidP="0065476B">
      <w:pPr>
        <w:rPr>
          <w:rFonts w:ascii="Arial" w:eastAsia="Courier New" w:hAnsi="Arial" w:cs="Arial"/>
          <w:sz w:val="24"/>
          <w:szCs w:val="24"/>
          <w:lang w:eastAsia="en-US"/>
        </w:rPr>
      </w:pPr>
    </w:p>
    <w:p w14:paraId="1B60A762" w14:textId="77777777" w:rsidR="009475F2" w:rsidRPr="0098416E" w:rsidRDefault="009475F2" w:rsidP="00361C10">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98416E">
        <w:t>A cohesive strategic transport system that enhances communities as places, supporting health and wellbeing.</w:t>
      </w:r>
    </w:p>
    <w:p w14:paraId="31D8313D" w14:textId="0057551C" w:rsidR="006A2046" w:rsidRPr="00F03E86" w:rsidRDefault="006A2046" w:rsidP="00361C10">
      <w:pPr>
        <w:pStyle w:val="STPR2BodyText"/>
        <w:pBdr>
          <w:top w:val="single" w:sz="4" w:space="1" w:color="auto"/>
          <w:left w:val="single" w:sz="4" w:space="4" w:color="auto"/>
          <w:bottom w:val="single" w:sz="4" w:space="0" w:color="auto"/>
          <w:right w:val="single" w:sz="4" w:space="4" w:color="auto"/>
        </w:pBdr>
        <w:jc w:val="center"/>
        <w:rPr>
          <w:szCs w:val="24"/>
        </w:rPr>
      </w:pPr>
      <w:r w:rsidRPr="003145DF">
        <w:rPr>
          <w:noProof/>
        </w:rPr>
        <w:drawing>
          <wp:inline distT="0" distB="0" distL="0" distR="0" wp14:anchorId="0F13E6AB" wp14:editId="1768A35B">
            <wp:extent cx="5800725" cy="46672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0725" cy="466725"/>
                    </a:xfrm>
                    <a:prstGeom prst="rect">
                      <a:avLst/>
                    </a:prstGeom>
                    <a:noFill/>
                    <a:ln>
                      <a:noFill/>
                    </a:ln>
                  </pic:spPr>
                </pic:pic>
              </a:graphicData>
            </a:graphic>
          </wp:inline>
        </w:drawing>
      </w:r>
    </w:p>
    <w:p w14:paraId="06163126" w14:textId="5BA0E3AA" w:rsidR="00F97AD2" w:rsidRPr="0098416E" w:rsidRDefault="00F67046" w:rsidP="00361C10">
      <w:pPr>
        <w:pStyle w:val="STPR2BodyText"/>
        <w:pBdr>
          <w:top w:val="single" w:sz="4" w:space="1" w:color="auto"/>
          <w:left w:val="single" w:sz="4" w:space="4" w:color="auto"/>
          <w:bottom w:val="single" w:sz="4" w:space="0" w:color="auto"/>
          <w:right w:val="single" w:sz="4" w:space="4" w:color="auto"/>
        </w:pBdr>
        <w:rPr>
          <w:szCs w:val="24"/>
        </w:rPr>
      </w:pPr>
      <w:hyperlink r:id="rId28" w:anchor=":~:text=Getting%20out%20walking%20or%20cycling,your%20general%20health%20and%20wellbeing" w:history="1">
        <w:r w:rsidR="009475F2" w:rsidRPr="0055054F">
          <w:rPr>
            <w:rStyle w:val="Hyperlink"/>
            <w:szCs w:val="24"/>
          </w:rPr>
          <w:t>Active travel is beneficial to physical health and mental wellbeing</w:t>
        </w:r>
      </w:hyperlink>
      <w:r w:rsidR="009475F2" w:rsidRPr="0098416E">
        <w:rPr>
          <w:szCs w:val="24"/>
        </w:rPr>
        <w:t xml:space="preserve">. Keeping physically active can reduce the risk of heart and circulatory disease by as much as 35% and risk of early death by as much as </w:t>
      </w:r>
      <w:proofErr w:type="gramStart"/>
      <w:r w:rsidR="009475F2" w:rsidRPr="0098416E">
        <w:rPr>
          <w:szCs w:val="24"/>
        </w:rPr>
        <w:t>30%, and</w:t>
      </w:r>
      <w:proofErr w:type="gramEnd"/>
      <w:r w:rsidR="009475F2" w:rsidRPr="0098416E">
        <w:rPr>
          <w:szCs w:val="24"/>
        </w:rPr>
        <w:t xml:space="preserve"> has also been shown to greatly reduce the chances of asthma, diabetes, lower blood pressure and cancer</w:t>
      </w:r>
      <w:r w:rsidR="009475F2" w:rsidRPr="00F03E86">
        <w:rPr>
          <w:szCs w:val="24"/>
        </w:rPr>
        <w:t>. Adults</w:t>
      </w:r>
      <w:r w:rsidR="009475F2" w:rsidRPr="00677A3D">
        <w:rPr>
          <w:szCs w:val="24"/>
        </w:rPr>
        <w:t xml:space="preserve"> who cycle regularly can have the fitness levels of someone up to 10 years younger</w:t>
      </w:r>
      <w:r w:rsidR="009475F2" w:rsidRPr="00F03E86">
        <w:rPr>
          <w:szCs w:val="24"/>
        </w:rPr>
        <w:t>. People</w:t>
      </w:r>
      <w:r w:rsidR="009475F2" w:rsidRPr="00677A3D">
        <w:rPr>
          <w:szCs w:val="24"/>
        </w:rPr>
        <w:t xml:space="preserve"> living in a walkable,</w:t>
      </w:r>
      <w:r w:rsidR="009475F2" w:rsidRPr="0098416E">
        <w:rPr>
          <w:szCs w:val="24"/>
        </w:rPr>
        <w:t xml:space="preserve"> </w:t>
      </w:r>
      <w:hyperlink r:id="rId29" w:history="1">
        <w:r w:rsidR="009475F2" w:rsidRPr="0046307B">
          <w:rPr>
            <w:rStyle w:val="Hyperlink"/>
            <w:szCs w:val="24"/>
          </w:rPr>
          <w:t>mixed use neighbourhood have higher levels of social capital which positively support wellbeing</w:t>
        </w:r>
      </w:hyperlink>
      <w:r w:rsidR="009475F2" w:rsidRPr="00F03E86">
        <w:rPr>
          <w:szCs w:val="24"/>
        </w:rPr>
        <w:t xml:space="preserve">.  </w:t>
      </w:r>
      <w:r w:rsidR="00F97AD2" w:rsidRPr="00677A3D">
        <w:rPr>
          <w:szCs w:val="24"/>
        </w:rPr>
        <w:t>Improved public realm allows for people t</w:t>
      </w:r>
      <w:r w:rsidR="00F97AD2" w:rsidRPr="00BD402B">
        <w:rPr>
          <w:szCs w:val="24"/>
        </w:rPr>
        <w:t>o gather and socialise. Studies have linked the quality of public spaces to people’s perceptions of attractiveness of an area, contributing towards their quality of life.</w:t>
      </w:r>
    </w:p>
    <w:p w14:paraId="660220CF" w14:textId="5C7FCDE3" w:rsidR="009475F2" w:rsidRPr="0098416E" w:rsidRDefault="009475F2" w:rsidP="00361C10">
      <w:pPr>
        <w:pStyle w:val="STPR2BodyText"/>
        <w:pBdr>
          <w:top w:val="single" w:sz="4" w:space="1" w:color="auto"/>
          <w:left w:val="single" w:sz="4" w:space="4" w:color="auto"/>
          <w:bottom w:val="single" w:sz="4" w:space="0" w:color="auto"/>
          <w:right w:val="single" w:sz="4" w:space="4" w:color="auto"/>
        </w:pBdr>
      </w:pPr>
      <w:r w:rsidRPr="0098416E">
        <w:rPr>
          <w:szCs w:val="24"/>
        </w:rPr>
        <w:lastRenderedPageBreak/>
        <w:t>By creating more pleasant, accessible, safe communities, this recommendation would help realise these outcomes</w:t>
      </w:r>
      <w:r w:rsidR="00A70477" w:rsidRPr="0098416E">
        <w:rPr>
          <w:szCs w:val="24"/>
        </w:rPr>
        <w:t xml:space="preserve">, with </w:t>
      </w:r>
      <w:proofErr w:type="gramStart"/>
      <w:r w:rsidR="00A70477" w:rsidRPr="0098416E">
        <w:rPr>
          <w:szCs w:val="24"/>
        </w:rPr>
        <w:t>particular benefits</w:t>
      </w:r>
      <w:proofErr w:type="gramEnd"/>
      <w:r w:rsidR="00A70477" w:rsidRPr="0098416E">
        <w:rPr>
          <w:szCs w:val="24"/>
        </w:rPr>
        <w:t xml:space="preserve"> likely to be realised by some of those people often disadvantaged at present (including children and disabled people)</w:t>
      </w:r>
      <w:r w:rsidRPr="0098416E">
        <w:rPr>
          <w:szCs w:val="24"/>
        </w:rPr>
        <w:t xml:space="preserve">. Up to 1.9M people could </w:t>
      </w:r>
      <w:r w:rsidR="00F97AD2" w:rsidRPr="0098416E">
        <w:rPr>
          <w:szCs w:val="24"/>
        </w:rPr>
        <w:t>live in areas that would benefit from improvements</w:t>
      </w:r>
      <w:r w:rsidRPr="0098416E">
        <w:rPr>
          <w:szCs w:val="24"/>
        </w:rPr>
        <w:t xml:space="preserve"> if Connected </w:t>
      </w:r>
      <w:r w:rsidR="001E3E93" w:rsidRPr="0098416E">
        <w:rPr>
          <w:szCs w:val="24"/>
        </w:rPr>
        <w:t>n</w:t>
      </w:r>
      <w:r w:rsidRPr="0098416E">
        <w:rPr>
          <w:szCs w:val="24"/>
        </w:rPr>
        <w:t xml:space="preserve">eighbourhoods were introduced in </w:t>
      </w:r>
      <w:r w:rsidR="00F97AD2" w:rsidRPr="0098416E">
        <w:rPr>
          <w:szCs w:val="24"/>
        </w:rPr>
        <w:t xml:space="preserve">all </w:t>
      </w:r>
      <w:r w:rsidRPr="0098416E">
        <w:rPr>
          <w:szCs w:val="24"/>
        </w:rPr>
        <w:t>relevant town and city locations across Scotland.</w:t>
      </w:r>
    </w:p>
    <w:p w14:paraId="16F70E5C" w14:textId="6E960857" w:rsidR="00BF5DF5" w:rsidRPr="0098416E" w:rsidRDefault="009475F2" w:rsidP="00361C10">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98416E">
        <w:rPr>
          <w:rFonts w:ascii="Arial" w:eastAsia="Courier New" w:hAnsi="Arial" w:cs="Arial"/>
          <w:sz w:val="24"/>
          <w:szCs w:val="24"/>
          <w:lang w:eastAsia="en-US"/>
        </w:rPr>
        <w:t xml:space="preserve">This recommendation </w:t>
      </w:r>
      <w:r w:rsidR="00D9728F" w:rsidRPr="0098416E">
        <w:rPr>
          <w:rFonts w:ascii="Arial" w:eastAsia="Courier New" w:hAnsi="Arial" w:cs="Arial"/>
          <w:sz w:val="24"/>
          <w:szCs w:val="24"/>
          <w:lang w:eastAsia="en-US"/>
        </w:rPr>
        <w:t xml:space="preserve">is expected to have </w:t>
      </w:r>
      <w:r w:rsidRPr="0098416E">
        <w:rPr>
          <w:rFonts w:ascii="Arial" w:eastAsia="Courier New" w:hAnsi="Arial" w:cs="Arial"/>
          <w:sz w:val="24"/>
          <w:szCs w:val="24"/>
          <w:lang w:eastAsia="en-US"/>
        </w:rPr>
        <w:t xml:space="preserve">a major positive impact </w:t>
      </w:r>
      <w:r w:rsidR="007718A8" w:rsidRPr="0098416E">
        <w:rPr>
          <w:rFonts w:ascii="Arial" w:eastAsia="Courier New" w:hAnsi="Arial" w:cs="Arial"/>
          <w:sz w:val="24"/>
          <w:szCs w:val="24"/>
          <w:lang w:eastAsia="en-US"/>
        </w:rPr>
        <w:t>on</w:t>
      </w:r>
      <w:r w:rsidR="00130A41" w:rsidRPr="0098416E">
        <w:rPr>
          <w:rFonts w:ascii="Arial" w:eastAsia="Courier New" w:hAnsi="Arial" w:cs="Arial"/>
          <w:sz w:val="24"/>
          <w:szCs w:val="24"/>
          <w:lang w:eastAsia="en-US"/>
        </w:rPr>
        <w:t xml:space="preserve"> </w:t>
      </w:r>
      <w:r w:rsidRPr="0098416E">
        <w:rPr>
          <w:rFonts w:ascii="Arial" w:eastAsia="Courier New" w:hAnsi="Arial" w:cs="Arial"/>
          <w:sz w:val="24"/>
          <w:szCs w:val="24"/>
          <w:lang w:eastAsia="en-US"/>
        </w:rPr>
        <w:t xml:space="preserve">this </w:t>
      </w:r>
      <w:r w:rsidR="00D9728F" w:rsidRPr="0098416E">
        <w:rPr>
          <w:rFonts w:ascii="Arial" w:eastAsia="Courier New" w:hAnsi="Arial" w:cs="Arial"/>
          <w:sz w:val="24"/>
          <w:szCs w:val="24"/>
          <w:lang w:eastAsia="en-US"/>
        </w:rPr>
        <w:t xml:space="preserve">objective in </w:t>
      </w:r>
      <w:r w:rsidRPr="0098416E">
        <w:rPr>
          <w:rFonts w:ascii="Arial" w:eastAsia="Courier New" w:hAnsi="Arial" w:cs="Arial"/>
          <w:sz w:val="24"/>
          <w:szCs w:val="24"/>
          <w:lang w:eastAsia="en-US"/>
        </w:rPr>
        <w:t xml:space="preserve">both the </w:t>
      </w:r>
      <w:r w:rsidR="00011C26" w:rsidRPr="0098416E">
        <w:rPr>
          <w:rFonts w:ascii="Arial" w:eastAsia="Courier New" w:hAnsi="Arial" w:cs="Arial"/>
          <w:sz w:val="24"/>
          <w:szCs w:val="24"/>
          <w:lang w:eastAsia="en-US"/>
        </w:rPr>
        <w:t>L</w:t>
      </w:r>
      <w:r w:rsidRPr="0098416E">
        <w:rPr>
          <w:rFonts w:ascii="Arial" w:eastAsia="Courier New" w:hAnsi="Arial" w:cs="Arial"/>
          <w:sz w:val="24"/>
          <w:szCs w:val="24"/>
          <w:lang w:eastAsia="en-US"/>
        </w:rPr>
        <w:t xml:space="preserve">ow and </w:t>
      </w:r>
      <w:r w:rsidR="00011C26" w:rsidRPr="0098416E">
        <w:rPr>
          <w:rFonts w:ascii="Arial" w:eastAsia="Courier New" w:hAnsi="Arial" w:cs="Arial"/>
          <w:sz w:val="24"/>
          <w:szCs w:val="24"/>
          <w:lang w:eastAsia="en-US"/>
        </w:rPr>
        <w:t>H</w:t>
      </w:r>
      <w:r w:rsidRPr="0098416E">
        <w:rPr>
          <w:rFonts w:ascii="Arial" w:eastAsia="Courier New" w:hAnsi="Arial" w:cs="Arial"/>
          <w:sz w:val="24"/>
          <w:szCs w:val="24"/>
          <w:lang w:eastAsia="en-US"/>
        </w:rPr>
        <w:t>igh scenarios.</w:t>
      </w:r>
    </w:p>
    <w:p w14:paraId="131EA1F9" w14:textId="77777777" w:rsidR="00F97AD2" w:rsidRPr="0098416E" w:rsidRDefault="00F97AD2" w:rsidP="00F97AD2">
      <w:pPr>
        <w:rPr>
          <w:rFonts w:ascii="Arial" w:eastAsia="Courier New" w:hAnsi="Arial" w:cs="Arial"/>
          <w:sz w:val="24"/>
          <w:szCs w:val="24"/>
          <w:lang w:eastAsia="en-US"/>
        </w:rPr>
      </w:pPr>
    </w:p>
    <w:p w14:paraId="323974C2" w14:textId="03CC5766" w:rsidR="009475F2" w:rsidRPr="0098416E" w:rsidRDefault="003B0FFA"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t xml:space="preserve">4. </w:t>
      </w:r>
      <w:r w:rsidR="009475F2" w:rsidRPr="0098416E">
        <w:t>An integrated strategic transport system that contributes towards sustainable inclusive growth in Scotland.</w:t>
      </w:r>
    </w:p>
    <w:p w14:paraId="0D32BB7A" w14:textId="70CE1DD8" w:rsidR="00C9486F" w:rsidRPr="00F03E86" w:rsidRDefault="00062B0A" w:rsidP="00361C1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3145DF">
        <w:rPr>
          <w:noProof/>
        </w:rPr>
        <w:drawing>
          <wp:inline distT="0" distB="0" distL="0" distR="0" wp14:anchorId="3F60DC8B" wp14:editId="1CBEF795">
            <wp:extent cx="5553075" cy="418431"/>
            <wp:effectExtent l="0" t="0" r="0" b="127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6686" cy="420964"/>
                    </a:xfrm>
                    <a:prstGeom prst="rect">
                      <a:avLst/>
                    </a:prstGeom>
                    <a:noFill/>
                    <a:ln>
                      <a:noFill/>
                    </a:ln>
                  </pic:spPr>
                </pic:pic>
              </a:graphicData>
            </a:graphic>
          </wp:inline>
        </w:drawing>
      </w:r>
    </w:p>
    <w:p w14:paraId="61410B25" w14:textId="7BE8490B" w:rsidR="009475F2" w:rsidRPr="00677A3D" w:rsidRDefault="009475F2" w:rsidP="00361C1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16E">
        <w:rPr>
          <w:rFonts w:ascii="Arial" w:hAnsi="Arial" w:cs="Arial"/>
          <w:sz w:val="24"/>
          <w:szCs w:val="24"/>
        </w:rPr>
        <w:t xml:space="preserve">Reallocating road space and prioritising active modes can have economic benefits and provide better spaces for people to live, work and shop in. </w:t>
      </w:r>
      <w:hyperlink r:id="rId31" w:history="1">
        <w:r w:rsidRPr="00261336">
          <w:rPr>
            <w:rStyle w:val="Hyperlink"/>
            <w:rFonts w:ascii="Arial" w:hAnsi="Arial" w:cs="Arial"/>
            <w:sz w:val="24"/>
            <w:szCs w:val="24"/>
          </w:rPr>
          <w:t>Typical increases in footfall in retail areas of up to 20-30% result</w:t>
        </w:r>
      </w:hyperlink>
      <w:r w:rsidRPr="00F03E86">
        <w:rPr>
          <w:rFonts w:ascii="Arial" w:hAnsi="Arial" w:cs="Arial"/>
          <w:sz w:val="24"/>
          <w:szCs w:val="24"/>
        </w:rPr>
        <w:t xml:space="preserve">. Regeneration of the public realm can boost commercial trade, increase local retail sales, raise rental rates and property </w:t>
      </w:r>
      <w:proofErr w:type="gramStart"/>
      <w:r w:rsidRPr="00F03E86">
        <w:rPr>
          <w:rFonts w:ascii="Arial" w:hAnsi="Arial" w:cs="Arial"/>
          <w:sz w:val="24"/>
          <w:szCs w:val="24"/>
        </w:rPr>
        <w:t>values</w:t>
      </w:r>
      <w:proofErr w:type="gramEnd"/>
      <w:r w:rsidRPr="00F03E86">
        <w:rPr>
          <w:rFonts w:ascii="Arial" w:hAnsi="Arial" w:cs="Arial"/>
          <w:sz w:val="24"/>
          <w:szCs w:val="24"/>
        </w:rPr>
        <w:t xml:space="preserve"> and provide opportunity for cost-saving cycle freight.</w:t>
      </w:r>
    </w:p>
    <w:p w14:paraId="436A9F04" w14:textId="706D9769" w:rsidR="009475F2" w:rsidRPr="0098416E" w:rsidRDefault="009475F2"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8416E">
        <w:rPr>
          <w:rFonts w:ascii="Arial" w:eastAsia="Courier New" w:hAnsi="Arial" w:cs="Arial"/>
          <w:sz w:val="24"/>
          <w:szCs w:val="24"/>
          <w:lang w:eastAsia="en-US"/>
        </w:rPr>
        <w:t xml:space="preserve">This recommendation </w:t>
      </w:r>
      <w:r w:rsidR="00F10048" w:rsidRPr="0098416E">
        <w:rPr>
          <w:rFonts w:ascii="Arial" w:eastAsia="Courier New" w:hAnsi="Arial" w:cs="Arial"/>
          <w:sz w:val="24"/>
          <w:szCs w:val="24"/>
          <w:lang w:eastAsia="en-US"/>
        </w:rPr>
        <w:t xml:space="preserve">is expected to have </w:t>
      </w:r>
      <w:r w:rsidRPr="0098416E">
        <w:rPr>
          <w:rFonts w:ascii="Arial" w:eastAsia="Courier New" w:hAnsi="Arial" w:cs="Arial"/>
          <w:sz w:val="24"/>
          <w:szCs w:val="24"/>
          <w:lang w:eastAsia="en-US"/>
        </w:rPr>
        <w:t xml:space="preserve">a minor positive impact </w:t>
      </w:r>
      <w:r w:rsidR="00130A41" w:rsidRPr="0098416E">
        <w:rPr>
          <w:rFonts w:ascii="Arial" w:eastAsia="Courier New" w:hAnsi="Arial" w:cs="Arial"/>
          <w:sz w:val="24"/>
          <w:szCs w:val="24"/>
          <w:lang w:eastAsia="en-US"/>
        </w:rPr>
        <w:t xml:space="preserve">against </w:t>
      </w:r>
      <w:r w:rsidRPr="0098416E">
        <w:rPr>
          <w:rFonts w:ascii="Arial" w:eastAsia="Courier New" w:hAnsi="Arial" w:cs="Arial"/>
          <w:sz w:val="24"/>
          <w:szCs w:val="24"/>
          <w:lang w:eastAsia="en-US"/>
        </w:rPr>
        <w:t xml:space="preserve">this </w:t>
      </w:r>
      <w:r w:rsidR="00F10048" w:rsidRPr="0098416E">
        <w:rPr>
          <w:rFonts w:ascii="Arial" w:eastAsia="Courier New" w:hAnsi="Arial" w:cs="Arial"/>
          <w:sz w:val="24"/>
          <w:szCs w:val="24"/>
          <w:lang w:eastAsia="en-US"/>
        </w:rPr>
        <w:t>obj</w:t>
      </w:r>
      <w:r w:rsidR="00130A41" w:rsidRPr="0098416E">
        <w:rPr>
          <w:rFonts w:ascii="Arial" w:eastAsia="Courier New" w:hAnsi="Arial" w:cs="Arial"/>
          <w:sz w:val="24"/>
          <w:szCs w:val="24"/>
          <w:lang w:eastAsia="en-US"/>
        </w:rPr>
        <w:t>ective</w:t>
      </w:r>
      <w:r w:rsidR="00F10048" w:rsidRPr="0098416E">
        <w:rPr>
          <w:rFonts w:ascii="Arial" w:eastAsia="Courier New" w:hAnsi="Arial" w:cs="Arial"/>
          <w:sz w:val="24"/>
          <w:szCs w:val="24"/>
          <w:lang w:eastAsia="en-US"/>
        </w:rPr>
        <w:t xml:space="preserve"> </w:t>
      </w:r>
      <w:r w:rsidR="00130A41" w:rsidRPr="0098416E">
        <w:rPr>
          <w:rFonts w:ascii="Arial" w:eastAsia="Courier New" w:hAnsi="Arial" w:cs="Arial"/>
          <w:sz w:val="24"/>
          <w:szCs w:val="24"/>
          <w:lang w:eastAsia="en-US"/>
        </w:rPr>
        <w:t xml:space="preserve">in </w:t>
      </w:r>
      <w:r w:rsidRPr="0098416E">
        <w:rPr>
          <w:rFonts w:ascii="Arial" w:eastAsia="Courier New" w:hAnsi="Arial" w:cs="Arial"/>
          <w:sz w:val="24"/>
          <w:szCs w:val="24"/>
          <w:lang w:eastAsia="en-US"/>
        </w:rPr>
        <w:t xml:space="preserve">both the </w:t>
      </w:r>
      <w:r w:rsidR="00011C26" w:rsidRPr="0098416E">
        <w:rPr>
          <w:rFonts w:ascii="Arial" w:eastAsia="Courier New" w:hAnsi="Arial" w:cs="Arial"/>
          <w:sz w:val="24"/>
          <w:szCs w:val="24"/>
          <w:lang w:eastAsia="en-US"/>
        </w:rPr>
        <w:t>L</w:t>
      </w:r>
      <w:r w:rsidRPr="0098416E">
        <w:rPr>
          <w:rFonts w:ascii="Arial" w:eastAsia="Courier New" w:hAnsi="Arial" w:cs="Arial"/>
          <w:sz w:val="24"/>
          <w:szCs w:val="24"/>
          <w:lang w:eastAsia="en-US"/>
        </w:rPr>
        <w:t xml:space="preserve">ow and </w:t>
      </w:r>
      <w:r w:rsidR="00011C26" w:rsidRPr="0098416E">
        <w:rPr>
          <w:rFonts w:ascii="Arial" w:eastAsia="Courier New" w:hAnsi="Arial" w:cs="Arial"/>
          <w:sz w:val="24"/>
          <w:szCs w:val="24"/>
          <w:lang w:eastAsia="en-US"/>
        </w:rPr>
        <w:t>H</w:t>
      </w:r>
      <w:r w:rsidRPr="0098416E">
        <w:rPr>
          <w:rFonts w:ascii="Arial" w:eastAsia="Courier New" w:hAnsi="Arial" w:cs="Arial"/>
          <w:sz w:val="24"/>
          <w:szCs w:val="24"/>
          <w:lang w:eastAsia="en-US"/>
        </w:rPr>
        <w:t>igh scenarios.</w:t>
      </w:r>
    </w:p>
    <w:p w14:paraId="75C1579E" w14:textId="77777777" w:rsidR="00E21263" w:rsidRPr="0098416E" w:rsidRDefault="00E21263" w:rsidP="0065476B">
      <w:pPr>
        <w:rPr>
          <w:rFonts w:ascii="Arial" w:eastAsia="Courier New" w:hAnsi="Arial" w:cs="Arial"/>
          <w:sz w:val="24"/>
          <w:szCs w:val="24"/>
          <w:lang w:eastAsia="en-US"/>
        </w:rPr>
      </w:pPr>
    </w:p>
    <w:p w14:paraId="6C633730" w14:textId="2833BAF2" w:rsidR="009475F2" w:rsidRPr="0098416E" w:rsidRDefault="003B0FFA"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t xml:space="preserve">5. </w:t>
      </w:r>
      <w:bookmarkStart w:id="10" w:name="_Hlk96067281"/>
      <w:r w:rsidR="009475F2" w:rsidRPr="0098416E">
        <w:t>A reliable and resilient strategic transport system that is safe and secure for users.</w:t>
      </w:r>
    </w:p>
    <w:bookmarkEnd w:id="10"/>
    <w:p w14:paraId="51455A53" w14:textId="1C43385A" w:rsidR="006A2046" w:rsidRPr="00F03E86" w:rsidRDefault="006A2046" w:rsidP="00361C1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3145DF">
        <w:rPr>
          <w:noProof/>
        </w:rPr>
        <w:drawing>
          <wp:inline distT="0" distB="0" distL="0" distR="0" wp14:anchorId="5A676C4D" wp14:editId="652CE392">
            <wp:extent cx="5800725" cy="466725"/>
            <wp:effectExtent l="0" t="0" r="9525" b="952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0725" cy="466725"/>
                    </a:xfrm>
                    <a:prstGeom prst="rect">
                      <a:avLst/>
                    </a:prstGeom>
                    <a:noFill/>
                    <a:ln>
                      <a:noFill/>
                    </a:ln>
                  </pic:spPr>
                </pic:pic>
              </a:graphicData>
            </a:graphic>
          </wp:inline>
        </w:drawing>
      </w:r>
    </w:p>
    <w:p w14:paraId="35492B5E" w14:textId="4E4E2C6C" w:rsidR="009475F2" w:rsidRPr="00BD402B" w:rsidRDefault="009475F2" w:rsidP="00361C1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16E">
        <w:rPr>
          <w:rFonts w:ascii="Arial" w:hAnsi="Arial" w:cs="Arial"/>
          <w:sz w:val="24"/>
          <w:szCs w:val="24"/>
        </w:rPr>
        <w:t>Improved pedestrian and cycling infrastructure together with other interventions such as speed reduction can significantly reduce road casualties. In 2018, 86% of cycling casualties and 95% of pedestrian casualties in Scotland occurred on built-up roads, with a speed limit of 40mph or less</w:t>
      </w:r>
      <w:r w:rsidRPr="00F03E86">
        <w:rPr>
          <w:rFonts w:ascii="Arial" w:hAnsi="Arial" w:cs="Arial"/>
          <w:sz w:val="24"/>
          <w:szCs w:val="24"/>
        </w:rPr>
        <w:t xml:space="preserve">. </w:t>
      </w:r>
      <w:hyperlink r:id="rId32" w:history="1">
        <w:r w:rsidRPr="00C32184">
          <w:rPr>
            <w:rStyle w:val="Hyperlink"/>
            <w:rFonts w:ascii="Arial" w:hAnsi="Arial" w:cs="Arial"/>
            <w:sz w:val="24"/>
            <w:szCs w:val="24"/>
          </w:rPr>
          <w:t>Accident survival rates are between about three</w:t>
        </w:r>
      </w:hyperlink>
      <w:r w:rsidRPr="00F03E86">
        <w:rPr>
          <w:rFonts w:ascii="Arial" w:hAnsi="Arial" w:cs="Arial"/>
          <w:sz w:val="24"/>
          <w:szCs w:val="24"/>
        </w:rPr>
        <w:t xml:space="preserve"> and </w:t>
      </w:r>
      <w:hyperlink r:id="rId33" w:history="1">
        <w:r w:rsidRPr="008926A6">
          <w:rPr>
            <w:rStyle w:val="Hyperlink"/>
            <w:rFonts w:ascii="Arial" w:hAnsi="Arial" w:cs="Arial"/>
            <w:sz w:val="24"/>
            <w:szCs w:val="24"/>
          </w:rPr>
          <w:t>five</w:t>
        </w:r>
      </w:hyperlink>
      <w:r w:rsidRPr="00F03E86">
        <w:rPr>
          <w:rFonts w:ascii="Arial" w:hAnsi="Arial" w:cs="Arial"/>
          <w:sz w:val="24"/>
          <w:szCs w:val="24"/>
        </w:rPr>
        <w:t xml:space="preserve"> times higher when a pedestrian is hit by a car driving at 20mph, compared to 30mph. </w:t>
      </w:r>
      <w:r w:rsidRPr="0098416E">
        <w:rPr>
          <w:rFonts w:ascii="Arial" w:hAnsi="Arial" w:cs="Arial"/>
          <w:color w:val="000000" w:themeColor="dark1"/>
          <w:kern w:val="24"/>
          <w:sz w:val="24"/>
          <w:szCs w:val="24"/>
        </w:rPr>
        <w:t xml:space="preserve">The </w:t>
      </w:r>
      <w:hyperlink r:id="rId34" w:history="1">
        <w:r w:rsidRPr="00C32184">
          <w:rPr>
            <w:rStyle w:val="Hyperlink"/>
            <w:rFonts w:ascii="Arial" w:hAnsi="Arial" w:cs="Arial"/>
            <w:kern w:val="24"/>
            <w:sz w:val="24"/>
            <w:szCs w:val="24"/>
          </w:rPr>
          <w:t xml:space="preserve">introduction of </w:t>
        </w:r>
        <w:r w:rsidRPr="00C32184">
          <w:rPr>
            <w:rStyle w:val="Hyperlink"/>
            <w:rFonts w:ascii="Arial" w:hAnsi="Arial" w:cs="Arial"/>
            <w:sz w:val="24"/>
            <w:szCs w:val="24"/>
          </w:rPr>
          <w:t xml:space="preserve">a Low Traffic Neighbourhood (LTN) </w:t>
        </w:r>
        <w:r w:rsidRPr="00C32184">
          <w:rPr>
            <w:rStyle w:val="Hyperlink"/>
            <w:rFonts w:ascii="Arial" w:hAnsi="Arial" w:cs="Arial"/>
            <w:kern w:val="24"/>
            <w:sz w:val="24"/>
            <w:szCs w:val="24"/>
          </w:rPr>
          <w:t>in a London suburb led to a three-fold decline in the number of injuries in the area</w:t>
        </w:r>
      </w:hyperlink>
      <w:r w:rsidRPr="0098416E">
        <w:rPr>
          <w:rFonts w:ascii="Arial" w:hAnsi="Arial" w:cs="Arial"/>
          <w:color w:val="000000" w:themeColor="dark1"/>
          <w:kern w:val="24"/>
          <w:sz w:val="24"/>
          <w:szCs w:val="24"/>
        </w:rPr>
        <w:t xml:space="preserve"> and estimated that walking, cycling and driving all became approximately 3-4 times safer per trip</w:t>
      </w:r>
      <w:r w:rsidRPr="00F03E86">
        <w:rPr>
          <w:rFonts w:ascii="Arial" w:hAnsi="Arial" w:cs="Arial"/>
          <w:color w:val="000000" w:themeColor="dark1"/>
          <w:kern w:val="24"/>
          <w:sz w:val="24"/>
          <w:szCs w:val="24"/>
        </w:rPr>
        <w:t>.</w:t>
      </w:r>
      <w:r w:rsidRPr="00677A3D">
        <w:rPr>
          <w:rFonts w:ascii="Arial" w:hAnsi="Arial" w:cs="Arial"/>
          <w:sz w:val="24"/>
          <w:szCs w:val="24"/>
        </w:rPr>
        <w:t xml:space="preserve"> </w:t>
      </w:r>
    </w:p>
    <w:p w14:paraId="53118399" w14:textId="22AFBD93" w:rsidR="009475F2" w:rsidRPr="00677A3D" w:rsidRDefault="00F67046" w:rsidP="00361C10">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35" w:history="1">
        <w:r w:rsidR="009475F2" w:rsidRPr="00491691">
          <w:rPr>
            <w:rStyle w:val="Hyperlink"/>
            <w:rFonts w:ascii="Arial" w:hAnsi="Arial" w:cs="Arial"/>
            <w:sz w:val="24"/>
            <w:szCs w:val="24"/>
          </w:rPr>
          <w:t>Public realm improvements such as the provision of street lighting can prevent road traffic collisions and increase pedestrian activity</w:t>
        </w:r>
      </w:hyperlink>
      <w:r w:rsidR="009475F2" w:rsidRPr="0098416E">
        <w:rPr>
          <w:rFonts w:ascii="Arial" w:hAnsi="Arial" w:cs="Arial"/>
          <w:sz w:val="24"/>
          <w:szCs w:val="24"/>
        </w:rPr>
        <w:t xml:space="preserve"> through reduction in the fear of crime</w:t>
      </w:r>
      <w:r w:rsidR="009475F2" w:rsidRPr="00F03E86">
        <w:rPr>
          <w:rFonts w:ascii="Arial" w:hAnsi="Arial" w:cs="Arial"/>
          <w:sz w:val="24"/>
          <w:szCs w:val="24"/>
        </w:rPr>
        <w:t xml:space="preserve">.  </w:t>
      </w:r>
      <w:r w:rsidR="00F97AD2" w:rsidRPr="00677A3D">
        <w:rPr>
          <w:rFonts w:ascii="Arial" w:hAnsi="Arial" w:cs="Arial"/>
          <w:sz w:val="24"/>
          <w:szCs w:val="24"/>
        </w:rPr>
        <w:t xml:space="preserve">More people walking, </w:t>
      </w:r>
      <w:proofErr w:type="gramStart"/>
      <w:r w:rsidR="00F97AD2" w:rsidRPr="00677A3D">
        <w:rPr>
          <w:rFonts w:ascii="Arial" w:hAnsi="Arial" w:cs="Arial"/>
          <w:sz w:val="24"/>
          <w:szCs w:val="24"/>
        </w:rPr>
        <w:t>wheeling</w:t>
      </w:r>
      <w:proofErr w:type="gramEnd"/>
      <w:r w:rsidR="00F97AD2" w:rsidRPr="00677A3D">
        <w:rPr>
          <w:rFonts w:ascii="Arial" w:hAnsi="Arial" w:cs="Arial"/>
          <w:sz w:val="24"/>
          <w:szCs w:val="24"/>
        </w:rPr>
        <w:t xml:space="preserve"> and cycling in and around neighbourhood centres </w:t>
      </w:r>
      <w:r w:rsidR="00C03B40">
        <w:rPr>
          <w:rFonts w:ascii="Arial" w:hAnsi="Arial" w:cs="Arial"/>
          <w:sz w:val="24"/>
          <w:szCs w:val="24"/>
        </w:rPr>
        <w:t>would</w:t>
      </w:r>
      <w:r w:rsidR="00F97AD2" w:rsidRPr="00677A3D">
        <w:rPr>
          <w:rFonts w:ascii="Arial" w:hAnsi="Arial" w:cs="Arial"/>
          <w:sz w:val="24"/>
          <w:szCs w:val="24"/>
        </w:rPr>
        <w:t xml:space="preserve"> increase natural surveillance and so improve personal security.</w:t>
      </w:r>
      <w:r w:rsidR="00F97AD2" w:rsidRPr="0098416E">
        <w:rPr>
          <w:rFonts w:ascii="Arial" w:hAnsi="Arial" w:cs="Arial"/>
          <w:sz w:val="24"/>
          <w:szCs w:val="24"/>
        </w:rPr>
        <w:t xml:space="preserve">  </w:t>
      </w:r>
      <w:hyperlink r:id="rId36" w:history="1">
        <w:r w:rsidR="009475F2" w:rsidRPr="00491691">
          <w:rPr>
            <w:rStyle w:val="Hyperlink"/>
            <w:rFonts w:ascii="Arial" w:hAnsi="Arial" w:cs="Arial"/>
            <w:sz w:val="24"/>
            <w:szCs w:val="24"/>
          </w:rPr>
          <w:t>Findings from Waltham Forest, London, where an LTN has been implemented, shows that street crime reduced by 18% in the 3 years following implementation</w:t>
        </w:r>
      </w:hyperlink>
      <w:r w:rsidR="009475F2" w:rsidRPr="00F03E86">
        <w:rPr>
          <w:rFonts w:ascii="Arial" w:hAnsi="Arial" w:cs="Arial"/>
          <w:sz w:val="24"/>
          <w:szCs w:val="24"/>
        </w:rPr>
        <w:t>.</w:t>
      </w:r>
    </w:p>
    <w:p w14:paraId="2B22BB24" w14:textId="1C63AE35" w:rsidR="009475F2" w:rsidRPr="0098416E" w:rsidRDefault="0086130F"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8416E">
        <w:rPr>
          <w:rFonts w:ascii="Arial" w:hAnsi="Arial" w:cs="Arial"/>
          <w:sz w:val="24"/>
          <w:szCs w:val="24"/>
        </w:rPr>
        <w:t xml:space="preserve">This recommendation could also improve the resilience and reliability of the transport network through modal shift from car to active travel journeys, resulting in reductions in road congestion. Active travel infrastructure tends to be reliable for users, </w:t>
      </w:r>
      <w:r w:rsidR="004A76FD" w:rsidRPr="0098416E">
        <w:rPr>
          <w:rFonts w:ascii="Arial" w:hAnsi="Arial" w:cs="Arial"/>
          <w:sz w:val="24"/>
          <w:szCs w:val="24"/>
        </w:rPr>
        <w:t>provided appropriate</w:t>
      </w:r>
      <w:r w:rsidRPr="0098416E">
        <w:rPr>
          <w:rFonts w:ascii="Arial" w:hAnsi="Arial" w:cs="Arial"/>
          <w:sz w:val="24"/>
          <w:szCs w:val="24"/>
        </w:rPr>
        <w:t xml:space="preserve"> maintenance is undertaken, as users are largely independent from the actions of others (so not subject to delays</w:t>
      </w:r>
      <w:r w:rsidR="004A76FD" w:rsidRPr="0098416E">
        <w:rPr>
          <w:rFonts w:ascii="Arial" w:hAnsi="Arial" w:cs="Arial"/>
          <w:sz w:val="24"/>
          <w:szCs w:val="24"/>
        </w:rPr>
        <w:t xml:space="preserve"> or diversions</w:t>
      </w:r>
      <w:r w:rsidRPr="0098416E">
        <w:rPr>
          <w:rFonts w:ascii="Arial" w:hAnsi="Arial" w:cs="Arial"/>
          <w:sz w:val="24"/>
          <w:szCs w:val="24"/>
        </w:rPr>
        <w:t xml:space="preserve"> caused by operational problems on public transport or road networks).</w:t>
      </w:r>
      <w:r w:rsidR="00491691">
        <w:rPr>
          <w:rFonts w:ascii="Arial" w:hAnsi="Arial" w:cs="Arial"/>
          <w:sz w:val="24"/>
          <w:szCs w:val="24"/>
        </w:rPr>
        <w:t xml:space="preserve"> </w:t>
      </w:r>
      <w:r w:rsidR="009475F2" w:rsidRPr="0098416E">
        <w:rPr>
          <w:rFonts w:ascii="Arial" w:eastAsia="Courier New" w:hAnsi="Arial" w:cs="Arial"/>
          <w:sz w:val="24"/>
          <w:szCs w:val="24"/>
          <w:lang w:eastAsia="en-US"/>
        </w:rPr>
        <w:t xml:space="preserve">This recommendation </w:t>
      </w:r>
      <w:r w:rsidR="00130A41" w:rsidRPr="0098416E">
        <w:rPr>
          <w:rFonts w:ascii="Arial" w:eastAsia="Courier New" w:hAnsi="Arial" w:cs="Arial"/>
          <w:sz w:val="24"/>
          <w:szCs w:val="24"/>
          <w:lang w:eastAsia="en-US"/>
        </w:rPr>
        <w:t xml:space="preserve">is expected to have </w:t>
      </w:r>
      <w:r w:rsidR="009475F2" w:rsidRPr="0098416E">
        <w:rPr>
          <w:rFonts w:ascii="Arial" w:eastAsia="Courier New" w:hAnsi="Arial" w:cs="Arial"/>
          <w:sz w:val="24"/>
          <w:szCs w:val="24"/>
          <w:lang w:eastAsia="en-US"/>
        </w:rPr>
        <w:t xml:space="preserve">a major positive impact </w:t>
      </w:r>
      <w:r w:rsidR="008D7011" w:rsidRPr="0098416E">
        <w:rPr>
          <w:rFonts w:ascii="Arial" w:eastAsia="Courier New" w:hAnsi="Arial" w:cs="Arial"/>
          <w:sz w:val="24"/>
          <w:szCs w:val="24"/>
          <w:lang w:eastAsia="en-US"/>
        </w:rPr>
        <w:t>on</w:t>
      </w:r>
      <w:r w:rsidR="00C352F9" w:rsidRPr="0098416E">
        <w:rPr>
          <w:rFonts w:ascii="Arial" w:eastAsia="Courier New" w:hAnsi="Arial" w:cs="Arial"/>
          <w:sz w:val="24"/>
          <w:szCs w:val="24"/>
          <w:lang w:eastAsia="en-US"/>
        </w:rPr>
        <w:t xml:space="preserve"> </w:t>
      </w:r>
      <w:r w:rsidR="009475F2" w:rsidRPr="0098416E">
        <w:rPr>
          <w:rFonts w:ascii="Arial" w:eastAsia="Courier New" w:hAnsi="Arial" w:cs="Arial"/>
          <w:sz w:val="24"/>
          <w:szCs w:val="24"/>
          <w:lang w:eastAsia="en-US"/>
        </w:rPr>
        <w:t xml:space="preserve">this </w:t>
      </w:r>
      <w:r w:rsidR="00130A41" w:rsidRPr="0098416E">
        <w:rPr>
          <w:rFonts w:ascii="Arial" w:eastAsia="Courier New" w:hAnsi="Arial" w:cs="Arial"/>
          <w:sz w:val="24"/>
          <w:szCs w:val="24"/>
          <w:lang w:eastAsia="en-US"/>
        </w:rPr>
        <w:t xml:space="preserve">objective </w:t>
      </w:r>
      <w:r w:rsidR="008D7011" w:rsidRPr="0098416E">
        <w:rPr>
          <w:rFonts w:ascii="Arial" w:eastAsia="Courier New" w:hAnsi="Arial" w:cs="Arial"/>
          <w:sz w:val="24"/>
          <w:szCs w:val="24"/>
          <w:lang w:eastAsia="en-US"/>
        </w:rPr>
        <w:t xml:space="preserve">in </w:t>
      </w:r>
      <w:r w:rsidR="009475F2" w:rsidRPr="0098416E">
        <w:rPr>
          <w:rFonts w:ascii="Arial" w:eastAsia="Courier New" w:hAnsi="Arial" w:cs="Arial"/>
          <w:sz w:val="24"/>
          <w:szCs w:val="24"/>
          <w:lang w:eastAsia="en-US"/>
        </w:rPr>
        <w:t xml:space="preserve">both the </w:t>
      </w:r>
      <w:r w:rsidR="00011C26" w:rsidRPr="0098416E">
        <w:rPr>
          <w:rFonts w:ascii="Arial" w:eastAsia="Courier New" w:hAnsi="Arial" w:cs="Arial"/>
          <w:sz w:val="24"/>
          <w:szCs w:val="24"/>
          <w:lang w:eastAsia="en-US"/>
        </w:rPr>
        <w:t>L</w:t>
      </w:r>
      <w:r w:rsidR="009475F2" w:rsidRPr="0098416E">
        <w:rPr>
          <w:rFonts w:ascii="Arial" w:eastAsia="Courier New" w:hAnsi="Arial" w:cs="Arial"/>
          <w:sz w:val="24"/>
          <w:szCs w:val="24"/>
          <w:lang w:eastAsia="en-US"/>
        </w:rPr>
        <w:t xml:space="preserve">ow and </w:t>
      </w:r>
      <w:r w:rsidR="00011C26" w:rsidRPr="0098416E">
        <w:rPr>
          <w:rFonts w:ascii="Arial" w:eastAsia="Courier New" w:hAnsi="Arial" w:cs="Arial"/>
          <w:sz w:val="24"/>
          <w:szCs w:val="24"/>
          <w:lang w:eastAsia="en-US"/>
        </w:rPr>
        <w:t>H</w:t>
      </w:r>
      <w:r w:rsidR="009475F2" w:rsidRPr="0098416E">
        <w:rPr>
          <w:rFonts w:ascii="Arial" w:eastAsia="Courier New" w:hAnsi="Arial" w:cs="Arial"/>
          <w:sz w:val="24"/>
          <w:szCs w:val="24"/>
          <w:lang w:eastAsia="en-US"/>
        </w:rPr>
        <w:t>igh scenarios.</w:t>
      </w:r>
    </w:p>
    <w:p w14:paraId="5A31CF21" w14:textId="486C9F3A" w:rsidR="00AE7896" w:rsidRPr="0098416E" w:rsidRDefault="00AE7896" w:rsidP="0026022D">
      <w:pPr>
        <w:rPr>
          <w:rFonts w:ascii="Arial" w:hAnsi="Arial" w:cs="Arial"/>
          <w:sz w:val="24"/>
          <w:szCs w:val="24"/>
        </w:rPr>
      </w:pPr>
    </w:p>
    <w:p w14:paraId="75F8B8BC" w14:textId="6F5B2EE2" w:rsidR="009475F2" w:rsidRPr="0026022D" w:rsidRDefault="009475F2" w:rsidP="0065476B">
      <w:pPr>
        <w:pStyle w:val="STPR2Heading2"/>
        <w:ind w:left="567" w:hanging="567"/>
        <w:rPr>
          <w:lang w:val="en-GB"/>
        </w:rPr>
      </w:pPr>
      <w:bookmarkStart w:id="11" w:name="_Toc96083526"/>
      <w:r w:rsidRPr="0026022D">
        <w:rPr>
          <w:lang w:val="en-GB"/>
        </w:rPr>
        <w:t xml:space="preserve">STAG </w:t>
      </w:r>
      <w:bookmarkEnd w:id="11"/>
      <w:r w:rsidR="0055629A" w:rsidRPr="0026022D">
        <w:rPr>
          <w:lang w:val="en-GB"/>
        </w:rPr>
        <w:t>Criteria</w:t>
      </w:r>
    </w:p>
    <w:p w14:paraId="7B8811C0" w14:textId="43806BF1" w:rsidR="009475F2" w:rsidRPr="00677A3D" w:rsidRDefault="003B0FFA"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27"/>
      <w:r w:rsidRPr="00F03E86">
        <w:t xml:space="preserve">1. </w:t>
      </w:r>
      <w:bookmarkEnd w:id="12"/>
      <w:r w:rsidR="009475F2" w:rsidRPr="00F03E86">
        <w:t>Environment</w:t>
      </w:r>
    </w:p>
    <w:p w14:paraId="4599EA29" w14:textId="40B4E884" w:rsidR="00C9486F" w:rsidRPr="00F03E86" w:rsidRDefault="00FA173C" w:rsidP="00361C10">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3145DF">
        <w:rPr>
          <w:noProof/>
          <w:lang w:eastAsia="en-GB"/>
        </w:rPr>
        <w:drawing>
          <wp:inline distT="0" distB="0" distL="0" distR="0" wp14:anchorId="7748E07F" wp14:editId="15B8F1EA">
            <wp:extent cx="5600700" cy="42202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9274" cy="424927"/>
                    </a:xfrm>
                    <a:prstGeom prst="rect">
                      <a:avLst/>
                    </a:prstGeom>
                    <a:noFill/>
                    <a:ln>
                      <a:noFill/>
                    </a:ln>
                  </pic:spPr>
                </pic:pic>
              </a:graphicData>
            </a:graphic>
          </wp:inline>
        </w:drawing>
      </w:r>
    </w:p>
    <w:p w14:paraId="61B11B02" w14:textId="2E6C2BD2"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677A3D">
        <w:t>See S</w:t>
      </w:r>
      <w:r w:rsidR="001612A9" w:rsidRPr="00BD402B">
        <w:t xml:space="preserve">trategic </w:t>
      </w:r>
      <w:r w:rsidRPr="00687EC6">
        <w:t>E</w:t>
      </w:r>
      <w:r w:rsidR="001612A9" w:rsidRPr="0098416E">
        <w:t>nvironmental</w:t>
      </w:r>
      <w:r w:rsidRPr="0098416E">
        <w:t xml:space="preserve"> Assessment </w:t>
      </w:r>
      <w:r w:rsidR="001612A9" w:rsidRPr="0098416E">
        <w:t xml:space="preserve">(SEA) </w:t>
      </w:r>
      <w:r w:rsidRPr="0098416E">
        <w:t>below.</w:t>
      </w:r>
    </w:p>
    <w:p w14:paraId="62660573" w14:textId="4C47B708" w:rsidR="009475F2" w:rsidRPr="00F03E86" w:rsidRDefault="009475F2"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4069A9">
        <w:rPr>
          <w:rFonts w:ascii="Arial" w:eastAsia="Courier New" w:hAnsi="Arial" w:cs="Arial"/>
          <w:sz w:val="24"/>
          <w:szCs w:val="24"/>
          <w:lang w:eastAsia="en-US"/>
        </w:rPr>
        <w:t xml:space="preserve">This recommendation </w:t>
      </w:r>
      <w:r w:rsidR="004C0915" w:rsidRPr="0098416E">
        <w:rPr>
          <w:rFonts w:ascii="Arial" w:eastAsia="Courier New" w:hAnsi="Arial" w:cs="Arial"/>
          <w:sz w:val="24"/>
          <w:szCs w:val="24"/>
          <w:lang w:eastAsia="en-US"/>
        </w:rPr>
        <w:t>is expected to have</w:t>
      </w:r>
      <w:r w:rsidRPr="0098416E">
        <w:rPr>
          <w:rFonts w:ascii="Arial" w:eastAsia="Courier New" w:hAnsi="Arial" w:cs="Arial"/>
          <w:sz w:val="24"/>
          <w:szCs w:val="24"/>
          <w:lang w:eastAsia="en-US"/>
        </w:rPr>
        <w:t xml:space="preserve"> a minor positive </w:t>
      </w:r>
      <w:r w:rsidR="009A057B">
        <w:rPr>
          <w:rFonts w:ascii="Arial" w:eastAsia="Courier New" w:hAnsi="Arial" w:cs="Arial"/>
          <w:sz w:val="24"/>
          <w:szCs w:val="24"/>
          <w:lang w:eastAsia="en-US"/>
        </w:rPr>
        <w:t>impact</w:t>
      </w:r>
      <w:r w:rsidR="004C0915" w:rsidRPr="0098416E">
        <w:rPr>
          <w:rFonts w:ascii="Arial" w:eastAsia="Courier New" w:hAnsi="Arial" w:cs="Arial"/>
          <w:sz w:val="24"/>
          <w:szCs w:val="24"/>
          <w:lang w:eastAsia="en-US"/>
        </w:rPr>
        <w:t xml:space="preserve"> </w:t>
      </w:r>
      <w:r w:rsidR="008D7011" w:rsidRPr="0098416E">
        <w:rPr>
          <w:rFonts w:ascii="Arial" w:eastAsia="Courier New" w:hAnsi="Arial" w:cs="Arial"/>
          <w:sz w:val="24"/>
          <w:szCs w:val="24"/>
          <w:lang w:eastAsia="en-US"/>
        </w:rPr>
        <w:t>on</w:t>
      </w:r>
      <w:r w:rsidR="00901EC3" w:rsidRPr="0098416E">
        <w:rPr>
          <w:rFonts w:ascii="Arial" w:eastAsia="Courier New" w:hAnsi="Arial" w:cs="Arial"/>
          <w:sz w:val="24"/>
          <w:szCs w:val="24"/>
          <w:lang w:eastAsia="en-US"/>
        </w:rPr>
        <w:t xml:space="preserve"> this criterion in</w:t>
      </w:r>
      <w:r w:rsidR="00A41FBF" w:rsidRPr="0098416E">
        <w:rPr>
          <w:rFonts w:ascii="Arial" w:eastAsia="Courier New" w:hAnsi="Arial" w:cs="Arial"/>
          <w:sz w:val="24"/>
          <w:szCs w:val="24"/>
          <w:lang w:eastAsia="en-US"/>
        </w:rPr>
        <w:t xml:space="preserve"> </w:t>
      </w:r>
      <w:r w:rsidRPr="0098416E">
        <w:rPr>
          <w:rFonts w:ascii="Arial" w:eastAsia="Courier New" w:hAnsi="Arial" w:cs="Arial"/>
          <w:sz w:val="24"/>
          <w:szCs w:val="24"/>
          <w:lang w:eastAsia="en-US"/>
        </w:rPr>
        <w:t xml:space="preserve">both the </w:t>
      </w:r>
      <w:r w:rsidR="00011C26" w:rsidRPr="0098416E">
        <w:rPr>
          <w:rFonts w:ascii="Arial" w:eastAsia="Courier New" w:hAnsi="Arial" w:cs="Arial"/>
          <w:sz w:val="24"/>
          <w:szCs w:val="24"/>
          <w:lang w:eastAsia="en-US"/>
        </w:rPr>
        <w:t>L</w:t>
      </w:r>
      <w:r w:rsidRPr="0098416E">
        <w:rPr>
          <w:rFonts w:ascii="Arial" w:eastAsia="Courier New" w:hAnsi="Arial" w:cs="Arial"/>
          <w:sz w:val="24"/>
          <w:szCs w:val="24"/>
          <w:lang w:eastAsia="en-US"/>
        </w:rPr>
        <w:t xml:space="preserve">ow and </w:t>
      </w:r>
      <w:r w:rsidR="00011C26" w:rsidRPr="0098416E">
        <w:rPr>
          <w:rFonts w:ascii="Arial" w:eastAsia="Courier New" w:hAnsi="Arial" w:cs="Arial"/>
          <w:sz w:val="24"/>
          <w:szCs w:val="24"/>
          <w:lang w:eastAsia="en-US"/>
        </w:rPr>
        <w:t>H</w:t>
      </w:r>
      <w:r w:rsidRPr="0098416E">
        <w:rPr>
          <w:rFonts w:ascii="Arial" w:eastAsia="Courier New" w:hAnsi="Arial" w:cs="Arial"/>
          <w:sz w:val="24"/>
          <w:szCs w:val="24"/>
          <w:lang w:eastAsia="en-US"/>
        </w:rPr>
        <w:t>igh scenarios.</w:t>
      </w:r>
    </w:p>
    <w:p w14:paraId="05A2BCE2" w14:textId="77777777" w:rsidR="00E21263" w:rsidRPr="0098416E" w:rsidRDefault="00E21263">
      <w:pPr>
        <w:rPr>
          <w:rFonts w:ascii="Arial" w:eastAsia="Courier New" w:hAnsi="Arial" w:cs="Arial"/>
          <w:sz w:val="24"/>
          <w:szCs w:val="24"/>
          <w:lang w:eastAsia="en-US"/>
        </w:rPr>
      </w:pPr>
    </w:p>
    <w:p w14:paraId="3CAD198B" w14:textId="2D640B99" w:rsidR="009475F2" w:rsidRPr="0098416E" w:rsidRDefault="003B0FFA"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t xml:space="preserve">2. </w:t>
      </w:r>
      <w:r w:rsidR="009475F2" w:rsidRPr="0098416E">
        <w:t>Climate Change</w:t>
      </w:r>
    </w:p>
    <w:p w14:paraId="20A1E1B9" w14:textId="3F97B1F2" w:rsidR="00C9486F" w:rsidRPr="00F03E86" w:rsidRDefault="00FA173C" w:rsidP="00361C10">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3145DF">
        <w:rPr>
          <w:noProof/>
          <w:lang w:eastAsia="en-GB"/>
        </w:rPr>
        <w:drawing>
          <wp:inline distT="0" distB="0" distL="0" distR="0" wp14:anchorId="399268A8" wp14:editId="413B29A2">
            <wp:extent cx="5591175" cy="421302"/>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1242" cy="422061"/>
                    </a:xfrm>
                    <a:prstGeom prst="rect">
                      <a:avLst/>
                    </a:prstGeom>
                    <a:noFill/>
                    <a:ln>
                      <a:noFill/>
                    </a:ln>
                  </pic:spPr>
                </pic:pic>
              </a:graphicData>
            </a:graphic>
          </wp:inline>
        </w:drawing>
      </w:r>
    </w:p>
    <w:p w14:paraId="53784C18" w14:textId="7C1DF9DE" w:rsidR="003111FA" w:rsidRPr="009F3E42" w:rsidRDefault="003111FA"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F3E42">
        <w:rPr>
          <w:rFonts w:ascii="Arial" w:eastAsia="Courier New" w:hAnsi="Arial" w:cs="Arial"/>
          <w:sz w:val="24"/>
          <w:szCs w:val="24"/>
          <w:lang w:eastAsia="en-US"/>
        </w:rPr>
        <w:t xml:space="preserve">This recommendation would help generate a modal shift from car to active modes for short and medium-length journeys and </w:t>
      </w:r>
      <w:r w:rsidR="00C03B40">
        <w:rPr>
          <w:rFonts w:ascii="Arial" w:eastAsia="Courier New" w:hAnsi="Arial" w:cs="Arial"/>
          <w:sz w:val="24"/>
          <w:szCs w:val="24"/>
          <w:lang w:eastAsia="en-US"/>
        </w:rPr>
        <w:t>would</w:t>
      </w:r>
      <w:r w:rsidRPr="009F3E42">
        <w:rPr>
          <w:rFonts w:ascii="Arial" w:eastAsia="Courier New" w:hAnsi="Arial" w:cs="Arial"/>
          <w:sz w:val="24"/>
          <w:szCs w:val="24"/>
          <w:lang w:eastAsia="en-US"/>
        </w:rPr>
        <w:t xml:space="preserve"> thus lead to a modest reduction in greenhouse gas emissions.  </w:t>
      </w:r>
    </w:p>
    <w:p w14:paraId="6E9C1DA8" w14:textId="77777777" w:rsidR="003111FA" w:rsidRPr="009F3E42" w:rsidRDefault="003111FA"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F3E42">
        <w:rPr>
          <w:rFonts w:ascii="Arial" w:eastAsia="Courier New" w:hAnsi="Arial" w:cs="Arial"/>
          <w:sz w:val="24"/>
          <w:szCs w:val="24"/>
          <w:lang w:eastAsia="en-US"/>
        </w:rPr>
        <w:t>No impact on the Vulnerability to Effects of Climate Change or Potential to Adapt to Effects of Climate Change is anticipated.</w:t>
      </w:r>
    </w:p>
    <w:p w14:paraId="138E83BC" w14:textId="1FF43FC3" w:rsidR="004069A9" w:rsidRPr="00F03E86" w:rsidRDefault="004069A9"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4069A9">
        <w:rPr>
          <w:rFonts w:ascii="Arial" w:eastAsia="Courier New" w:hAnsi="Arial" w:cs="Arial"/>
          <w:sz w:val="24"/>
          <w:szCs w:val="24"/>
          <w:lang w:eastAsia="en-US"/>
        </w:rPr>
        <w:t xml:space="preserve">This recommendation </w:t>
      </w:r>
      <w:r w:rsidRPr="00BA45FA">
        <w:rPr>
          <w:rFonts w:ascii="Arial" w:eastAsia="Courier New" w:hAnsi="Arial" w:cs="Arial"/>
          <w:sz w:val="24"/>
          <w:szCs w:val="24"/>
          <w:lang w:eastAsia="en-US"/>
        </w:rPr>
        <w:t xml:space="preserve">is expected to have a minor positive </w:t>
      </w:r>
      <w:r>
        <w:rPr>
          <w:rFonts w:ascii="Arial" w:eastAsia="Courier New" w:hAnsi="Arial" w:cs="Arial"/>
          <w:sz w:val="24"/>
          <w:szCs w:val="24"/>
          <w:lang w:eastAsia="en-US"/>
        </w:rPr>
        <w:t>impact</w:t>
      </w:r>
      <w:r w:rsidRPr="00BA45FA">
        <w:rPr>
          <w:rFonts w:ascii="Arial" w:eastAsia="Courier New" w:hAnsi="Arial" w:cs="Arial"/>
          <w:sz w:val="24"/>
          <w:szCs w:val="24"/>
          <w:lang w:eastAsia="en-US"/>
        </w:rPr>
        <w:t xml:space="preserve"> on this criterion in both the Low and High scenarios.</w:t>
      </w:r>
    </w:p>
    <w:p w14:paraId="3B1FDC67" w14:textId="21F7E7F2" w:rsidR="009475F2" w:rsidRPr="00F03E86" w:rsidRDefault="002338BF"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03E86">
        <w:rPr>
          <w:rFonts w:eastAsia="Courier New"/>
          <w:color w:val="0070C0"/>
          <w:szCs w:val="24"/>
          <w:lang w:eastAsia="en-US"/>
        </w:rPr>
        <w:br w:type="page"/>
      </w:r>
      <w:r w:rsidR="003B0FFA" w:rsidRPr="0098416E">
        <w:lastRenderedPageBreak/>
        <w:t xml:space="preserve">3. </w:t>
      </w:r>
      <w:r w:rsidR="009475F2" w:rsidRPr="0098416E">
        <w:t>Health, Safety and Wellbeing</w:t>
      </w:r>
    </w:p>
    <w:p w14:paraId="459F711D" w14:textId="5535B15B" w:rsidR="00BF5DF5" w:rsidRPr="00F03E86" w:rsidRDefault="009D13A3" w:rsidP="00361C10">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3145DF">
        <w:rPr>
          <w:noProof/>
        </w:rPr>
        <w:drawing>
          <wp:inline distT="0" distB="0" distL="0" distR="0" wp14:anchorId="520C2C80" wp14:editId="5C406B33">
            <wp:extent cx="5731510" cy="461156"/>
            <wp:effectExtent l="0" t="0" r="254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461156"/>
                    </a:xfrm>
                    <a:prstGeom prst="rect">
                      <a:avLst/>
                    </a:prstGeom>
                    <a:noFill/>
                    <a:ln>
                      <a:noFill/>
                    </a:ln>
                  </pic:spPr>
                </pic:pic>
              </a:graphicData>
            </a:graphic>
          </wp:inline>
        </w:drawing>
      </w:r>
    </w:p>
    <w:p w14:paraId="386E2EEE" w14:textId="75C0C026" w:rsidR="009475F2" w:rsidRPr="00BD402B" w:rsidRDefault="009475F2" w:rsidP="00361C10">
      <w:pPr>
        <w:pStyle w:val="STPR2BodyText"/>
        <w:pBdr>
          <w:top w:val="single" w:sz="4" w:space="1" w:color="auto"/>
          <w:left w:val="single" w:sz="4" w:space="4" w:color="auto"/>
          <w:bottom w:val="single" w:sz="4" w:space="1" w:color="auto"/>
          <w:right w:val="single" w:sz="4" w:space="4" w:color="auto"/>
        </w:pBdr>
      </w:pPr>
      <w:r w:rsidRPr="0098416E">
        <w:t>Improved pedestrian and cycling infrastructure together with other interventions such as speed reduction can significantly reduce road casualties. In 2018, 86% of cycling casualties and 95% of pedestrian casualties in Scotland occurred on built-up roads, with a speed limit of 40mph or less</w:t>
      </w:r>
      <w:r w:rsidRPr="00F03E86">
        <w:t xml:space="preserve">. </w:t>
      </w:r>
      <w:hyperlink r:id="rId37" w:history="1">
        <w:r w:rsidRPr="00491691">
          <w:rPr>
            <w:rStyle w:val="Hyperlink"/>
          </w:rPr>
          <w:t>Accident survival rates are between about three</w:t>
        </w:r>
      </w:hyperlink>
      <w:r w:rsidRPr="00F03E86">
        <w:t xml:space="preserve"> and </w:t>
      </w:r>
      <w:hyperlink r:id="rId38" w:history="1">
        <w:r w:rsidRPr="00DC3092">
          <w:rPr>
            <w:rStyle w:val="Hyperlink"/>
          </w:rPr>
          <w:t>five</w:t>
        </w:r>
      </w:hyperlink>
      <w:r w:rsidRPr="00F03E86">
        <w:t xml:space="preserve"> times higher when a pedestrian is hit by a car driving at 20mph, compared to 30mph. </w:t>
      </w:r>
      <w:hyperlink r:id="rId39" w:history="1">
        <w:r w:rsidRPr="009E6F49">
          <w:rPr>
            <w:rStyle w:val="Hyperlink"/>
            <w:kern w:val="24"/>
          </w:rPr>
          <w:t xml:space="preserve">The introduction of </w:t>
        </w:r>
        <w:r w:rsidRPr="009E6F49">
          <w:rPr>
            <w:rStyle w:val="Hyperlink"/>
          </w:rPr>
          <w:t xml:space="preserve">a Low Traffic Neighbourhood (LTN) </w:t>
        </w:r>
        <w:r w:rsidRPr="009E6F49">
          <w:rPr>
            <w:rStyle w:val="Hyperlink"/>
            <w:kern w:val="24"/>
          </w:rPr>
          <w:t>in a London suburb led to a three-fold decline in the number of injuries</w:t>
        </w:r>
      </w:hyperlink>
      <w:r w:rsidRPr="0098416E">
        <w:rPr>
          <w:color w:val="000000" w:themeColor="dark1"/>
          <w:kern w:val="24"/>
        </w:rPr>
        <w:t xml:space="preserve"> in the area and estimated that walking, cycling and driving all became approximately 3-4 times safer per trip</w:t>
      </w:r>
      <w:r w:rsidRPr="00F03E86">
        <w:rPr>
          <w:color w:val="000000" w:themeColor="dark1"/>
          <w:kern w:val="24"/>
        </w:rPr>
        <w:t>.</w:t>
      </w:r>
      <w:r w:rsidRPr="00677A3D">
        <w:t xml:space="preserve"> </w:t>
      </w:r>
    </w:p>
    <w:p w14:paraId="760B3FD7" w14:textId="2194EC8A" w:rsidR="009475F2" w:rsidRPr="00677A3D" w:rsidRDefault="009475F2" w:rsidP="00361C10">
      <w:pPr>
        <w:pStyle w:val="STPR2BodyText"/>
        <w:pBdr>
          <w:top w:val="single" w:sz="4" w:space="1" w:color="auto"/>
          <w:left w:val="single" w:sz="4" w:space="4" w:color="auto"/>
          <w:bottom w:val="single" w:sz="4" w:space="1" w:color="auto"/>
          <w:right w:val="single" w:sz="4" w:space="4" w:color="auto"/>
        </w:pBdr>
        <w:rPr>
          <w:b/>
          <w:bCs/>
        </w:rPr>
      </w:pPr>
      <w:r w:rsidRPr="0026022D">
        <w:rPr>
          <w:color w:val="auto"/>
        </w:rPr>
        <w:t xml:space="preserve">More people walking, </w:t>
      </w:r>
      <w:proofErr w:type="gramStart"/>
      <w:r w:rsidRPr="0026022D">
        <w:rPr>
          <w:color w:val="auto"/>
        </w:rPr>
        <w:t>wheeling</w:t>
      </w:r>
      <w:proofErr w:type="gramEnd"/>
      <w:r w:rsidRPr="0026022D">
        <w:rPr>
          <w:color w:val="auto"/>
        </w:rPr>
        <w:t xml:space="preserve"> and cycling in and around neighbourhood centres </w:t>
      </w:r>
      <w:r w:rsidR="00C03B40">
        <w:rPr>
          <w:color w:val="auto"/>
        </w:rPr>
        <w:t>would</w:t>
      </w:r>
      <w:r w:rsidRPr="0026022D">
        <w:rPr>
          <w:color w:val="auto"/>
        </w:rPr>
        <w:t xml:space="preserve"> increase natural surveillance and so improve personal security.  </w:t>
      </w:r>
      <w:hyperlink r:id="rId40" w:history="1">
        <w:r w:rsidRPr="009E6F49">
          <w:rPr>
            <w:rStyle w:val="Hyperlink"/>
          </w:rPr>
          <w:t>Public realm improvements such as the provision of street lighting can prevent road traffic collisions and increase pedestrian activity through reduction in the fear of crime</w:t>
        </w:r>
      </w:hyperlink>
      <w:r w:rsidRPr="00F03E86">
        <w:t xml:space="preserve">.  </w:t>
      </w:r>
      <w:hyperlink r:id="rId41" w:history="1">
        <w:r w:rsidRPr="009E6F49">
          <w:rPr>
            <w:rStyle w:val="Hyperlink"/>
          </w:rPr>
          <w:t>Findings from Waltham Forest, London, where an LTN has been implemented, shows that street crime reduced by 18% in the 3 years following implementation</w:t>
        </w:r>
      </w:hyperlink>
      <w:r w:rsidRPr="00F03E86">
        <w:t>.</w:t>
      </w:r>
    </w:p>
    <w:p w14:paraId="289D2413" w14:textId="32A006E5" w:rsidR="009475F2" w:rsidRPr="0098416E" w:rsidRDefault="009475F2" w:rsidP="00361C1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16E">
        <w:rPr>
          <w:rFonts w:ascii="Arial" w:hAnsi="Arial" w:cs="Arial"/>
          <w:sz w:val="24"/>
          <w:szCs w:val="24"/>
        </w:rPr>
        <w:t xml:space="preserve">Walking, </w:t>
      </w:r>
      <w:proofErr w:type="gramStart"/>
      <w:r w:rsidRPr="0098416E">
        <w:rPr>
          <w:rFonts w:ascii="Arial" w:hAnsi="Arial" w:cs="Arial"/>
          <w:sz w:val="24"/>
          <w:szCs w:val="24"/>
        </w:rPr>
        <w:t>wheeling</w:t>
      </w:r>
      <w:proofErr w:type="gramEnd"/>
      <w:r w:rsidRPr="0098416E">
        <w:rPr>
          <w:rFonts w:ascii="Arial" w:hAnsi="Arial" w:cs="Arial"/>
          <w:sz w:val="24"/>
          <w:szCs w:val="24"/>
        </w:rPr>
        <w:t xml:space="preserve"> and cycling locally allows more people to feel connected with their local community and </w:t>
      </w:r>
      <w:r w:rsidR="00C03B40">
        <w:rPr>
          <w:rFonts w:ascii="Arial" w:hAnsi="Arial" w:cs="Arial"/>
          <w:sz w:val="24"/>
          <w:szCs w:val="24"/>
        </w:rPr>
        <w:t>would</w:t>
      </w:r>
      <w:r w:rsidRPr="0098416E">
        <w:rPr>
          <w:rFonts w:ascii="Arial" w:hAnsi="Arial" w:cs="Arial"/>
          <w:sz w:val="24"/>
          <w:szCs w:val="24"/>
        </w:rPr>
        <w:t xml:space="preserve"> improve public health.</w:t>
      </w:r>
      <w:r w:rsidR="002C2779" w:rsidRPr="0098416E">
        <w:rPr>
          <w:rFonts w:ascii="Arial" w:hAnsi="Arial" w:cs="Arial"/>
          <w:sz w:val="24"/>
          <w:szCs w:val="24"/>
        </w:rPr>
        <w:t xml:space="preserve"> Furthermore, access to</w:t>
      </w:r>
      <w:r w:rsidR="002C2779" w:rsidRPr="0098416E">
        <w:t xml:space="preserve"> </w:t>
      </w:r>
      <w:r w:rsidR="002C2779" w:rsidRPr="0098416E">
        <w:rPr>
          <w:rFonts w:ascii="Arial" w:hAnsi="Arial" w:cs="Arial"/>
          <w:sz w:val="24"/>
          <w:szCs w:val="24"/>
        </w:rPr>
        <w:t>health and wellbeing infrastructure via active travel modes would be improved.</w:t>
      </w:r>
      <w:r w:rsidR="00A37C12" w:rsidRPr="0098416E">
        <w:rPr>
          <w:rFonts w:ascii="Arial" w:hAnsi="Arial" w:cs="Arial"/>
          <w:sz w:val="24"/>
          <w:szCs w:val="24"/>
        </w:rPr>
        <w:t xml:space="preserve"> </w:t>
      </w:r>
      <w:r w:rsidRPr="0098416E">
        <w:rPr>
          <w:rFonts w:ascii="Arial" w:hAnsi="Arial" w:cs="Arial"/>
          <w:sz w:val="24"/>
          <w:szCs w:val="24"/>
        </w:rPr>
        <w:t xml:space="preserve">Improved public realm allows for people to gather and socialise. Studies have linked the quality of public spaces to people’s perceptions of attractiveness of an area, contributing towards their quality of life. Up to 1.9M people could </w:t>
      </w:r>
      <w:r w:rsidR="00F97AD2" w:rsidRPr="0098416E">
        <w:rPr>
          <w:rFonts w:ascii="Arial" w:hAnsi="Arial" w:cs="Arial"/>
          <w:sz w:val="24"/>
          <w:szCs w:val="24"/>
        </w:rPr>
        <w:t>live in areas that would benefit from improvements</w:t>
      </w:r>
      <w:r w:rsidRPr="0098416E">
        <w:rPr>
          <w:rFonts w:ascii="Arial" w:hAnsi="Arial" w:cs="Arial"/>
          <w:sz w:val="24"/>
          <w:szCs w:val="24"/>
        </w:rPr>
        <w:t xml:space="preserve"> if Connected </w:t>
      </w:r>
      <w:r w:rsidR="00093C51" w:rsidRPr="0098416E">
        <w:rPr>
          <w:rFonts w:ascii="Arial" w:hAnsi="Arial" w:cs="Arial"/>
          <w:sz w:val="24"/>
          <w:szCs w:val="24"/>
        </w:rPr>
        <w:t>n</w:t>
      </w:r>
      <w:r w:rsidRPr="0098416E">
        <w:rPr>
          <w:rFonts w:ascii="Arial" w:hAnsi="Arial" w:cs="Arial"/>
          <w:sz w:val="24"/>
          <w:szCs w:val="24"/>
        </w:rPr>
        <w:t>eighbourhoods were introduced in</w:t>
      </w:r>
      <w:r w:rsidR="00F97AD2" w:rsidRPr="0098416E">
        <w:rPr>
          <w:rFonts w:ascii="Arial" w:hAnsi="Arial" w:cs="Arial"/>
          <w:sz w:val="24"/>
          <w:szCs w:val="24"/>
        </w:rPr>
        <w:t xml:space="preserve"> all</w:t>
      </w:r>
      <w:r w:rsidRPr="0098416E">
        <w:rPr>
          <w:rFonts w:ascii="Arial" w:hAnsi="Arial" w:cs="Arial"/>
          <w:sz w:val="24"/>
          <w:szCs w:val="24"/>
        </w:rPr>
        <w:t xml:space="preserve"> relevant locations across Scotland.</w:t>
      </w:r>
    </w:p>
    <w:p w14:paraId="69BC7770" w14:textId="47C29017" w:rsidR="00F23501" w:rsidRPr="0098416E" w:rsidRDefault="00F23501" w:rsidP="00361C1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16E">
        <w:rPr>
          <w:rFonts w:ascii="Arial" w:hAnsi="Arial" w:cs="Arial"/>
          <w:sz w:val="24"/>
          <w:szCs w:val="24"/>
        </w:rPr>
        <w:t>Some adverse effects on visual amenity could</w:t>
      </w:r>
      <w:r w:rsidR="006E1D56" w:rsidRPr="0098416E">
        <w:rPr>
          <w:rFonts w:ascii="Arial" w:hAnsi="Arial" w:cs="Arial"/>
          <w:sz w:val="24"/>
          <w:szCs w:val="24"/>
        </w:rPr>
        <w:t xml:space="preserve"> </w:t>
      </w:r>
      <w:r w:rsidRPr="0098416E">
        <w:rPr>
          <w:rFonts w:ascii="Arial" w:hAnsi="Arial" w:cs="Arial"/>
          <w:sz w:val="24"/>
          <w:szCs w:val="24"/>
        </w:rPr>
        <w:t xml:space="preserve">be anticipated during the construction period; </w:t>
      </w:r>
      <w:r w:rsidR="002D3B09" w:rsidRPr="0098416E">
        <w:rPr>
          <w:rFonts w:ascii="Arial" w:hAnsi="Arial" w:cs="Arial"/>
          <w:sz w:val="24"/>
          <w:szCs w:val="24"/>
        </w:rPr>
        <w:t>however,</w:t>
      </w:r>
      <w:r w:rsidRPr="0098416E">
        <w:rPr>
          <w:rFonts w:ascii="Arial" w:hAnsi="Arial" w:cs="Arial"/>
          <w:sz w:val="24"/>
          <w:szCs w:val="24"/>
        </w:rPr>
        <w:t xml:space="preserve"> these interventions are unlikely to result in significant adverse effects on visual amenity during operation.</w:t>
      </w:r>
    </w:p>
    <w:p w14:paraId="2F7DC83E" w14:textId="1F445B25" w:rsidR="009475F2" w:rsidRPr="0098416E" w:rsidRDefault="009475F2" w:rsidP="004B0E39">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8416E">
        <w:rPr>
          <w:rFonts w:ascii="Arial" w:eastAsia="Courier New" w:hAnsi="Arial" w:cs="Arial"/>
          <w:sz w:val="24"/>
          <w:szCs w:val="24"/>
          <w:lang w:eastAsia="en-US"/>
        </w:rPr>
        <w:t xml:space="preserve">This recommendation </w:t>
      </w:r>
      <w:r w:rsidR="00542B2D" w:rsidRPr="0098416E">
        <w:rPr>
          <w:rFonts w:ascii="Arial" w:eastAsia="Courier New" w:hAnsi="Arial" w:cs="Arial"/>
          <w:sz w:val="24"/>
          <w:szCs w:val="24"/>
          <w:lang w:eastAsia="en-US"/>
        </w:rPr>
        <w:t>is expected to have</w:t>
      </w:r>
      <w:r w:rsidRPr="0098416E">
        <w:rPr>
          <w:rFonts w:ascii="Arial" w:eastAsia="Courier New" w:hAnsi="Arial" w:cs="Arial"/>
          <w:sz w:val="24"/>
          <w:szCs w:val="24"/>
          <w:lang w:eastAsia="en-US"/>
        </w:rPr>
        <w:t xml:space="preserve"> a </w:t>
      </w:r>
      <w:r w:rsidR="0006702E">
        <w:rPr>
          <w:rFonts w:ascii="Arial" w:eastAsia="Courier New" w:hAnsi="Arial" w:cs="Arial"/>
          <w:sz w:val="24"/>
          <w:szCs w:val="24"/>
          <w:lang w:eastAsia="en-US"/>
        </w:rPr>
        <w:t>major</w:t>
      </w:r>
      <w:r w:rsidRPr="0098416E">
        <w:rPr>
          <w:rFonts w:ascii="Arial" w:eastAsia="Courier New" w:hAnsi="Arial" w:cs="Arial"/>
          <w:sz w:val="24"/>
          <w:szCs w:val="24"/>
          <w:lang w:eastAsia="en-US"/>
        </w:rPr>
        <w:t xml:space="preserve"> positive impact </w:t>
      </w:r>
      <w:r w:rsidR="008D7011" w:rsidRPr="0098416E">
        <w:rPr>
          <w:rFonts w:ascii="Arial" w:eastAsia="Courier New" w:hAnsi="Arial" w:cs="Arial"/>
          <w:sz w:val="24"/>
          <w:szCs w:val="24"/>
          <w:lang w:eastAsia="en-US"/>
        </w:rPr>
        <w:t>on</w:t>
      </w:r>
      <w:r w:rsidR="00FF5A41" w:rsidRPr="0098416E">
        <w:rPr>
          <w:rFonts w:ascii="Arial" w:eastAsia="Courier New" w:hAnsi="Arial" w:cs="Arial"/>
          <w:sz w:val="24"/>
          <w:szCs w:val="24"/>
          <w:lang w:eastAsia="en-US"/>
        </w:rPr>
        <w:t xml:space="preserve"> </w:t>
      </w:r>
      <w:r w:rsidR="00542B2D" w:rsidRPr="0098416E">
        <w:rPr>
          <w:rFonts w:ascii="Arial" w:eastAsia="Courier New" w:hAnsi="Arial" w:cs="Arial"/>
          <w:sz w:val="24"/>
          <w:szCs w:val="24"/>
          <w:lang w:eastAsia="en-US"/>
        </w:rPr>
        <w:t xml:space="preserve">this </w:t>
      </w:r>
      <w:proofErr w:type="gramStart"/>
      <w:r w:rsidR="004C0915" w:rsidRPr="0098416E">
        <w:rPr>
          <w:rFonts w:ascii="Arial" w:eastAsia="Courier New" w:hAnsi="Arial" w:cs="Arial"/>
          <w:sz w:val="24"/>
          <w:szCs w:val="24"/>
          <w:lang w:eastAsia="en-US"/>
        </w:rPr>
        <w:t>criterion</w:t>
      </w:r>
      <w:r w:rsidR="00542B2D" w:rsidRPr="0098416E">
        <w:rPr>
          <w:rFonts w:ascii="Arial" w:eastAsia="Courier New" w:hAnsi="Arial" w:cs="Arial"/>
          <w:sz w:val="24"/>
          <w:szCs w:val="24"/>
          <w:lang w:eastAsia="en-US"/>
        </w:rPr>
        <w:t xml:space="preserve"> </w:t>
      </w:r>
      <w:r w:rsidR="00786A85" w:rsidRPr="0098416E">
        <w:rPr>
          <w:rFonts w:ascii="Arial" w:eastAsia="Courier New" w:hAnsi="Arial" w:cs="Arial"/>
          <w:sz w:val="24"/>
          <w:szCs w:val="24"/>
          <w:lang w:eastAsia="en-US"/>
        </w:rPr>
        <w:t xml:space="preserve"> in</w:t>
      </w:r>
      <w:proofErr w:type="gramEnd"/>
      <w:r w:rsidR="00786A85" w:rsidRPr="0098416E">
        <w:rPr>
          <w:rFonts w:ascii="Arial" w:eastAsia="Courier New" w:hAnsi="Arial" w:cs="Arial"/>
          <w:sz w:val="24"/>
          <w:szCs w:val="24"/>
          <w:lang w:eastAsia="en-US"/>
        </w:rPr>
        <w:t xml:space="preserve"> both</w:t>
      </w:r>
      <w:r w:rsidRPr="0098416E">
        <w:rPr>
          <w:rFonts w:ascii="Arial" w:eastAsia="Courier New" w:hAnsi="Arial" w:cs="Arial"/>
          <w:sz w:val="24"/>
          <w:szCs w:val="24"/>
          <w:lang w:eastAsia="en-US"/>
        </w:rPr>
        <w:t xml:space="preserve"> the </w:t>
      </w:r>
      <w:r w:rsidR="007C6AA9" w:rsidRPr="0098416E">
        <w:rPr>
          <w:rFonts w:ascii="Arial" w:eastAsia="Courier New" w:hAnsi="Arial" w:cs="Arial"/>
          <w:sz w:val="24"/>
          <w:szCs w:val="24"/>
          <w:lang w:eastAsia="en-US"/>
        </w:rPr>
        <w:t>L</w:t>
      </w:r>
      <w:r w:rsidRPr="0098416E">
        <w:rPr>
          <w:rFonts w:ascii="Arial" w:eastAsia="Courier New" w:hAnsi="Arial" w:cs="Arial"/>
          <w:sz w:val="24"/>
          <w:szCs w:val="24"/>
          <w:lang w:eastAsia="en-US"/>
        </w:rPr>
        <w:t xml:space="preserve">ow and </w:t>
      </w:r>
      <w:r w:rsidR="007C6AA9" w:rsidRPr="0098416E">
        <w:rPr>
          <w:rFonts w:ascii="Arial" w:eastAsia="Courier New" w:hAnsi="Arial" w:cs="Arial"/>
          <w:sz w:val="24"/>
          <w:szCs w:val="24"/>
          <w:lang w:eastAsia="en-US"/>
        </w:rPr>
        <w:t>H</w:t>
      </w:r>
      <w:r w:rsidRPr="0098416E">
        <w:rPr>
          <w:rFonts w:ascii="Arial" w:eastAsia="Courier New" w:hAnsi="Arial" w:cs="Arial"/>
          <w:sz w:val="24"/>
          <w:szCs w:val="24"/>
          <w:lang w:eastAsia="en-US"/>
        </w:rPr>
        <w:t>igh scenarios.</w:t>
      </w:r>
    </w:p>
    <w:p w14:paraId="7D584F74" w14:textId="799B966D" w:rsidR="009475F2" w:rsidRPr="0098416E" w:rsidRDefault="00BC499C" w:rsidP="00361C10">
      <w:pPr>
        <w:rPr>
          <w:rFonts w:ascii="Arial" w:eastAsia="Courier New" w:hAnsi="Arial" w:cs="Arial"/>
          <w:sz w:val="24"/>
          <w:szCs w:val="24"/>
          <w:lang w:eastAsia="en-US"/>
        </w:rPr>
      </w:pPr>
      <w:r>
        <w:rPr>
          <w:rFonts w:ascii="Arial" w:eastAsia="Courier New" w:hAnsi="Arial" w:cs="Arial"/>
          <w:sz w:val="24"/>
          <w:szCs w:val="24"/>
          <w:lang w:eastAsia="en-US"/>
        </w:rPr>
        <w:br w:type="page"/>
      </w:r>
    </w:p>
    <w:p w14:paraId="169223DF" w14:textId="4D7EC5FE" w:rsidR="009475F2" w:rsidRPr="00F03E86" w:rsidRDefault="003B0FFA"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rPr>
          <w:rFonts w:eastAsia="Courier New"/>
          <w:szCs w:val="24"/>
          <w:lang w:eastAsia="en-US"/>
        </w:rPr>
        <w:lastRenderedPageBreak/>
        <w:t xml:space="preserve">4. </w:t>
      </w:r>
      <w:r w:rsidR="009475F2" w:rsidRPr="0098416E">
        <w:t>Economy</w:t>
      </w:r>
    </w:p>
    <w:p w14:paraId="0184D5EC" w14:textId="54BB0F01" w:rsidR="00B505CD" w:rsidRPr="00F03E86" w:rsidRDefault="007755DE" w:rsidP="00361C10">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3145DF">
        <w:rPr>
          <w:noProof/>
          <w:lang w:eastAsia="en-GB"/>
        </w:rPr>
        <w:drawing>
          <wp:inline distT="0" distB="0" distL="0" distR="0" wp14:anchorId="273B814A" wp14:editId="2E547369">
            <wp:extent cx="5534025" cy="416995"/>
            <wp:effectExtent l="0" t="0" r="0" b="254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1287" cy="422063"/>
                    </a:xfrm>
                    <a:prstGeom prst="rect">
                      <a:avLst/>
                    </a:prstGeom>
                    <a:noFill/>
                    <a:ln>
                      <a:noFill/>
                    </a:ln>
                  </pic:spPr>
                </pic:pic>
              </a:graphicData>
            </a:graphic>
          </wp:inline>
        </w:drawing>
      </w:r>
    </w:p>
    <w:p w14:paraId="2DE1B51C" w14:textId="7777777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There is published evidence of benefits of improvements to public realm, walking and cycling to support to local and national economies. </w:t>
      </w:r>
    </w:p>
    <w:p w14:paraId="46EDB3C3" w14:textId="0FD03F4B" w:rsidR="009475F2" w:rsidRPr="00677A3D"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Well-planned regeneration of the public realm and accompanying enabling of active travel, using measures of the types proposed in this recommendation, </w:t>
      </w:r>
      <w:hyperlink r:id="rId42" w:history="1">
        <w:r w:rsidRPr="009E6F49">
          <w:rPr>
            <w:rStyle w:val="Hyperlink"/>
          </w:rPr>
          <w:t xml:space="preserve">can </w:t>
        </w:r>
        <w:r w:rsidRPr="00717558">
          <w:rPr>
            <w:rStyle w:val="Hyperlink"/>
          </w:rPr>
          <w:t>typically boost local retail trade</w:t>
        </w:r>
        <w:r w:rsidRPr="009E6F49">
          <w:rPr>
            <w:rStyle w:val="Hyperlink"/>
          </w:rPr>
          <w:t xml:space="preserve"> by up to 20-30%</w:t>
        </w:r>
      </w:hyperlink>
      <w:r w:rsidRPr="00F03E86">
        <w:t xml:space="preserve">. </w:t>
      </w:r>
    </w:p>
    <w:p w14:paraId="28160959" w14:textId="028E13B1" w:rsidR="009475F2" w:rsidRPr="00677A3D" w:rsidRDefault="00F67046" w:rsidP="00361C10">
      <w:pPr>
        <w:pStyle w:val="STPR2BodyText"/>
        <w:pBdr>
          <w:top w:val="single" w:sz="4" w:space="1" w:color="auto"/>
          <w:left w:val="single" w:sz="4" w:space="4" w:color="auto"/>
          <w:bottom w:val="single" w:sz="4" w:space="1" w:color="auto"/>
          <w:right w:val="single" w:sz="4" w:space="4" w:color="auto"/>
        </w:pBdr>
      </w:pPr>
      <w:hyperlink r:id="rId43" w:history="1">
        <w:r w:rsidR="009475F2" w:rsidRPr="009E6F49">
          <w:rPr>
            <w:rStyle w:val="Hyperlink"/>
          </w:rPr>
          <w:t>Residential property values rise 1% if motor vehicle traffic is reduced by 50%</w:t>
        </w:r>
      </w:hyperlink>
      <w:r w:rsidR="009475F2" w:rsidRPr="00F03E86">
        <w:t xml:space="preserve">. </w:t>
      </w:r>
    </w:p>
    <w:p w14:paraId="70715613" w14:textId="3D21E317" w:rsidR="009475F2" w:rsidRPr="00677A3D" w:rsidRDefault="00F67046" w:rsidP="00361C10">
      <w:pPr>
        <w:pStyle w:val="STPR2BodyText"/>
        <w:pBdr>
          <w:top w:val="single" w:sz="4" w:space="1" w:color="auto"/>
          <w:left w:val="single" w:sz="4" w:space="4" w:color="auto"/>
          <w:bottom w:val="single" w:sz="4" w:space="1" w:color="auto"/>
          <w:right w:val="single" w:sz="4" w:space="4" w:color="auto"/>
        </w:pBdr>
        <w:rPr>
          <w:szCs w:val="24"/>
        </w:rPr>
      </w:pPr>
      <w:hyperlink r:id="rId44" w:history="1">
        <w:r w:rsidR="009475F2" w:rsidRPr="009E6F49">
          <w:rPr>
            <w:rStyle w:val="Hyperlink"/>
            <w:szCs w:val="24"/>
          </w:rPr>
          <w:t xml:space="preserve">Cycle parking can deliver five times the retail </w:t>
        </w:r>
        <w:proofErr w:type="gramStart"/>
        <w:r w:rsidR="009475F2" w:rsidRPr="009E6F49">
          <w:rPr>
            <w:rStyle w:val="Hyperlink"/>
            <w:szCs w:val="24"/>
          </w:rPr>
          <w:t>spend</w:t>
        </w:r>
        <w:proofErr w:type="gramEnd"/>
        <w:r w:rsidR="009475F2" w:rsidRPr="009E6F49">
          <w:rPr>
            <w:rStyle w:val="Hyperlink"/>
            <w:szCs w:val="24"/>
          </w:rPr>
          <w:t xml:space="preserve"> per square metre</w:t>
        </w:r>
      </w:hyperlink>
      <w:r w:rsidR="009475F2" w:rsidRPr="0098416E">
        <w:rPr>
          <w:szCs w:val="24"/>
        </w:rPr>
        <w:t xml:space="preserve"> than the same area of car parking</w:t>
      </w:r>
      <w:r w:rsidR="009475F2" w:rsidRPr="00F03E86">
        <w:rPr>
          <w:szCs w:val="24"/>
        </w:rPr>
        <w:t xml:space="preserve">. Over a month, </w:t>
      </w:r>
      <w:hyperlink r:id="rId45" w:history="1">
        <w:r w:rsidR="009475F2" w:rsidRPr="009E6F49">
          <w:rPr>
            <w:rStyle w:val="Hyperlink"/>
            <w:szCs w:val="24"/>
          </w:rPr>
          <w:t>people who walk to local high streets spend up to 40% more than people who drive to the high street</w:t>
        </w:r>
      </w:hyperlink>
      <w:r w:rsidR="009475F2" w:rsidRPr="00F03E86">
        <w:rPr>
          <w:szCs w:val="24"/>
        </w:rPr>
        <w:t>.</w:t>
      </w:r>
    </w:p>
    <w:p w14:paraId="47000054" w14:textId="0BB70133" w:rsidR="009475F2" w:rsidRPr="0098416E" w:rsidRDefault="00891323"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8416E">
        <w:rPr>
          <w:rFonts w:ascii="Arial" w:hAnsi="Arial" w:cs="Arial"/>
          <w:color w:val="000000"/>
          <w:sz w:val="24"/>
        </w:rPr>
        <w:t>No significant impact on Transport Economic Efficiency is anticipated.</w:t>
      </w:r>
      <w:r w:rsidR="008415D2" w:rsidRPr="0098416E">
        <w:rPr>
          <w:rFonts w:ascii="Arial" w:hAnsi="Arial" w:cs="Arial"/>
          <w:color w:val="000000"/>
          <w:sz w:val="24"/>
        </w:rPr>
        <w:t xml:space="preserve"> </w:t>
      </w:r>
      <w:r w:rsidR="009475F2" w:rsidRPr="0098416E">
        <w:rPr>
          <w:rFonts w:ascii="Arial" w:eastAsia="Courier New" w:hAnsi="Arial" w:cs="Arial"/>
          <w:sz w:val="24"/>
          <w:szCs w:val="24"/>
          <w:lang w:eastAsia="en-US"/>
        </w:rPr>
        <w:t xml:space="preserve">This recommendation </w:t>
      </w:r>
      <w:r w:rsidR="00786A85" w:rsidRPr="0098416E">
        <w:rPr>
          <w:rFonts w:ascii="Arial" w:eastAsia="Courier New" w:hAnsi="Arial" w:cs="Arial"/>
          <w:sz w:val="24"/>
          <w:szCs w:val="24"/>
          <w:lang w:eastAsia="en-US"/>
        </w:rPr>
        <w:t>is expected to have</w:t>
      </w:r>
      <w:r w:rsidR="009475F2" w:rsidRPr="0098416E">
        <w:rPr>
          <w:rFonts w:ascii="Arial" w:eastAsia="Courier New" w:hAnsi="Arial" w:cs="Arial"/>
          <w:sz w:val="24"/>
          <w:szCs w:val="24"/>
          <w:lang w:eastAsia="en-US"/>
        </w:rPr>
        <w:t xml:space="preserve"> a minor positive impact on </w:t>
      </w:r>
      <w:r w:rsidR="00992A27" w:rsidRPr="0098416E">
        <w:rPr>
          <w:rFonts w:ascii="Arial" w:eastAsia="Courier New" w:hAnsi="Arial" w:cs="Arial"/>
          <w:sz w:val="24"/>
          <w:szCs w:val="24"/>
          <w:lang w:eastAsia="en-US"/>
        </w:rPr>
        <w:t>this criterion in</w:t>
      </w:r>
      <w:r w:rsidR="009475F2" w:rsidRPr="0098416E">
        <w:rPr>
          <w:rFonts w:ascii="Arial" w:eastAsia="Courier New" w:hAnsi="Arial" w:cs="Arial"/>
          <w:sz w:val="24"/>
          <w:szCs w:val="24"/>
          <w:lang w:eastAsia="en-US"/>
        </w:rPr>
        <w:t xml:space="preserve"> both the </w:t>
      </w:r>
      <w:r w:rsidR="007C6AA9" w:rsidRPr="0098416E">
        <w:rPr>
          <w:rFonts w:ascii="Arial" w:eastAsia="Courier New" w:hAnsi="Arial" w:cs="Arial"/>
          <w:sz w:val="24"/>
          <w:szCs w:val="24"/>
          <w:lang w:eastAsia="en-US"/>
        </w:rPr>
        <w:t>L</w:t>
      </w:r>
      <w:r w:rsidR="009475F2" w:rsidRPr="0098416E">
        <w:rPr>
          <w:rFonts w:ascii="Arial" w:eastAsia="Courier New" w:hAnsi="Arial" w:cs="Arial"/>
          <w:sz w:val="24"/>
          <w:szCs w:val="24"/>
          <w:lang w:eastAsia="en-US"/>
        </w:rPr>
        <w:t xml:space="preserve">ow and </w:t>
      </w:r>
      <w:r w:rsidR="007C6AA9" w:rsidRPr="0098416E">
        <w:rPr>
          <w:rFonts w:ascii="Arial" w:eastAsia="Courier New" w:hAnsi="Arial" w:cs="Arial"/>
          <w:sz w:val="24"/>
          <w:szCs w:val="24"/>
          <w:lang w:eastAsia="en-US"/>
        </w:rPr>
        <w:t>H</w:t>
      </w:r>
      <w:r w:rsidR="009475F2" w:rsidRPr="0098416E">
        <w:rPr>
          <w:rFonts w:ascii="Arial" w:eastAsia="Courier New" w:hAnsi="Arial" w:cs="Arial"/>
          <w:sz w:val="24"/>
          <w:szCs w:val="24"/>
          <w:lang w:eastAsia="en-US"/>
        </w:rPr>
        <w:t>igh scenarios.</w:t>
      </w:r>
    </w:p>
    <w:p w14:paraId="746143AC" w14:textId="77777777" w:rsidR="00E21263" w:rsidRPr="0098416E" w:rsidRDefault="00E21263">
      <w:pPr>
        <w:rPr>
          <w:rFonts w:ascii="Arial" w:eastAsia="Courier New" w:hAnsi="Arial" w:cs="Arial"/>
          <w:sz w:val="24"/>
          <w:szCs w:val="24"/>
          <w:lang w:eastAsia="en-US"/>
        </w:rPr>
      </w:pPr>
    </w:p>
    <w:p w14:paraId="767FC12E" w14:textId="64C44183" w:rsidR="009475F2" w:rsidRPr="00F03E86" w:rsidRDefault="003B0FFA"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rPr>
          <w:rFonts w:eastAsia="Courier New"/>
          <w:szCs w:val="24"/>
          <w:lang w:eastAsia="en-US"/>
        </w:rPr>
        <w:t xml:space="preserve">5. </w:t>
      </w:r>
      <w:r w:rsidR="009475F2" w:rsidRPr="0098416E">
        <w:t xml:space="preserve">Equality and Accessibility </w:t>
      </w:r>
    </w:p>
    <w:p w14:paraId="3C6FC076" w14:textId="7322DE28" w:rsidR="006A2046" w:rsidRPr="00F03E86" w:rsidRDefault="006A2046" w:rsidP="00361C10">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sz w:val="24"/>
          <w:szCs w:val="24"/>
        </w:rPr>
      </w:pPr>
      <w:r w:rsidRPr="003145DF">
        <w:rPr>
          <w:noProof/>
          <w:lang w:eastAsia="en-GB"/>
        </w:rPr>
        <w:drawing>
          <wp:inline distT="0" distB="0" distL="0" distR="0" wp14:anchorId="48BF5E42" wp14:editId="78DC4CA5">
            <wp:extent cx="5800725" cy="466725"/>
            <wp:effectExtent l="0" t="0" r="9525" b="952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0725" cy="466725"/>
                    </a:xfrm>
                    <a:prstGeom prst="rect">
                      <a:avLst/>
                    </a:prstGeom>
                    <a:noFill/>
                    <a:ln>
                      <a:noFill/>
                    </a:ln>
                  </pic:spPr>
                </pic:pic>
              </a:graphicData>
            </a:graphic>
          </wp:inline>
        </w:drawing>
      </w:r>
    </w:p>
    <w:p w14:paraId="595AB628" w14:textId="07BEA42B" w:rsidR="009475F2" w:rsidRPr="00677A3D" w:rsidRDefault="009475F2" w:rsidP="00361C10">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
          <w:color w:val="FF0000"/>
          <w:sz w:val="24"/>
          <w:szCs w:val="24"/>
        </w:rPr>
      </w:pPr>
      <w:r w:rsidRPr="0098416E">
        <w:rPr>
          <w:rFonts w:ascii="Arial" w:hAnsi="Arial" w:cs="Arial"/>
          <w:sz w:val="24"/>
          <w:szCs w:val="24"/>
        </w:rPr>
        <w:t>Public realm improvements which support walking</w:t>
      </w:r>
      <w:r w:rsidR="00F97AD2" w:rsidRPr="0098416E">
        <w:rPr>
          <w:rFonts w:ascii="Arial" w:hAnsi="Arial" w:cs="Arial"/>
          <w:sz w:val="24"/>
          <w:szCs w:val="24"/>
        </w:rPr>
        <w:t xml:space="preserve"> and wheeling</w:t>
      </w:r>
      <w:r w:rsidRPr="0098416E">
        <w:rPr>
          <w:rFonts w:ascii="Arial" w:hAnsi="Arial" w:cs="Arial"/>
          <w:sz w:val="24"/>
          <w:szCs w:val="24"/>
        </w:rPr>
        <w:t xml:space="preserve"> have a role to play in increasing inclusion and reducing inequality. </w:t>
      </w:r>
      <w:hyperlink r:id="rId46" w:history="1">
        <w:r w:rsidRPr="00FF0CF4">
          <w:rPr>
            <w:rStyle w:val="Hyperlink"/>
            <w:rFonts w:ascii="Arial" w:hAnsi="Arial" w:cs="Arial"/>
            <w:sz w:val="24"/>
            <w:szCs w:val="24"/>
          </w:rPr>
          <w:t>In Scotland, around three in ten households (28%) did not have access to a car in 2019</w:t>
        </w:r>
      </w:hyperlink>
      <w:r w:rsidRPr="0098416E">
        <w:rPr>
          <w:rFonts w:ascii="Arial" w:hAnsi="Arial" w:cs="Arial"/>
          <w:sz w:val="24"/>
          <w:szCs w:val="24"/>
        </w:rPr>
        <w:t>, and a much higher proportion of people cannot drive</w:t>
      </w:r>
      <w:r w:rsidRPr="00F03E86">
        <w:rPr>
          <w:rFonts w:ascii="Arial" w:hAnsi="Arial" w:cs="Arial"/>
          <w:sz w:val="24"/>
          <w:szCs w:val="24"/>
        </w:rPr>
        <w:t>.</w:t>
      </w:r>
    </w:p>
    <w:p w14:paraId="080AFD1E" w14:textId="77777777" w:rsidR="009475F2" w:rsidRPr="0098416E" w:rsidRDefault="009475F2" w:rsidP="00361C10">
      <w:pPr>
        <w:pStyle w:val="NormalWeb"/>
        <w:pBdr>
          <w:top w:val="single" w:sz="4" w:space="1" w:color="auto"/>
          <w:left w:val="single" w:sz="4" w:space="4" w:color="auto"/>
          <w:bottom w:val="single" w:sz="4" w:space="1" w:color="auto"/>
          <w:right w:val="single" w:sz="4" w:space="4" w:color="auto"/>
        </w:pBdr>
        <w:spacing w:before="0" w:beforeAutospacing="0" w:after="160" w:afterAutospacing="0" w:line="256" w:lineRule="auto"/>
        <w:rPr>
          <w:rFonts w:ascii="Arial" w:hAnsi="Arial" w:cs="Arial"/>
        </w:rPr>
      </w:pPr>
      <w:r w:rsidRPr="0098416E">
        <w:rPr>
          <w:rFonts w:ascii="Arial" w:hAnsi="Arial" w:cs="Arial"/>
        </w:rPr>
        <w:t xml:space="preserve">There are many social and community benefits associated with improving conditions for local active travel particularly to young people, older </w:t>
      </w:r>
      <w:proofErr w:type="gramStart"/>
      <w:r w:rsidRPr="0098416E">
        <w:rPr>
          <w:rFonts w:ascii="Arial" w:hAnsi="Arial" w:cs="Arial"/>
        </w:rPr>
        <w:t>people</w:t>
      </w:r>
      <w:proofErr w:type="gramEnd"/>
      <w:r w:rsidRPr="0098416E">
        <w:rPr>
          <w:rFonts w:ascii="Arial" w:hAnsi="Arial" w:cs="Arial"/>
        </w:rPr>
        <w:t xml:space="preserve"> and people with disabilities, all of whom are more likely to be restricted from accessing services and facilities by traffic dominated environments and other local barriers. </w:t>
      </w:r>
    </w:p>
    <w:p w14:paraId="19B0B9DB" w14:textId="3D2102EF" w:rsidR="00F05A22" w:rsidRPr="0098416E" w:rsidRDefault="00F05A22" w:rsidP="00361C10">
      <w:pPr>
        <w:pStyle w:val="NormalWeb"/>
        <w:pBdr>
          <w:top w:val="single" w:sz="4" w:space="1" w:color="auto"/>
          <w:left w:val="single" w:sz="4" w:space="4" w:color="auto"/>
          <w:bottom w:val="single" w:sz="4" w:space="1" w:color="auto"/>
          <w:right w:val="single" w:sz="4" w:space="4" w:color="auto"/>
        </w:pBdr>
        <w:spacing w:before="0" w:beforeAutospacing="0" w:after="160" w:afterAutospacing="0" w:line="256" w:lineRule="auto"/>
        <w:rPr>
          <w:rFonts w:ascii="Arial" w:hAnsi="Arial" w:cs="Arial"/>
        </w:rPr>
      </w:pPr>
      <w:r w:rsidRPr="0098416E">
        <w:rPr>
          <w:rFonts w:ascii="Arial" w:hAnsi="Arial" w:cs="Arial"/>
        </w:rPr>
        <w:t>This recommendation would extend active travel networks but would not impact on public transport network coverage.</w:t>
      </w:r>
      <w:r w:rsidR="00F56B6E" w:rsidRPr="0098416E">
        <w:rPr>
          <w:rFonts w:ascii="Arial" w:hAnsi="Arial" w:cs="Arial"/>
        </w:rPr>
        <w:t xml:space="preserve"> </w:t>
      </w:r>
      <w:r w:rsidR="0042167B" w:rsidRPr="0098416E">
        <w:rPr>
          <w:rFonts w:ascii="Arial" w:hAnsi="Arial" w:cs="Arial"/>
        </w:rPr>
        <w:t xml:space="preserve">Affordability is also unlikely to be impacted by this recommendation. </w:t>
      </w:r>
    </w:p>
    <w:p w14:paraId="38B27581" w14:textId="162161C7" w:rsidR="008D44A2" w:rsidRPr="0098416E" w:rsidRDefault="008432E8" w:rsidP="00361C10">
      <w:pPr>
        <w:pStyle w:val="NormalWeb"/>
        <w:pBdr>
          <w:top w:val="single" w:sz="4" w:space="1" w:color="auto"/>
          <w:left w:val="single" w:sz="4" w:space="4" w:color="auto"/>
          <w:bottom w:val="single" w:sz="4" w:space="1" w:color="auto"/>
          <w:right w:val="single" w:sz="4" w:space="4" w:color="auto"/>
        </w:pBdr>
        <w:spacing w:before="0" w:beforeAutospacing="0" w:after="160" w:afterAutospacing="0" w:line="256" w:lineRule="auto"/>
        <w:rPr>
          <w:rFonts w:ascii="Arial" w:hAnsi="Arial" w:cs="Arial"/>
        </w:rPr>
      </w:pPr>
      <w:r w:rsidRPr="0098416E">
        <w:rPr>
          <w:rFonts w:ascii="Arial" w:hAnsi="Arial" w:cs="Arial"/>
        </w:rPr>
        <w:t xml:space="preserve">Also refer to </w:t>
      </w:r>
      <w:proofErr w:type="spellStart"/>
      <w:r w:rsidRPr="0098416E">
        <w:rPr>
          <w:rFonts w:ascii="Arial" w:hAnsi="Arial" w:cs="Arial"/>
        </w:rPr>
        <w:t>EqIA</w:t>
      </w:r>
      <w:proofErr w:type="spellEnd"/>
      <w:r w:rsidRPr="0098416E">
        <w:rPr>
          <w:rFonts w:ascii="Arial" w:hAnsi="Arial" w:cs="Arial"/>
        </w:rPr>
        <w:t>/ICIA/FSDA/CRWIA Assessment in the next section.</w:t>
      </w:r>
    </w:p>
    <w:p w14:paraId="289D208C" w14:textId="2765BEB8" w:rsidR="009475F2" w:rsidRPr="0098416E" w:rsidRDefault="009475F2" w:rsidP="00361C1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8416E">
        <w:rPr>
          <w:rFonts w:ascii="Arial" w:eastAsia="Courier New" w:hAnsi="Arial" w:cs="Arial"/>
          <w:sz w:val="24"/>
          <w:szCs w:val="24"/>
          <w:lang w:eastAsia="en-US"/>
        </w:rPr>
        <w:t xml:space="preserve">This recommendation </w:t>
      </w:r>
      <w:r w:rsidR="00992A27" w:rsidRPr="0098416E">
        <w:rPr>
          <w:rFonts w:ascii="Arial" w:eastAsia="Courier New" w:hAnsi="Arial" w:cs="Arial"/>
          <w:sz w:val="24"/>
          <w:szCs w:val="24"/>
          <w:lang w:eastAsia="en-US"/>
        </w:rPr>
        <w:t>is expected to have</w:t>
      </w:r>
      <w:r w:rsidRPr="0098416E">
        <w:rPr>
          <w:rFonts w:ascii="Arial" w:eastAsia="Courier New" w:hAnsi="Arial" w:cs="Arial"/>
          <w:sz w:val="24"/>
          <w:szCs w:val="24"/>
          <w:lang w:eastAsia="en-US"/>
        </w:rPr>
        <w:t xml:space="preserve"> a major positive impact on </w:t>
      </w:r>
      <w:r w:rsidR="00992A27" w:rsidRPr="0098416E">
        <w:rPr>
          <w:rFonts w:ascii="Arial" w:eastAsia="Courier New" w:hAnsi="Arial" w:cs="Arial"/>
          <w:sz w:val="24"/>
          <w:szCs w:val="24"/>
          <w:lang w:eastAsia="en-US"/>
        </w:rPr>
        <w:t>this criterion in</w:t>
      </w:r>
      <w:r w:rsidRPr="0098416E">
        <w:rPr>
          <w:rFonts w:ascii="Arial" w:eastAsia="Courier New" w:hAnsi="Arial" w:cs="Arial"/>
          <w:sz w:val="24"/>
          <w:szCs w:val="24"/>
          <w:lang w:eastAsia="en-US"/>
        </w:rPr>
        <w:t xml:space="preserve"> both the </w:t>
      </w:r>
      <w:r w:rsidR="007C6AA9" w:rsidRPr="0098416E">
        <w:rPr>
          <w:rFonts w:ascii="Arial" w:eastAsia="Courier New" w:hAnsi="Arial" w:cs="Arial"/>
          <w:sz w:val="24"/>
          <w:szCs w:val="24"/>
          <w:lang w:eastAsia="en-US"/>
        </w:rPr>
        <w:t>L</w:t>
      </w:r>
      <w:r w:rsidRPr="0098416E">
        <w:rPr>
          <w:rFonts w:ascii="Arial" w:eastAsia="Courier New" w:hAnsi="Arial" w:cs="Arial"/>
          <w:sz w:val="24"/>
          <w:szCs w:val="24"/>
          <w:lang w:eastAsia="en-US"/>
        </w:rPr>
        <w:t xml:space="preserve">ow and </w:t>
      </w:r>
      <w:r w:rsidR="007C6AA9" w:rsidRPr="0098416E">
        <w:rPr>
          <w:rFonts w:ascii="Arial" w:eastAsia="Courier New" w:hAnsi="Arial" w:cs="Arial"/>
          <w:sz w:val="24"/>
          <w:szCs w:val="24"/>
          <w:lang w:eastAsia="en-US"/>
        </w:rPr>
        <w:t>H</w:t>
      </w:r>
      <w:r w:rsidRPr="0098416E">
        <w:rPr>
          <w:rFonts w:ascii="Arial" w:eastAsia="Courier New" w:hAnsi="Arial" w:cs="Arial"/>
          <w:sz w:val="24"/>
          <w:szCs w:val="24"/>
          <w:lang w:eastAsia="en-US"/>
        </w:rPr>
        <w:t>igh scenarios.</w:t>
      </w:r>
    </w:p>
    <w:p w14:paraId="50324CEE" w14:textId="77777777" w:rsidR="009F3E42" w:rsidRDefault="009F3E42" w:rsidP="00DC34F2">
      <w:pPr>
        <w:pStyle w:val="NoSpacing"/>
      </w:pPr>
      <w:bookmarkStart w:id="13" w:name="_Toc96083530"/>
    </w:p>
    <w:p w14:paraId="7431F406" w14:textId="77777777" w:rsidR="00DD5233" w:rsidRDefault="00DD5233" w:rsidP="00DC34F2">
      <w:pPr>
        <w:pStyle w:val="NoSpacing"/>
      </w:pPr>
    </w:p>
    <w:p w14:paraId="4AAB9A1E" w14:textId="77777777" w:rsidR="00DC34F2" w:rsidRDefault="00DC34F2" w:rsidP="00DC34F2">
      <w:pPr>
        <w:pStyle w:val="NoSpacing"/>
      </w:pPr>
    </w:p>
    <w:p w14:paraId="3A308F20" w14:textId="77777777" w:rsidR="00DC34F2" w:rsidRDefault="00DC34F2" w:rsidP="00DC34F2">
      <w:pPr>
        <w:pStyle w:val="NoSpacing"/>
      </w:pPr>
    </w:p>
    <w:p w14:paraId="2EE07F48" w14:textId="1A9B3AFA" w:rsidR="009475F2" w:rsidRPr="0026022D" w:rsidRDefault="009475F2" w:rsidP="0065476B">
      <w:pPr>
        <w:pStyle w:val="STPR2Heading2"/>
        <w:ind w:left="567" w:hanging="567"/>
        <w:rPr>
          <w:lang w:val="en-GB"/>
        </w:rPr>
      </w:pPr>
      <w:r w:rsidRPr="0026022D">
        <w:rPr>
          <w:lang w:val="en-GB"/>
        </w:rPr>
        <w:lastRenderedPageBreak/>
        <w:t>Deliverability</w:t>
      </w:r>
      <w:bookmarkEnd w:id="13"/>
      <w:r w:rsidRPr="0026022D">
        <w:rPr>
          <w:lang w:val="en-GB"/>
        </w:rPr>
        <w:t xml:space="preserve"> </w:t>
      </w:r>
    </w:p>
    <w:p w14:paraId="17E6A2A3" w14:textId="6A32BF4E" w:rsidR="009475F2" w:rsidRPr="00677A3D" w:rsidRDefault="003B0FFA"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4" w:name="_Toc96083531"/>
      <w:r w:rsidRPr="00F03E86">
        <w:t xml:space="preserve">1. </w:t>
      </w:r>
      <w:bookmarkStart w:id="15" w:name="_Toc96083532"/>
      <w:bookmarkEnd w:id="14"/>
      <w:r w:rsidR="009475F2" w:rsidRPr="00F03E86">
        <w:t>Feasibility</w:t>
      </w:r>
      <w:bookmarkEnd w:id="15"/>
    </w:p>
    <w:p w14:paraId="534696A2" w14:textId="327089D9" w:rsidR="00AD516E" w:rsidRPr="00F03E86" w:rsidRDefault="00AD516E" w:rsidP="00361C10">
      <w:pPr>
        <w:pStyle w:val="STPR2BodyText"/>
        <w:pBdr>
          <w:top w:val="single" w:sz="4" w:space="1" w:color="auto"/>
          <w:left w:val="single" w:sz="4" w:space="4" w:color="auto"/>
          <w:bottom w:val="single" w:sz="4" w:space="1" w:color="auto"/>
          <w:right w:val="single" w:sz="4" w:space="4" w:color="auto"/>
        </w:pBdr>
        <w:jc w:val="center"/>
      </w:pPr>
    </w:p>
    <w:p w14:paraId="05FA131F" w14:textId="218054EC"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Connected neighbourhoods are readily feasible and would comprise more extensive roll-out of interventions for which there is already significant experience of implementation in Scotland and elsewhere.</w:t>
      </w:r>
    </w:p>
    <w:p w14:paraId="65BC3FCF" w14:textId="4C4E7E25"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rPr>
          <w:color w:val="000000" w:themeColor="dark1"/>
          <w:kern w:val="24"/>
        </w:rPr>
      </w:pPr>
      <w:r w:rsidRPr="0098416E">
        <w:rPr>
          <w:kern w:val="24"/>
        </w:rPr>
        <w:t xml:space="preserve">However, the feasibility at any specific location remains to be tested, and </w:t>
      </w:r>
      <w:r w:rsidRPr="0098416E">
        <w:t xml:space="preserve">much detailed development work and local decision-making is required to identify the most appropriate solutions and their preferred fit with the urban </w:t>
      </w:r>
      <w:r w:rsidR="00F97AD2" w:rsidRPr="0098416E">
        <w:t>realm</w:t>
      </w:r>
      <w:r w:rsidRPr="0098416E">
        <w:t>.</w:t>
      </w:r>
    </w:p>
    <w:p w14:paraId="01E8E735" w14:textId="7777777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Very few of the interventions would be on/adjacent to the trunk road network, so projects would typically be for local authorities to lead. Transport Scotland’s role could be to support and facilitate implementation, largely in a sponsor or funding role.</w:t>
      </w:r>
    </w:p>
    <w:p w14:paraId="646786D7" w14:textId="77777777" w:rsidR="00E21263" w:rsidRPr="0098416E" w:rsidRDefault="00E21263">
      <w:pPr>
        <w:rPr>
          <w:rFonts w:ascii="Arial" w:eastAsia="Courier New" w:hAnsi="Arial" w:cs="Arial"/>
          <w:sz w:val="24"/>
          <w:szCs w:val="24"/>
          <w:lang w:eastAsia="en-US"/>
        </w:rPr>
      </w:pPr>
    </w:p>
    <w:p w14:paraId="016A5160" w14:textId="2A64A066" w:rsidR="009475F2" w:rsidRPr="0098416E" w:rsidRDefault="00D378E1"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t xml:space="preserve">2. </w:t>
      </w:r>
      <w:bookmarkStart w:id="16" w:name="_Toc96083533"/>
      <w:r w:rsidR="009475F2" w:rsidRPr="0098416E">
        <w:t>Affordability</w:t>
      </w:r>
      <w:bookmarkEnd w:id="16"/>
    </w:p>
    <w:p w14:paraId="64EC6E31" w14:textId="18C5B2EC" w:rsidR="00AD516E" w:rsidRPr="00F03E86" w:rsidRDefault="00AD516E" w:rsidP="00361C10">
      <w:pPr>
        <w:pStyle w:val="STPR2BodyText"/>
        <w:pBdr>
          <w:top w:val="single" w:sz="4" w:space="1" w:color="auto"/>
          <w:left w:val="single" w:sz="4" w:space="4" w:color="auto"/>
          <w:bottom w:val="single" w:sz="4" w:space="1" w:color="auto"/>
          <w:right w:val="single" w:sz="4" w:space="4" w:color="auto"/>
        </w:pBdr>
        <w:jc w:val="center"/>
      </w:pPr>
    </w:p>
    <w:p w14:paraId="66C07E2E" w14:textId="4035489F"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Given the scale of investment required to deliver interventions around town and neighbourhood centres across Scotland, delivery of this recommendation would likely be phased over </w:t>
      </w:r>
      <w:proofErr w:type="gramStart"/>
      <w:r w:rsidRPr="0098416E">
        <w:t>a number of</w:t>
      </w:r>
      <w:proofErr w:type="gramEnd"/>
      <w:r w:rsidRPr="0098416E">
        <w:t xml:space="preserve"> years and </w:t>
      </w:r>
      <w:r w:rsidR="00C03B40">
        <w:t>would</w:t>
      </w:r>
      <w:r w:rsidRPr="0098416E">
        <w:t xml:space="preserve"> require further assessment to determine the most appropriate approaches in any given location. There are also likely to be revenue costs to ensure that infrastructure is well maintained.</w:t>
      </w:r>
    </w:p>
    <w:p w14:paraId="69D646DE" w14:textId="2ED2382D" w:rsidR="00BF5DF5" w:rsidRPr="0098416E" w:rsidRDefault="00BF5DF5">
      <w:pPr>
        <w:rPr>
          <w:rFonts w:ascii="Arial" w:eastAsia="Courier New" w:hAnsi="Arial" w:cs="Arial"/>
          <w:sz w:val="24"/>
          <w:szCs w:val="24"/>
          <w:lang w:eastAsia="en-US"/>
        </w:rPr>
      </w:pPr>
    </w:p>
    <w:p w14:paraId="57E24A95" w14:textId="3969E5DB" w:rsidR="009475F2" w:rsidRPr="0098416E" w:rsidRDefault="00D378E1"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t xml:space="preserve">3. </w:t>
      </w:r>
      <w:bookmarkStart w:id="17" w:name="_Toc96083534"/>
      <w:r w:rsidR="009475F2" w:rsidRPr="0098416E">
        <w:t>Public Acceptability</w:t>
      </w:r>
      <w:bookmarkEnd w:id="17"/>
    </w:p>
    <w:p w14:paraId="52ACD5CB" w14:textId="7EE2B15B" w:rsidR="00AD516E" w:rsidRPr="00F03E86" w:rsidRDefault="00AD516E" w:rsidP="00361C10">
      <w:pPr>
        <w:pStyle w:val="STPR2BodyText"/>
        <w:pBdr>
          <w:top w:val="single" w:sz="4" w:space="1" w:color="auto"/>
          <w:left w:val="single" w:sz="4" w:space="4" w:color="auto"/>
          <w:bottom w:val="single" w:sz="4" w:space="1" w:color="auto"/>
          <w:right w:val="single" w:sz="4" w:space="4" w:color="auto"/>
        </w:pBdr>
        <w:jc w:val="center"/>
      </w:pPr>
    </w:p>
    <w:p w14:paraId="1F5414FE" w14:textId="060F322B" w:rsidR="009475F2" w:rsidRPr="00677A3D" w:rsidRDefault="00F67046" w:rsidP="00361C10">
      <w:pPr>
        <w:pStyle w:val="STPR2BodyText"/>
        <w:pBdr>
          <w:top w:val="single" w:sz="4" w:space="1" w:color="auto"/>
          <w:left w:val="single" w:sz="4" w:space="4" w:color="auto"/>
          <w:bottom w:val="single" w:sz="4" w:space="1" w:color="auto"/>
          <w:right w:val="single" w:sz="4" w:space="4" w:color="auto"/>
        </w:pBdr>
      </w:pPr>
      <w:hyperlink r:id="rId47" w:history="1">
        <w:r w:rsidR="009475F2" w:rsidRPr="00FF0CF4">
          <w:rPr>
            <w:rStyle w:val="Hyperlink"/>
          </w:rPr>
          <w:t xml:space="preserve">Data </w:t>
        </w:r>
        <w:r w:rsidR="000E097C" w:rsidRPr="00FF0CF4">
          <w:rPr>
            <w:rStyle w:val="Hyperlink"/>
          </w:rPr>
          <w:t xml:space="preserve">from </w:t>
        </w:r>
        <w:r w:rsidR="009475F2" w:rsidRPr="00FF0CF4">
          <w:rPr>
            <w:rStyle w:val="Hyperlink"/>
          </w:rPr>
          <w:t>a survey conducted in 2020 show</w:t>
        </w:r>
        <w:r w:rsidR="000E097C" w:rsidRPr="00FF0CF4">
          <w:rPr>
            <w:rStyle w:val="Hyperlink"/>
          </w:rPr>
          <w:t>s</w:t>
        </w:r>
        <w:r w:rsidR="009475F2" w:rsidRPr="00FF0CF4">
          <w:rPr>
            <w:rStyle w:val="Hyperlink"/>
          </w:rPr>
          <w:t xml:space="preserve"> that the public are in favour of measures to encourage walking and cycling</w:t>
        </w:r>
      </w:hyperlink>
      <w:r w:rsidR="009475F2" w:rsidRPr="0098416E">
        <w:t xml:space="preserve"> with 6.5 people supporting changes to their local streets for every 1 person against</w:t>
      </w:r>
      <w:r w:rsidR="009475F2" w:rsidRPr="00F03E86">
        <w:t xml:space="preserve">. </w:t>
      </w:r>
      <w:r w:rsidR="009475F2" w:rsidRPr="00677A3D">
        <w:t xml:space="preserve">In addition, </w:t>
      </w:r>
      <w:hyperlink r:id="rId48" w:history="1">
        <w:r w:rsidR="009475F2" w:rsidRPr="00FF0CF4">
          <w:rPr>
            <w:rStyle w:val="Hyperlink"/>
          </w:rPr>
          <w:t>surveys in 12 UK cities, 55% of residents think too many people drive in their neighbourhood, 68% support building more cycling tracks even when this would mean less room for other road traffic, and 58% of residents would like to see more government spending on cycling</w:t>
        </w:r>
      </w:hyperlink>
      <w:r w:rsidR="009475F2" w:rsidRPr="00F03E86">
        <w:t>.</w:t>
      </w:r>
    </w:p>
    <w:p w14:paraId="77B60619" w14:textId="572FD5E6"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rPr>
          <w:lang w:eastAsia="en-US"/>
        </w:rPr>
      </w:pPr>
      <w:r w:rsidRPr="0098416E">
        <w:t xml:space="preserve">However, whilst Connected </w:t>
      </w:r>
      <w:proofErr w:type="gramStart"/>
      <w:r w:rsidR="00093C51" w:rsidRPr="0098416E">
        <w:t>n</w:t>
      </w:r>
      <w:r w:rsidRPr="0098416E">
        <w:t>eighbourhoods</w:t>
      </w:r>
      <w:proofErr w:type="gramEnd"/>
      <w:r w:rsidRPr="0098416E">
        <w:t xml:space="preserve"> interventions are typically popular overall post-implementation, some pre- and post-implementation challenges are expected from people </w:t>
      </w:r>
      <w:r w:rsidR="00BC4B4C" w:rsidRPr="0098416E">
        <w:t xml:space="preserve">who </w:t>
      </w:r>
      <w:r w:rsidRPr="0098416E">
        <w:t xml:space="preserve">feel they </w:t>
      </w:r>
      <w:r w:rsidR="00C03B40">
        <w:t>would</w:t>
      </w:r>
      <w:r w:rsidRPr="0098416E">
        <w:t xml:space="preserve"> be adversely affected, in particular those that drive through affected areas.</w:t>
      </w:r>
    </w:p>
    <w:p w14:paraId="2D61F89A" w14:textId="77777777" w:rsidR="00AA55D1" w:rsidRDefault="00AA55D1" w:rsidP="00DC34F2">
      <w:pPr>
        <w:pStyle w:val="NoSpacing"/>
      </w:pPr>
      <w:bookmarkStart w:id="18" w:name="_Toc96083535"/>
    </w:p>
    <w:p w14:paraId="4AEDFBBE" w14:textId="77777777" w:rsidR="00AA55D1" w:rsidRDefault="00AA55D1" w:rsidP="00DC34F2">
      <w:pPr>
        <w:pStyle w:val="NoSpacing"/>
      </w:pPr>
    </w:p>
    <w:p w14:paraId="4B680B81" w14:textId="77777777" w:rsidR="00DC34F2" w:rsidRDefault="00DC34F2" w:rsidP="00DC34F2">
      <w:pPr>
        <w:pStyle w:val="NoSpacing"/>
      </w:pPr>
    </w:p>
    <w:p w14:paraId="2A4861E4" w14:textId="228B093C" w:rsidR="009475F2" w:rsidRPr="0026022D" w:rsidRDefault="00C36F68" w:rsidP="0065476B">
      <w:pPr>
        <w:pStyle w:val="STPR2Heading2"/>
        <w:ind w:left="567" w:hanging="567"/>
        <w:rPr>
          <w:lang w:val="en-GB"/>
        </w:rPr>
      </w:pPr>
      <w:r w:rsidRPr="0026022D">
        <w:rPr>
          <w:lang w:val="en-GB"/>
        </w:rPr>
        <w:t xml:space="preserve">Statutory Impact </w:t>
      </w:r>
      <w:r w:rsidR="009475F2" w:rsidRPr="0026022D">
        <w:rPr>
          <w:lang w:val="en-GB"/>
        </w:rPr>
        <w:t>Assessment</w:t>
      </w:r>
      <w:bookmarkEnd w:id="18"/>
      <w:r w:rsidRPr="0026022D">
        <w:rPr>
          <w:lang w:val="en-GB"/>
        </w:rPr>
        <w:t xml:space="preserve"> criteria</w:t>
      </w:r>
    </w:p>
    <w:p w14:paraId="0D97627D" w14:textId="12A7D570" w:rsidR="009475F2" w:rsidRPr="00F03E86" w:rsidRDefault="00D378E1"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9" w:name="_Toc96083536"/>
      <w:r w:rsidRPr="00F03E86">
        <w:lastRenderedPageBreak/>
        <w:t xml:space="preserve">1. </w:t>
      </w:r>
      <w:bookmarkStart w:id="20" w:name="_Toc96083537"/>
      <w:bookmarkStart w:id="21" w:name="_Ref100042714"/>
      <w:bookmarkEnd w:id="19"/>
      <w:r w:rsidR="009475F2" w:rsidRPr="00677A3D">
        <w:t>Strategic Environmental Assessment (SEA</w:t>
      </w:r>
      <w:bookmarkEnd w:id="20"/>
      <w:r w:rsidR="009475F2" w:rsidRPr="00677A3D">
        <w:t>)</w:t>
      </w:r>
      <w:bookmarkEnd w:id="21"/>
    </w:p>
    <w:p w14:paraId="1B5185A2" w14:textId="0470EE8F" w:rsidR="00AD516E" w:rsidRPr="00F03E86" w:rsidRDefault="007755DE" w:rsidP="00361C10">
      <w:pPr>
        <w:pStyle w:val="STPR2BodyText"/>
        <w:pBdr>
          <w:top w:val="single" w:sz="4" w:space="1" w:color="auto"/>
          <w:left w:val="single" w:sz="4" w:space="4" w:color="auto"/>
          <w:bottom w:val="single" w:sz="4" w:space="1" w:color="auto"/>
          <w:right w:val="single" w:sz="4" w:space="4" w:color="auto"/>
        </w:pBdr>
        <w:jc w:val="center"/>
      </w:pPr>
      <w:r w:rsidRPr="003145DF">
        <w:rPr>
          <w:noProof/>
        </w:rPr>
        <w:drawing>
          <wp:inline distT="0" distB="0" distL="0" distR="0" wp14:anchorId="7B7CA55C" wp14:editId="72CF8AFA">
            <wp:extent cx="5658485" cy="426374"/>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87622" cy="428569"/>
                    </a:xfrm>
                    <a:prstGeom prst="rect">
                      <a:avLst/>
                    </a:prstGeom>
                    <a:noFill/>
                    <a:ln>
                      <a:noFill/>
                    </a:ln>
                  </pic:spPr>
                </pic:pic>
              </a:graphicData>
            </a:graphic>
          </wp:inline>
        </w:drawing>
      </w:r>
    </w:p>
    <w:p w14:paraId="03AA151A" w14:textId="28638D78" w:rsidR="009475F2" w:rsidRPr="0098416E" w:rsidRDefault="00E04BAF" w:rsidP="00361C10">
      <w:pPr>
        <w:pStyle w:val="STPR2BodyText"/>
        <w:pBdr>
          <w:top w:val="single" w:sz="4" w:space="1" w:color="auto"/>
          <w:left w:val="single" w:sz="4" w:space="4" w:color="auto"/>
          <w:bottom w:val="single" w:sz="4" w:space="1" w:color="auto"/>
          <w:right w:val="single" w:sz="4" w:space="4" w:color="auto"/>
        </w:pBdr>
      </w:pPr>
      <w:r>
        <w:t>This</w:t>
      </w:r>
      <w:r w:rsidR="009475F2" w:rsidRPr="00F03E86">
        <w:t xml:space="preserve"> option seeks to promote and facilitate modal shift to sustainable and active travel with a focus on improved safety, user enjoyment and creating acce</w:t>
      </w:r>
      <w:r w:rsidR="009475F2" w:rsidRPr="0098416E">
        <w:t>ssible spaces for all users. Up to 1.9M people could</w:t>
      </w:r>
      <w:r w:rsidR="00371122">
        <w:t xml:space="preserve"> </w:t>
      </w:r>
      <w:r w:rsidR="004A76FD" w:rsidRPr="0098416E">
        <w:t>experience</w:t>
      </w:r>
      <w:r w:rsidR="009475F2" w:rsidRPr="0098416E">
        <w:t xml:space="preserve"> a positive influence on their travel choices.</w:t>
      </w:r>
    </w:p>
    <w:p w14:paraId="2EF8490F" w14:textId="59B302F6" w:rsidR="009475F2" w:rsidRPr="00F03E86"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The anticipated modal shift </w:t>
      </w:r>
      <w:r w:rsidRPr="00F03E86">
        <w:t xml:space="preserve">would result in a reduction in emissions of key air pollutants. </w:t>
      </w:r>
      <w:hyperlink r:id="rId49" w:history="1">
        <w:r w:rsidR="000D65B7" w:rsidRPr="000D65B7">
          <w:rPr>
            <w:rStyle w:val="Hyperlink"/>
          </w:rPr>
          <w:t>Waltham Forest's LTN</w:t>
        </w:r>
      </w:hyperlink>
      <w:r w:rsidR="000D65B7" w:rsidRPr="00926FBD">
        <w:t>, which delivered measures similar in nature and scale to those being recommended as connected neighbourhoods, resulted in a 7% reduction in NOx, PM10 and PM2.5</w:t>
      </w:r>
      <w:r w:rsidRPr="0098416E">
        <w:t>, sufficient to increase life expectancy by around 1.5 months per resident of the area</w:t>
      </w:r>
      <w:r w:rsidRPr="00F03E86">
        <w:t>.</w:t>
      </w:r>
    </w:p>
    <w:p w14:paraId="06178A49" w14:textId="0B8E125A"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This recommendation is likely to result in positive effects on SEA objectives for </w:t>
      </w:r>
      <w:r w:rsidR="00067F41">
        <w:t>reducing greenhouse gas emissions</w:t>
      </w:r>
      <w:r w:rsidRPr="0098416E">
        <w:t xml:space="preserve"> (</w:t>
      </w:r>
      <w:r w:rsidR="00540C23">
        <w:t xml:space="preserve">SEA </w:t>
      </w:r>
      <w:r w:rsidRPr="0098416E">
        <w:t xml:space="preserve">Objective 1) and </w:t>
      </w:r>
      <w:r w:rsidR="00067F41">
        <w:t>improving air q</w:t>
      </w:r>
      <w:r w:rsidRPr="0098416E">
        <w:t xml:space="preserve">uality (Objective 3), as it seeks to encourage a modal shift to more sustainable modes of travel, and, as a result, reduce levels of transport related air pollution and carbon emissions, reducing transport related noise and improving the quality of places. To increase improvements in </w:t>
      </w:r>
      <w:r w:rsidR="00C218AD">
        <w:t>a</w:t>
      </w:r>
      <w:r w:rsidRPr="0098416E">
        <w:t xml:space="preserve">ir </w:t>
      </w:r>
      <w:r w:rsidR="00C218AD">
        <w:t>q</w:t>
      </w:r>
      <w:r w:rsidRPr="0098416E">
        <w:t>uality interventions could be focused in areas in or adjacent to Air Quality Management Areas (AQMAs).</w:t>
      </w:r>
    </w:p>
    <w:p w14:paraId="5020D116" w14:textId="5067A364"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This recommendation would also have a positive effect on </w:t>
      </w:r>
      <w:r w:rsidR="009B6E01">
        <w:t xml:space="preserve">achieving </w:t>
      </w:r>
      <w:r w:rsidR="009C63A2">
        <w:t>a sustainable transport network</w:t>
      </w:r>
      <w:r w:rsidRPr="0098416E">
        <w:t xml:space="preserve"> (Objective 8)</w:t>
      </w:r>
      <w:r w:rsidR="009B7169">
        <w:t>,</w:t>
      </w:r>
      <w:r w:rsidRPr="0098416E">
        <w:t xml:space="preserve"> </w:t>
      </w:r>
      <w:r w:rsidR="00C218AD">
        <w:t xml:space="preserve">quality </w:t>
      </w:r>
      <w:r w:rsidR="009B7169">
        <w:t>o</w:t>
      </w:r>
      <w:r w:rsidR="00C218AD">
        <w:t>f l</w:t>
      </w:r>
      <w:r w:rsidR="009B7169">
        <w:t>i</w:t>
      </w:r>
      <w:r w:rsidR="00C218AD">
        <w:t>fe</w:t>
      </w:r>
      <w:r w:rsidR="009B7169">
        <w:t xml:space="preserve"> </w:t>
      </w:r>
      <w:r w:rsidR="00E16627">
        <w:t>(</w:t>
      </w:r>
      <w:r w:rsidR="009B6E01" w:rsidRPr="009B6E01">
        <w:t>Objective 4</w:t>
      </w:r>
      <w:r w:rsidR="009B6E01">
        <w:t>)</w:t>
      </w:r>
      <w:r w:rsidR="009B6E01" w:rsidRPr="009B6E01">
        <w:t xml:space="preserve"> </w:t>
      </w:r>
      <w:r w:rsidR="009B7169">
        <w:t>and safety</w:t>
      </w:r>
      <w:r w:rsidRPr="0098416E">
        <w:t xml:space="preserve"> </w:t>
      </w:r>
      <w:r w:rsidR="00C86293">
        <w:t>(Objective</w:t>
      </w:r>
      <w:r w:rsidR="00E16627">
        <w:t xml:space="preserve"> </w:t>
      </w:r>
      <w:r w:rsidR="00C86293">
        <w:t xml:space="preserve">7) </w:t>
      </w:r>
      <w:r w:rsidRPr="00F03E86">
        <w:t>as it seeks to expand the existing active travel network, providing more active travel options, safer routes and helping to reduce noise an</w:t>
      </w:r>
      <w:r w:rsidRPr="0098416E">
        <w:t xml:space="preserve">d vibration </w:t>
      </w:r>
      <w:r w:rsidR="003E09C7">
        <w:t xml:space="preserve">(Objective </w:t>
      </w:r>
      <w:r w:rsidR="00764F3F">
        <w:t>5)</w:t>
      </w:r>
      <w:r w:rsidRPr="0098416E">
        <w:t xml:space="preserve"> in urban and suburban areas for a significant number of the population. 1.3M-1.9M people would live within the improved areas.</w:t>
      </w:r>
      <w:r w:rsidR="00E16627">
        <w:t xml:space="preserve"> The</w:t>
      </w:r>
      <w:r w:rsidR="00C21E55">
        <w:t xml:space="preserve"> influence the</w:t>
      </w:r>
      <w:r w:rsidR="00E16627">
        <w:t xml:space="preserve"> recommendation </w:t>
      </w:r>
      <w:r w:rsidR="00C21E55">
        <w:t>has on achieving high quality places (Ob</w:t>
      </w:r>
      <w:r w:rsidR="006D5388">
        <w:t xml:space="preserve">jective 6) is yet to be determined. </w:t>
      </w:r>
    </w:p>
    <w:p w14:paraId="1602062C" w14:textId="0CF66CA7" w:rsidR="009475F2" w:rsidRPr="00F03E86"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There is an uncertain relationship between the proposed recommendation and </w:t>
      </w:r>
      <w:r w:rsidR="00807303">
        <w:t>climate adaptation,</w:t>
      </w:r>
      <w:r w:rsidR="00007BF1">
        <w:t xml:space="preserve"> natural resources,</w:t>
      </w:r>
      <w:r w:rsidRPr="0098416E">
        <w:t xml:space="preserve"> </w:t>
      </w:r>
      <w:r w:rsidR="00792F00" w:rsidRPr="00792F00">
        <w:t>water, biodiversity, soil, cultural heritage and landscape and visual amenity (Objectives</w:t>
      </w:r>
      <w:r w:rsidR="00807303">
        <w:t xml:space="preserve"> 2 and</w:t>
      </w:r>
      <w:r w:rsidR="00792F00" w:rsidRPr="00792F00">
        <w:t xml:space="preserve"> 9 to 14)</w:t>
      </w:r>
      <w:r w:rsidRPr="0098416E">
        <w:t xml:space="preserve">, due to the </w:t>
      </w:r>
      <w:r w:rsidR="00792F00">
        <w:t xml:space="preserve">potential construction </w:t>
      </w:r>
      <w:r w:rsidRPr="0098416E">
        <w:t>impact of new routes. Further assessment should be undertaken to identify any</w:t>
      </w:r>
      <w:r w:rsidR="00450B57">
        <w:t xml:space="preserve"> significant environmental</w:t>
      </w:r>
      <w:r w:rsidRPr="0098416E">
        <w:t xml:space="preserve"> </w:t>
      </w:r>
      <w:r w:rsidR="00873A2F">
        <w:t>effe</w:t>
      </w:r>
      <w:r w:rsidRPr="0098416E">
        <w:t>cts once the location of interventions is decided.</w:t>
      </w:r>
    </w:p>
    <w:p w14:paraId="66B37CE8" w14:textId="64B2FED5"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rPr>
          <w:lang w:eastAsia="en-US"/>
        </w:rPr>
      </w:pPr>
      <w:r w:rsidRPr="00677A3D">
        <w:rPr>
          <w:lang w:eastAsia="en-US"/>
        </w:rPr>
        <w:t>This recommendation</w:t>
      </w:r>
      <w:r w:rsidRPr="00BD402B">
        <w:rPr>
          <w:lang w:eastAsia="en-US"/>
        </w:rPr>
        <w:t xml:space="preserve"> </w:t>
      </w:r>
      <w:r w:rsidR="000A45AF" w:rsidRPr="0098416E">
        <w:rPr>
          <w:lang w:eastAsia="en-US"/>
        </w:rPr>
        <w:t>is expected to have</w:t>
      </w:r>
      <w:r w:rsidRPr="0098416E">
        <w:rPr>
          <w:lang w:eastAsia="en-US"/>
        </w:rPr>
        <w:t xml:space="preserve"> a minor positive </w:t>
      </w:r>
      <w:r w:rsidR="00450B57">
        <w:rPr>
          <w:lang w:eastAsia="en-US"/>
        </w:rPr>
        <w:t>effe</w:t>
      </w:r>
      <w:r w:rsidR="00B47CF4">
        <w:rPr>
          <w:lang w:eastAsia="en-US"/>
        </w:rPr>
        <w:t>ct</w:t>
      </w:r>
      <w:r w:rsidR="004A37E0" w:rsidRPr="0098416E">
        <w:rPr>
          <w:lang w:eastAsia="en-US"/>
        </w:rPr>
        <w:t xml:space="preserve"> </w:t>
      </w:r>
      <w:r w:rsidR="00677685" w:rsidRPr="0098416E">
        <w:rPr>
          <w:lang w:eastAsia="en-US"/>
        </w:rPr>
        <w:t>on this criterion in</w:t>
      </w:r>
      <w:r w:rsidRPr="0098416E">
        <w:rPr>
          <w:lang w:eastAsia="en-US"/>
        </w:rPr>
        <w:t xml:space="preserve"> both the </w:t>
      </w:r>
      <w:r w:rsidR="004A37E0" w:rsidRPr="0098416E">
        <w:rPr>
          <w:lang w:eastAsia="en-US"/>
        </w:rPr>
        <w:t>L</w:t>
      </w:r>
      <w:r w:rsidRPr="0098416E">
        <w:rPr>
          <w:lang w:eastAsia="en-US"/>
        </w:rPr>
        <w:t xml:space="preserve">ow and </w:t>
      </w:r>
      <w:r w:rsidR="004A37E0" w:rsidRPr="0098416E">
        <w:rPr>
          <w:lang w:eastAsia="en-US"/>
        </w:rPr>
        <w:t>H</w:t>
      </w:r>
      <w:r w:rsidRPr="0098416E">
        <w:rPr>
          <w:lang w:eastAsia="en-US"/>
        </w:rPr>
        <w:t>igh scenarios.</w:t>
      </w:r>
    </w:p>
    <w:p w14:paraId="59D1D6FA" w14:textId="5DDCF494" w:rsidR="00BF5DF5" w:rsidRPr="0098416E" w:rsidRDefault="00BF5DF5">
      <w:pPr>
        <w:rPr>
          <w:rFonts w:ascii="Arial" w:hAnsi="Arial" w:cs="Arial"/>
          <w:color w:val="000000"/>
          <w:sz w:val="24"/>
          <w:lang w:eastAsia="en-US"/>
        </w:rPr>
      </w:pPr>
      <w:r w:rsidRPr="0098416E">
        <w:rPr>
          <w:lang w:eastAsia="en-US"/>
        </w:rPr>
        <w:br w:type="page"/>
      </w:r>
    </w:p>
    <w:p w14:paraId="371C0F7E" w14:textId="0E4D4CEC" w:rsidR="009475F2" w:rsidRPr="0098416E" w:rsidRDefault="00D378E1"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lastRenderedPageBreak/>
        <w:t xml:space="preserve">2. </w:t>
      </w:r>
      <w:bookmarkStart w:id="22" w:name="_Toc96083538"/>
      <w:r w:rsidR="009475F2" w:rsidRPr="0098416E">
        <w:t>Equalities Impact Assessment (</w:t>
      </w:r>
      <w:proofErr w:type="spellStart"/>
      <w:r w:rsidR="009475F2" w:rsidRPr="0098416E">
        <w:t>EqIA</w:t>
      </w:r>
      <w:bookmarkEnd w:id="22"/>
      <w:proofErr w:type="spellEnd"/>
      <w:r w:rsidR="009475F2" w:rsidRPr="0098416E">
        <w:t>)</w:t>
      </w:r>
    </w:p>
    <w:p w14:paraId="4E0AE0EE" w14:textId="05D37709" w:rsidR="00AD516E" w:rsidRPr="00F03E86" w:rsidRDefault="006A2046" w:rsidP="00361C10">
      <w:pPr>
        <w:pStyle w:val="STPR2BodyText"/>
        <w:pBdr>
          <w:top w:val="single" w:sz="4" w:space="1" w:color="auto"/>
          <w:left w:val="single" w:sz="4" w:space="4" w:color="auto"/>
          <w:bottom w:val="single" w:sz="4" w:space="1" w:color="auto"/>
          <w:right w:val="single" w:sz="4" w:space="4" w:color="auto"/>
        </w:pBdr>
        <w:jc w:val="center"/>
      </w:pPr>
      <w:r w:rsidRPr="003145DF">
        <w:rPr>
          <w:noProof/>
        </w:rPr>
        <w:drawing>
          <wp:inline distT="0" distB="0" distL="0" distR="0" wp14:anchorId="2D301FBE" wp14:editId="1F13926E">
            <wp:extent cx="5800725" cy="466725"/>
            <wp:effectExtent l="0" t="0" r="9525" b="952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0725" cy="466725"/>
                    </a:xfrm>
                    <a:prstGeom prst="rect">
                      <a:avLst/>
                    </a:prstGeom>
                    <a:noFill/>
                    <a:ln>
                      <a:noFill/>
                    </a:ln>
                  </pic:spPr>
                </pic:pic>
              </a:graphicData>
            </a:graphic>
          </wp:inline>
        </w:drawing>
      </w:r>
    </w:p>
    <w:p w14:paraId="4A8B343B" w14:textId="68743B11"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This recommendation provides the opportunity to provide safer and affordable access to services. This includes access to employment, education, health facilities and other transport services, including other active travel routes, which are important to many groups with protected characteristics, including deprived urban communities who would likely benefit through this recommendation. Through the reallocation of road space and improved surfaces and crossing points, the infrastructure installed could be designed to incorporate adapted cycles and as such address mobility issues experienced by </w:t>
      </w:r>
      <w:proofErr w:type="gramStart"/>
      <w:r w:rsidRPr="0098416E">
        <w:t>commonly-disadvantaged</w:t>
      </w:r>
      <w:proofErr w:type="gramEnd"/>
      <w:r w:rsidRPr="0098416E">
        <w:t xml:space="preserve"> groups, such as women, disabled people and older people. Improved safety measures would also reduce road and personal safety concerns for active travel users, including children.  </w:t>
      </w:r>
    </w:p>
    <w:p w14:paraId="595FA502" w14:textId="7777777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An uptake in active travel may additionally improve physical health and mental wellbeing outcomes and is also likely to lead to air quality improvements if the uptake is matched by a reduction in private vehicle use and traffic congestion. Improved health outcomes </w:t>
      </w:r>
      <w:proofErr w:type="gramStart"/>
      <w:r w:rsidRPr="0098416E">
        <w:t>as a result of</w:t>
      </w:r>
      <w:proofErr w:type="gramEnd"/>
      <w:r w:rsidRPr="0098416E">
        <w:t xml:space="preserve"> better air quality are of particular benefit to those who are more vulnerable to air pollution, including children, older people and disabled people.  </w:t>
      </w:r>
    </w:p>
    <w:p w14:paraId="454A14F1" w14:textId="181604E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However, the extent to which groups with protected characteristics </w:t>
      </w:r>
      <w:r w:rsidR="00C03B40">
        <w:t>would</w:t>
      </w:r>
      <w:r w:rsidRPr="0098416E">
        <w:t xml:space="preserve"> benefit from this recommendation </w:t>
      </w:r>
      <w:r w:rsidR="00C03B40">
        <w:t>would</w:t>
      </w:r>
      <w:r w:rsidRPr="0098416E">
        <w:t xml:space="preserve"> depend on the extent to which all listed interventions can be adopted, as it is noted that this </w:t>
      </w:r>
      <w:r w:rsidR="00C03B40">
        <w:t>would</w:t>
      </w:r>
      <w:r w:rsidRPr="0098416E">
        <w:t xml:space="preserve"> depend on local circumstances. In addition, the extent of benefit </w:t>
      </w:r>
      <w:r w:rsidR="00C03B40">
        <w:t>would</w:t>
      </w:r>
      <w:r w:rsidRPr="0098416E">
        <w:t xml:space="preserve"> depend on the location and routeing of active travel networks and facilities, their proximity to local services and the ability for people to access the network. The effects of reallocation on road space on other road users could also have potential adverse effects on certain groups such disabled people who rely on parking spaces close to essential services.</w:t>
      </w:r>
    </w:p>
    <w:p w14:paraId="46124BE0" w14:textId="308FD4DF"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rPr>
          <w:lang w:eastAsia="en-US"/>
        </w:rPr>
      </w:pPr>
      <w:r w:rsidRPr="0098416E">
        <w:rPr>
          <w:lang w:eastAsia="en-US"/>
        </w:rPr>
        <w:t xml:space="preserve">This recommendation </w:t>
      </w:r>
      <w:r w:rsidR="00677685" w:rsidRPr="0098416E">
        <w:rPr>
          <w:lang w:eastAsia="en-US"/>
        </w:rPr>
        <w:t xml:space="preserve">is expected to have a </w:t>
      </w:r>
      <w:r w:rsidRPr="0098416E">
        <w:rPr>
          <w:lang w:eastAsia="en-US"/>
        </w:rPr>
        <w:t xml:space="preserve">major positive impact </w:t>
      </w:r>
      <w:r w:rsidR="00677685" w:rsidRPr="0098416E">
        <w:rPr>
          <w:lang w:eastAsia="en-US"/>
        </w:rPr>
        <w:t>on this criterion in</w:t>
      </w:r>
      <w:r w:rsidRPr="0098416E">
        <w:rPr>
          <w:lang w:eastAsia="en-US"/>
        </w:rPr>
        <w:t xml:space="preserve"> both the </w:t>
      </w:r>
      <w:r w:rsidR="0055629A" w:rsidRPr="0098416E">
        <w:rPr>
          <w:lang w:eastAsia="en-US"/>
        </w:rPr>
        <w:t>L</w:t>
      </w:r>
      <w:r w:rsidRPr="0098416E">
        <w:rPr>
          <w:lang w:eastAsia="en-US"/>
        </w:rPr>
        <w:t xml:space="preserve">ow and </w:t>
      </w:r>
      <w:r w:rsidR="0055629A" w:rsidRPr="0098416E">
        <w:rPr>
          <w:lang w:eastAsia="en-US"/>
        </w:rPr>
        <w:t>H</w:t>
      </w:r>
      <w:r w:rsidRPr="0098416E">
        <w:rPr>
          <w:lang w:eastAsia="en-US"/>
        </w:rPr>
        <w:t>igh scenarios.</w:t>
      </w:r>
    </w:p>
    <w:p w14:paraId="0EC17E6F" w14:textId="6C58927B" w:rsidR="002338BF" w:rsidRPr="0098416E" w:rsidRDefault="002338BF">
      <w:pPr>
        <w:rPr>
          <w:rFonts w:ascii="Arial" w:hAnsi="Arial" w:cs="Arial"/>
          <w:color w:val="000000"/>
          <w:sz w:val="24"/>
          <w:lang w:eastAsia="en-US"/>
        </w:rPr>
      </w:pPr>
      <w:r w:rsidRPr="0098416E">
        <w:rPr>
          <w:lang w:eastAsia="en-US"/>
        </w:rPr>
        <w:br w:type="page"/>
      </w:r>
    </w:p>
    <w:p w14:paraId="581D0256" w14:textId="314592EE" w:rsidR="009475F2" w:rsidRPr="0098416E" w:rsidRDefault="00D378E1"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lastRenderedPageBreak/>
        <w:t xml:space="preserve">3. </w:t>
      </w:r>
      <w:bookmarkStart w:id="23" w:name="_Toc96083539"/>
      <w:r w:rsidR="009475F2" w:rsidRPr="0098416E">
        <w:t>Island Communities Impact Assessment (ICIA</w:t>
      </w:r>
      <w:bookmarkEnd w:id="23"/>
      <w:r w:rsidR="009475F2" w:rsidRPr="0098416E">
        <w:t>)</w:t>
      </w:r>
    </w:p>
    <w:p w14:paraId="64C158B0" w14:textId="509142DE" w:rsidR="00AD516E" w:rsidRPr="00F03E86" w:rsidRDefault="007755DE" w:rsidP="00361C10">
      <w:pPr>
        <w:pStyle w:val="STPR2BodyText"/>
        <w:pBdr>
          <w:top w:val="single" w:sz="4" w:space="1" w:color="auto"/>
          <w:left w:val="single" w:sz="4" w:space="4" w:color="auto"/>
          <w:bottom w:val="single" w:sz="4" w:space="1" w:color="auto"/>
          <w:right w:val="single" w:sz="4" w:space="4" w:color="auto"/>
        </w:pBdr>
        <w:jc w:val="center"/>
      </w:pPr>
      <w:r w:rsidRPr="003145DF">
        <w:rPr>
          <w:noProof/>
        </w:rPr>
        <w:drawing>
          <wp:inline distT="0" distB="0" distL="0" distR="0" wp14:anchorId="6FBF1B08" wp14:editId="181263C6">
            <wp:extent cx="5658485" cy="426374"/>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71008" cy="427318"/>
                    </a:xfrm>
                    <a:prstGeom prst="rect">
                      <a:avLst/>
                    </a:prstGeom>
                    <a:noFill/>
                    <a:ln>
                      <a:noFill/>
                    </a:ln>
                  </pic:spPr>
                </pic:pic>
              </a:graphicData>
            </a:graphic>
          </wp:inline>
        </w:drawing>
      </w:r>
    </w:p>
    <w:p w14:paraId="6BEF7129" w14:textId="2A6104E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As with the </w:t>
      </w:r>
      <w:proofErr w:type="spellStart"/>
      <w:r w:rsidRPr="0098416E">
        <w:t>EqIA</w:t>
      </w:r>
      <w:proofErr w:type="spellEnd"/>
      <w:r w:rsidRPr="0098416E">
        <w:t xml:space="preserve"> assessment above, there are potential benefits for island communities </w:t>
      </w:r>
      <w:proofErr w:type="gramStart"/>
      <w:r w:rsidR="00BC4B4C" w:rsidRPr="0098416E">
        <w:t xml:space="preserve">in </w:t>
      </w:r>
      <w:r w:rsidRPr="0098416E">
        <w:t>regard to</w:t>
      </w:r>
      <w:proofErr w:type="gramEnd"/>
      <w:r w:rsidRPr="0098416E">
        <w:t xml:space="preserve"> improved, safer and less costly access to essential services and recreation. However, the extent to which island communities </w:t>
      </w:r>
      <w:r w:rsidR="00C03B40">
        <w:t>would</w:t>
      </w:r>
      <w:r w:rsidRPr="0098416E">
        <w:t xml:space="preserve"> benefit from these connected neighbourhoods </w:t>
      </w:r>
      <w:r w:rsidR="00C03B40">
        <w:t>would</w:t>
      </w:r>
      <w:r w:rsidRPr="0098416E">
        <w:t xml:space="preserve"> depend on the extent of the uptake in listed interventions, the location and routing of active travel facilities and network, proximity to required services and the ability for those from island communities to access the network.</w:t>
      </w:r>
    </w:p>
    <w:p w14:paraId="3DEAB5F3" w14:textId="1DFE35C3" w:rsidR="00BF5DF5" w:rsidRPr="0098416E" w:rsidRDefault="009475F2" w:rsidP="00361C10">
      <w:pPr>
        <w:pStyle w:val="STPR2BodyText"/>
        <w:pBdr>
          <w:top w:val="single" w:sz="4" w:space="1" w:color="auto"/>
          <w:left w:val="single" w:sz="4" w:space="4" w:color="auto"/>
          <w:bottom w:val="single" w:sz="4" w:space="1" w:color="auto"/>
          <w:right w:val="single" w:sz="4" w:space="4" w:color="auto"/>
        </w:pBdr>
        <w:rPr>
          <w:lang w:eastAsia="en-US"/>
        </w:rPr>
      </w:pPr>
      <w:r w:rsidRPr="0098416E">
        <w:rPr>
          <w:lang w:eastAsia="en-US"/>
        </w:rPr>
        <w:t xml:space="preserve">This recommendation </w:t>
      </w:r>
      <w:r w:rsidR="00DE60AE" w:rsidRPr="0098416E">
        <w:rPr>
          <w:lang w:eastAsia="en-US"/>
        </w:rPr>
        <w:t xml:space="preserve">is expected to have </w:t>
      </w:r>
      <w:r w:rsidRPr="0098416E">
        <w:rPr>
          <w:lang w:eastAsia="en-US"/>
        </w:rPr>
        <w:t xml:space="preserve">a minor positive impact </w:t>
      </w:r>
      <w:r w:rsidR="00DE60AE" w:rsidRPr="0098416E">
        <w:rPr>
          <w:lang w:eastAsia="en-US"/>
        </w:rPr>
        <w:t>on this criterion in</w:t>
      </w:r>
      <w:r w:rsidRPr="0098416E">
        <w:rPr>
          <w:lang w:eastAsia="en-US"/>
        </w:rPr>
        <w:t xml:space="preserve"> both the </w:t>
      </w:r>
      <w:r w:rsidR="0055629A" w:rsidRPr="0098416E">
        <w:rPr>
          <w:lang w:eastAsia="en-US"/>
        </w:rPr>
        <w:t>L</w:t>
      </w:r>
      <w:r w:rsidRPr="0098416E">
        <w:rPr>
          <w:lang w:eastAsia="en-US"/>
        </w:rPr>
        <w:t xml:space="preserve">ow and </w:t>
      </w:r>
      <w:r w:rsidR="0055629A" w:rsidRPr="0098416E">
        <w:rPr>
          <w:lang w:eastAsia="en-US"/>
        </w:rPr>
        <w:t>H</w:t>
      </w:r>
      <w:r w:rsidRPr="0098416E">
        <w:rPr>
          <w:lang w:eastAsia="en-US"/>
        </w:rPr>
        <w:t>igh scenarios.</w:t>
      </w:r>
    </w:p>
    <w:p w14:paraId="6033C65F" w14:textId="77777777" w:rsidR="00A12820" w:rsidRPr="0098416E" w:rsidRDefault="00A12820" w:rsidP="00A12820">
      <w:pPr>
        <w:pStyle w:val="STPR2BodyText"/>
        <w:rPr>
          <w:lang w:eastAsia="en-US"/>
        </w:rPr>
      </w:pPr>
    </w:p>
    <w:p w14:paraId="24A816DD" w14:textId="0FD71D3C" w:rsidR="009475F2" w:rsidRPr="0098416E" w:rsidRDefault="00D378E1"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t xml:space="preserve">4. </w:t>
      </w:r>
      <w:bookmarkStart w:id="24" w:name="_Toc96083540"/>
      <w:r w:rsidR="009475F2" w:rsidRPr="0098416E">
        <w:t>Children’s Rights and Wellbeing Impact Assessment (CRWIA</w:t>
      </w:r>
      <w:bookmarkEnd w:id="24"/>
      <w:r w:rsidR="009475F2" w:rsidRPr="0098416E">
        <w:t>)</w:t>
      </w:r>
    </w:p>
    <w:p w14:paraId="202FB47A" w14:textId="7F51232B" w:rsidR="001C38F7" w:rsidRPr="00F03E86" w:rsidRDefault="006A2046" w:rsidP="00361C10">
      <w:pPr>
        <w:pStyle w:val="STPR2BodyText"/>
        <w:pBdr>
          <w:top w:val="single" w:sz="4" w:space="1" w:color="auto"/>
          <w:left w:val="single" w:sz="4" w:space="4" w:color="auto"/>
          <w:bottom w:val="single" w:sz="4" w:space="1" w:color="auto"/>
          <w:right w:val="single" w:sz="4" w:space="4" w:color="auto"/>
        </w:pBdr>
        <w:jc w:val="center"/>
      </w:pPr>
      <w:r w:rsidRPr="003145DF">
        <w:rPr>
          <w:noProof/>
        </w:rPr>
        <w:drawing>
          <wp:inline distT="0" distB="0" distL="0" distR="0" wp14:anchorId="64B933BC" wp14:editId="148A7235">
            <wp:extent cx="5800725" cy="466725"/>
            <wp:effectExtent l="0" t="0" r="9525" b="952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0725" cy="466725"/>
                    </a:xfrm>
                    <a:prstGeom prst="rect">
                      <a:avLst/>
                    </a:prstGeom>
                    <a:noFill/>
                    <a:ln>
                      <a:noFill/>
                    </a:ln>
                  </pic:spPr>
                </pic:pic>
              </a:graphicData>
            </a:graphic>
          </wp:inline>
        </w:drawing>
      </w:r>
    </w:p>
    <w:p w14:paraId="5F81ED95" w14:textId="50D5411C"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This recommendation is likely to lead to significant improvements for children due to a reduction in the perceived danger of road accidents and casualties; improved air quality if the uptake in active travel is accompanied by a decrease in private vehicle use and traffic congestion; better and less costly access to education and other services; and the consequential effects of improved access to services for the whole community (such as parent and carer access to employment). </w:t>
      </w:r>
    </w:p>
    <w:p w14:paraId="16844A0B" w14:textId="6957A17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However, the extent to which this recommendation </w:t>
      </w:r>
      <w:r w:rsidR="00C03B40">
        <w:t>would</w:t>
      </w:r>
      <w:r w:rsidRPr="0098416E">
        <w:t xml:space="preserve"> improve outcomes for children </w:t>
      </w:r>
      <w:r w:rsidR="00C03B40">
        <w:t>would</w:t>
      </w:r>
      <w:r w:rsidRPr="0098416E">
        <w:t xml:space="preserve"> depend on the extent that the interventions listed are adopted (especially </w:t>
      </w:r>
      <w:proofErr w:type="gramStart"/>
      <w:r w:rsidR="00BC4B4C" w:rsidRPr="0098416E">
        <w:t>in regard to</w:t>
      </w:r>
      <w:proofErr w:type="gramEnd"/>
      <w:r w:rsidRPr="0098416E">
        <w:t xml:space="preserve"> the reallocation of road space and other safety measures), the location and routeing of the network, and its proximity to local services.</w:t>
      </w:r>
    </w:p>
    <w:p w14:paraId="6C194476" w14:textId="1D6A618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rPr>
          <w:lang w:eastAsia="en-US"/>
        </w:rPr>
      </w:pPr>
      <w:r w:rsidRPr="0098416E">
        <w:rPr>
          <w:lang w:eastAsia="en-US"/>
        </w:rPr>
        <w:t xml:space="preserve">This recommendation </w:t>
      </w:r>
      <w:r w:rsidR="00677685" w:rsidRPr="0098416E">
        <w:rPr>
          <w:lang w:eastAsia="en-US"/>
        </w:rPr>
        <w:t xml:space="preserve">is </w:t>
      </w:r>
      <w:r w:rsidR="0003293B" w:rsidRPr="0098416E">
        <w:rPr>
          <w:lang w:eastAsia="en-US"/>
        </w:rPr>
        <w:t>expected</w:t>
      </w:r>
      <w:r w:rsidR="00677685" w:rsidRPr="0098416E">
        <w:rPr>
          <w:lang w:eastAsia="en-US"/>
        </w:rPr>
        <w:t xml:space="preserve"> to have </w:t>
      </w:r>
      <w:r w:rsidRPr="0098416E">
        <w:rPr>
          <w:lang w:eastAsia="en-US"/>
        </w:rPr>
        <w:t xml:space="preserve">a major positive impact </w:t>
      </w:r>
      <w:r w:rsidR="00DE60AE" w:rsidRPr="0098416E">
        <w:rPr>
          <w:lang w:eastAsia="en-US"/>
        </w:rPr>
        <w:t>on this criterion in</w:t>
      </w:r>
      <w:r w:rsidRPr="0098416E">
        <w:rPr>
          <w:lang w:eastAsia="en-US"/>
        </w:rPr>
        <w:t xml:space="preserve"> both the </w:t>
      </w:r>
      <w:r w:rsidR="0055629A" w:rsidRPr="0098416E">
        <w:rPr>
          <w:lang w:eastAsia="en-US"/>
        </w:rPr>
        <w:t>L</w:t>
      </w:r>
      <w:r w:rsidRPr="0098416E">
        <w:rPr>
          <w:lang w:eastAsia="en-US"/>
        </w:rPr>
        <w:t xml:space="preserve">ow and </w:t>
      </w:r>
      <w:r w:rsidR="0055629A" w:rsidRPr="0098416E">
        <w:rPr>
          <w:lang w:eastAsia="en-US"/>
        </w:rPr>
        <w:t>H</w:t>
      </w:r>
      <w:r w:rsidRPr="0098416E">
        <w:rPr>
          <w:lang w:eastAsia="en-US"/>
        </w:rPr>
        <w:t>igh scenarios.</w:t>
      </w:r>
    </w:p>
    <w:p w14:paraId="5105D7E5" w14:textId="520DD63B" w:rsidR="002338BF" w:rsidRPr="0098416E" w:rsidRDefault="002338BF">
      <w:pPr>
        <w:rPr>
          <w:rFonts w:ascii="Arial" w:hAnsi="Arial" w:cs="Arial"/>
          <w:color w:val="000000"/>
          <w:sz w:val="24"/>
          <w:lang w:eastAsia="en-US"/>
        </w:rPr>
      </w:pPr>
      <w:r w:rsidRPr="0098416E">
        <w:rPr>
          <w:lang w:eastAsia="en-US"/>
        </w:rPr>
        <w:br w:type="page"/>
      </w:r>
    </w:p>
    <w:p w14:paraId="43D536E8" w14:textId="1EE907D6" w:rsidR="009475F2" w:rsidRPr="0098416E" w:rsidRDefault="00D378E1" w:rsidP="00361C1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8416E">
        <w:lastRenderedPageBreak/>
        <w:t xml:space="preserve">5. </w:t>
      </w:r>
      <w:bookmarkStart w:id="25" w:name="_Toc96083541"/>
      <w:r w:rsidR="009475F2" w:rsidRPr="0098416E">
        <w:t>Fairer Scotland Duty Assessment (FSDA</w:t>
      </w:r>
      <w:bookmarkEnd w:id="25"/>
      <w:r w:rsidR="009475F2" w:rsidRPr="0098416E">
        <w:t xml:space="preserve">) </w:t>
      </w:r>
    </w:p>
    <w:p w14:paraId="5B2DAA14" w14:textId="66BF24DA" w:rsidR="006A2046" w:rsidRPr="00F03E86" w:rsidRDefault="006A2046" w:rsidP="00361C10">
      <w:pPr>
        <w:pStyle w:val="STPR2BodyText"/>
        <w:pBdr>
          <w:top w:val="single" w:sz="4" w:space="1" w:color="auto"/>
          <w:left w:val="single" w:sz="4" w:space="4" w:color="auto"/>
          <w:bottom w:val="single" w:sz="4" w:space="1" w:color="auto"/>
          <w:right w:val="single" w:sz="4" w:space="4" w:color="auto"/>
        </w:pBdr>
        <w:jc w:val="center"/>
      </w:pPr>
      <w:r w:rsidRPr="003145DF">
        <w:rPr>
          <w:noProof/>
        </w:rPr>
        <w:drawing>
          <wp:inline distT="0" distB="0" distL="0" distR="0" wp14:anchorId="5339DF2D" wp14:editId="1E4C157A">
            <wp:extent cx="5800725" cy="466725"/>
            <wp:effectExtent l="0" t="0" r="9525" b="952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0725" cy="466725"/>
                    </a:xfrm>
                    <a:prstGeom prst="rect">
                      <a:avLst/>
                    </a:prstGeom>
                    <a:noFill/>
                    <a:ln>
                      <a:noFill/>
                    </a:ln>
                  </pic:spPr>
                </pic:pic>
              </a:graphicData>
            </a:graphic>
          </wp:inline>
        </w:drawing>
      </w:r>
    </w:p>
    <w:p w14:paraId="65A84509" w14:textId="0D407907"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pPr>
      <w:r w:rsidRPr="0098416E">
        <w:t xml:space="preserve">Beneficiaries of this recommendation </w:t>
      </w:r>
      <w:r w:rsidR="00E42CE8" w:rsidRPr="0098416E">
        <w:t>would</w:t>
      </w:r>
      <w:r w:rsidRPr="0098416E">
        <w:t xml:space="preserve"> include deprived communities</w:t>
      </w:r>
      <w:r w:rsidR="009F367A" w:rsidRPr="0098416E">
        <w:t>,</w:t>
      </w:r>
      <w:r w:rsidRPr="0098416E">
        <w:t xml:space="preserve"> as this recommendation could target many urban and suburban communities across Scotland with consequential positive effects on improving access to services. As well as benefitting these ‘communities of place’, the recommendation </w:t>
      </w:r>
      <w:r w:rsidR="009F367A" w:rsidRPr="0098416E">
        <w:t>would</w:t>
      </w:r>
      <w:r w:rsidRPr="0098416E">
        <w:t xml:space="preserve"> additionally improve access to services for ‘communities of interest’, including those with lower access to private vehicle use (such as women, young people and </w:t>
      </w:r>
      <w:proofErr w:type="gramStart"/>
      <w:r w:rsidRPr="0098416E">
        <w:t>low income</w:t>
      </w:r>
      <w:proofErr w:type="gramEnd"/>
      <w:r w:rsidRPr="0098416E">
        <w:t xml:space="preserve"> households) and others who may benefit from less costly travel options. However, the extent to which this recommendation </w:t>
      </w:r>
      <w:r w:rsidR="00C03B40">
        <w:t>would</w:t>
      </w:r>
      <w:r w:rsidRPr="0098416E">
        <w:t xml:space="preserve"> reduce inequalities of outcome </w:t>
      </w:r>
      <w:r w:rsidR="00C03B40">
        <w:t>would</w:t>
      </w:r>
      <w:r w:rsidRPr="0098416E">
        <w:t xml:space="preserve"> depend on the extent that the interventions listed are adopted, the location and routing of the network, its proximity to local services and the ability for those from deprived and disadvantaged communities to access the active travel network.</w:t>
      </w:r>
    </w:p>
    <w:p w14:paraId="036D538C" w14:textId="00330245" w:rsidR="009475F2" w:rsidRPr="0098416E" w:rsidRDefault="009475F2" w:rsidP="00361C10">
      <w:pPr>
        <w:pStyle w:val="STPR2BodyText"/>
        <w:pBdr>
          <w:top w:val="single" w:sz="4" w:space="1" w:color="auto"/>
          <w:left w:val="single" w:sz="4" w:space="4" w:color="auto"/>
          <w:bottom w:val="single" w:sz="4" w:space="1" w:color="auto"/>
          <w:right w:val="single" w:sz="4" w:space="4" w:color="auto"/>
        </w:pBdr>
        <w:rPr>
          <w:lang w:eastAsia="en-US"/>
        </w:rPr>
      </w:pPr>
      <w:r w:rsidRPr="0098416E">
        <w:rPr>
          <w:lang w:eastAsia="en-US"/>
        </w:rPr>
        <w:t xml:space="preserve">This recommendation </w:t>
      </w:r>
      <w:r w:rsidR="00DE60AE" w:rsidRPr="0098416E">
        <w:rPr>
          <w:lang w:eastAsia="en-US"/>
        </w:rPr>
        <w:t xml:space="preserve">is </w:t>
      </w:r>
      <w:r w:rsidR="0003293B" w:rsidRPr="0098416E">
        <w:rPr>
          <w:lang w:eastAsia="en-US"/>
        </w:rPr>
        <w:t>expected</w:t>
      </w:r>
      <w:r w:rsidR="00DE60AE" w:rsidRPr="0098416E">
        <w:rPr>
          <w:lang w:eastAsia="en-US"/>
        </w:rPr>
        <w:t xml:space="preserve"> to have</w:t>
      </w:r>
      <w:r w:rsidRPr="0098416E">
        <w:rPr>
          <w:lang w:eastAsia="en-US"/>
        </w:rPr>
        <w:t xml:space="preserve"> a major positive impact </w:t>
      </w:r>
      <w:r w:rsidR="00E907E3" w:rsidRPr="0098416E">
        <w:rPr>
          <w:lang w:eastAsia="en-US"/>
        </w:rPr>
        <w:t xml:space="preserve">on this criterion in </w:t>
      </w:r>
      <w:r w:rsidRPr="0098416E">
        <w:rPr>
          <w:lang w:eastAsia="en-US"/>
        </w:rPr>
        <w:t xml:space="preserve">both the </w:t>
      </w:r>
      <w:r w:rsidR="0055629A" w:rsidRPr="0098416E">
        <w:rPr>
          <w:lang w:eastAsia="en-US"/>
        </w:rPr>
        <w:t>L</w:t>
      </w:r>
      <w:r w:rsidRPr="0098416E">
        <w:rPr>
          <w:lang w:eastAsia="en-US"/>
        </w:rPr>
        <w:t xml:space="preserve">ow and </w:t>
      </w:r>
      <w:r w:rsidR="0055629A" w:rsidRPr="0098416E">
        <w:rPr>
          <w:lang w:eastAsia="en-US"/>
        </w:rPr>
        <w:t>H</w:t>
      </w:r>
      <w:r w:rsidRPr="0098416E">
        <w:rPr>
          <w:lang w:eastAsia="en-US"/>
        </w:rPr>
        <w:t>igh scenarios.</w:t>
      </w:r>
    </w:p>
    <w:p w14:paraId="1F65D6F3" w14:textId="77777777" w:rsidR="001F0B80" w:rsidRDefault="001F0B80" w:rsidP="00DC34F2">
      <w:pPr>
        <w:pStyle w:val="NoSpacing"/>
      </w:pPr>
    </w:p>
    <w:p w14:paraId="4808785A" w14:textId="77777777" w:rsidR="001F0B80" w:rsidRDefault="001F0B80" w:rsidP="00DC34F2">
      <w:pPr>
        <w:pStyle w:val="NoSpacing"/>
      </w:pPr>
    </w:p>
    <w:p w14:paraId="33CBCE68" w14:textId="77777777" w:rsidR="001F0B80" w:rsidRDefault="001F0B80" w:rsidP="00DC34F2">
      <w:pPr>
        <w:pStyle w:val="NoSpacing"/>
      </w:pPr>
    </w:p>
    <w:p w14:paraId="01CB6DE7" w14:textId="77777777" w:rsidR="001F0B80" w:rsidRDefault="001F0B80" w:rsidP="00DC34F2">
      <w:pPr>
        <w:pStyle w:val="NoSpacing"/>
      </w:pPr>
    </w:p>
    <w:p w14:paraId="6BEE7D17" w14:textId="77777777" w:rsidR="001F0B80" w:rsidRDefault="001F0B80" w:rsidP="00DC34F2">
      <w:pPr>
        <w:pStyle w:val="NoSpacing"/>
      </w:pPr>
    </w:p>
    <w:p w14:paraId="6FD3C545" w14:textId="77777777" w:rsidR="001F0B80" w:rsidRDefault="001F0B80" w:rsidP="00DC34F2">
      <w:pPr>
        <w:pStyle w:val="NoSpacing"/>
      </w:pPr>
    </w:p>
    <w:p w14:paraId="075571B8" w14:textId="77777777" w:rsidR="001F0B80" w:rsidRDefault="001F0B80" w:rsidP="00DC34F2">
      <w:pPr>
        <w:pStyle w:val="NoSpacing"/>
      </w:pPr>
    </w:p>
    <w:p w14:paraId="1AD1C93F" w14:textId="77777777" w:rsidR="001F0B80" w:rsidRDefault="001F0B80" w:rsidP="00DC34F2">
      <w:pPr>
        <w:pStyle w:val="NoSpacing"/>
      </w:pPr>
    </w:p>
    <w:p w14:paraId="22D8E39D" w14:textId="77777777" w:rsidR="001F0B80" w:rsidRDefault="001F0B80" w:rsidP="00DC34F2">
      <w:pPr>
        <w:pStyle w:val="NoSpacing"/>
      </w:pPr>
    </w:p>
    <w:p w14:paraId="345E96E1" w14:textId="77777777" w:rsidR="001F0B80" w:rsidRDefault="001F0B80" w:rsidP="00DC34F2">
      <w:pPr>
        <w:pStyle w:val="NoSpacing"/>
      </w:pPr>
    </w:p>
    <w:p w14:paraId="3F620BC9" w14:textId="77777777" w:rsidR="001F0B80" w:rsidRDefault="001F0B80" w:rsidP="00DC34F2">
      <w:pPr>
        <w:pStyle w:val="NoSpacing"/>
      </w:pPr>
    </w:p>
    <w:p w14:paraId="0732DBF0" w14:textId="77777777" w:rsidR="00DC34F2" w:rsidRDefault="00DC34F2" w:rsidP="00DC34F2">
      <w:pPr>
        <w:pStyle w:val="NoSpacing"/>
      </w:pPr>
    </w:p>
    <w:p w14:paraId="4AA797B5" w14:textId="77777777" w:rsidR="00DC34F2" w:rsidRDefault="00DC34F2" w:rsidP="00DC34F2">
      <w:pPr>
        <w:pStyle w:val="NoSpacing"/>
      </w:pPr>
    </w:p>
    <w:p w14:paraId="6A8CC76C" w14:textId="77777777" w:rsidR="00DC34F2" w:rsidRDefault="00DC34F2" w:rsidP="00DC34F2">
      <w:pPr>
        <w:pStyle w:val="NoSpacing"/>
      </w:pPr>
    </w:p>
    <w:p w14:paraId="554B243A" w14:textId="77777777" w:rsidR="00DC34F2" w:rsidRDefault="00DC34F2" w:rsidP="00DC34F2">
      <w:pPr>
        <w:pStyle w:val="NoSpacing"/>
      </w:pPr>
    </w:p>
    <w:p w14:paraId="7456C831" w14:textId="77777777" w:rsidR="00DC34F2" w:rsidRDefault="00DC34F2" w:rsidP="00DC34F2">
      <w:pPr>
        <w:pStyle w:val="NoSpacing"/>
      </w:pPr>
    </w:p>
    <w:p w14:paraId="1435A730" w14:textId="77777777" w:rsidR="00DC34F2" w:rsidRDefault="00DC34F2" w:rsidP="00DC34F2">
      <w:pPr>
        <w:pStyle w:val="NoSpacing"/>
      </w:pPr>
    </w:p>
    <w:p w14:paraId="7A3C63B3" w14:textId="77777777" w:rsidR="00DC34F2" w:rsidRDefault="00DC34F2" w:rsidP="00DC34F2">
      <w:pPr>
        <w:pStyle w:val="NoSpacing"/>
      </w:pPr>
    </w:p>
    <w:p w14:paraId="4DB3675B" w14:textId="77777777" w:rsidR="00DC34F2" w:rsidRDefault="00DC34F2" w:rsidP="00DC34F2">
      <w:pPr>
        <w:pStyle w:val="NoSpacing"/>
      </w:pPr>
    </w:p>
    <w:p w14:paraId="2F653C81" w14:textId="77777777" w:rsidR="00DC34F2" w:rsidRDefault="00DC34F2" w:rsidP="00DC34F2">
      <w:pPr>
        <w:pStyle w:val="NoSpacing"/>
      </w:pPr>
    </w:p>
    <w:p w14:paraId="73B125DB" w14:textId="77777777" w:rsidR="00DC34F2" w:rsidRDefault="00DC34F2" w:rsidP="00DC34F2">
      <w:pPr>
        <w:pStyle w:val="NoSpacing"/>
      </w:pPr>
    </w:p>
    <w:p w14:paraId="7D2B7366" w14:textId="77777777" w:rsidR="00DC34F2" w:rsidRDefault="00DC34F2" w:rsidP="00DC34F2">
      <w:pPr>
        <w:pStyle w:val="NoSpacing"/>
      </w:pPr>
    </w:p>
    <w:p w14:paraId="4F8DC1D8" w14:textId="77777777" w:rsidR="00DC34F2" w:rsidRDefault="00DC34F2" w:rsidP="00DC34F2">
      <w:pPr>
        <w:pStyle w:val="NoSpacing"/>
      </w:pPr>
    </w:p>
    <w:p w14:paraId="4D51ECDD" w14:textId="77777777" w:rsidR="00DC34F2" w:rsidRDefault="00DC34F2" w:rsidP="00DC34F2">
      <w:pPr>
        <w:pStyle w:val="NoSpacing"/>
      </w:pPr>
    </w:p>
    <w:p w14:paraId="117F28AC" w14:textId="77777777" w:rsidR="00DC34F2" w:rsidRDefault="00DC34F2" w:rsidP="00DC34F2">
      <w:pPr>
        <w:pStyle w:val="NoSpacing"/>
      </w:pPr>
    </w:p>
    <w:p w14:paraId="2423E4AB" w14:textId="77777777" w:rsidR="00DC34F2" w:rsidRDefault="00DC34F2" w:rsidP="00DC34F2">
      <w:pPr>
        <w:pStyle w:val="NoSpacing"/>
      </w:pPr>
    </w:p>
    <w:p w14:paraId="28DD50F7" w14:textId="77777777" w:rsidR="00DC34F2" w:rsidRPr="00DC34F2" w:rsidRDefault="00DC34F2" w:rsidP="00DC34F2">
      <w:pPr>
        <w:pStyle w:val="NoSpacing"/>
      </w:pPr>
    </w:p>
    <w:p w14:paraId="35F2C1C0" w14:textId="77777777" w:rsidR="001F0B80" w:rsidRDefault="001F0B80" w:rsidP="00DC34F2">
      <w:pPr>
        <w:pStyle w:val="NoSpacing"/>
      </w:pPr>
    </w:p>
    <w:p w14:paraId="5E4A58FD" w14:textId="77777777" w:rsidR="00DC34F2" w:rsidRPr="00DC34F2" w:rsidRDefault="00DC34F2" w:rsidP="00DC34F2">
      <w:pPr>
        <w:pStyle w:val="NoSpacing"/>
      </w:pPr>
    </w:p>
    <w:p w14:paraId="6672B4C8" w14:textId="19CCB805" w:rsidR="005F5CFC" w:rsidRPr="0026022D" w:rsidRDefault="009475F2" w:rsidP="009475F2">
      <w:pPr>
        <w:pStyle w:val="STPR2Heading1"/>
        <w:numPr>
          <w:ilvl w:val="0"/>
          <w:numId w:val="0"/>
        </w:numPr>
        <w:ind w:left="360" w:hanging="360"/>
        <w:rPr>
          <w:lang w:val="en-GB"/>
        </w:rPr>
      </w:pPr>
      <w:r w:rsidRPr="0026022D">
        <w:rPr>
          <w:lang w:val="en-GB"/>
        </w:rPr>
        <w:lastRenderedPageBreak/>
        <w:t>References</w:t>
      </w:r>
    </w:p>
    <w:sectPr w:rsidR="005F5CFC" w:rsidRPr="0026022D">
      <w:headerReference w:type="default" r:id="rId50"/>
      <w:foot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0E0D" w14:textId="77777777" w:rsidR="00F67046" w:rsidRDefault="00F67046" w:rsidP="009475F2">
      <w:pPr>
        <w:spacing w:after="0" w:line="240" w:lineRule="auto"/>
      </w:pPr>
      <w:r>
        <w:separator/>
      </w:r>
    </w:p>
  </w:endnote>
  <w:endnote w:type="continuationSeparator" w:id="0">
    <w:p w14:paraId="5C479089" w14:textId="77777777" w:rsidR="00F67046" w:rsidRDefault="00F67046" w:rsidP="009475F2">
      <w:pPr>
        <w:spacing w:after="0" w:line="240" w:lineRule="auto"/>
      </w:pPr>
      <w:r>
        <w:continuationSeparator/>
      </w:r>
    </w:p>
  </w:endnote>
  <w:endnote w:type="continuationNotice" w:id="1">
    <w:p w14:paraId="28690E76" w14:textId="77777777" w:rsidR="00F67046" w:rsidRDefault="00F67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1D50DECD" w:rsidR="002B79B3" w:rsidRDefault="002B79B3" w:rsidP="00417B9E">
          <w:pPr>
            <w:pStyle w:val="Footer"/>
            <w:jc w:val="center"/>
          </w:pPr>
          <w:r>
            <w:fldChar w:fldCharType="begin"/>
          </w:r>
          <w:r>
            <w:instrText xml:space="preserve"> PAGE   \* MERGEFORMAT </w:instrText>
          </w:r>
          <w:r>
            <w:fldChar w:fldCharType="separate"/>
          </w:r>
          <w:r w:rsidR="00C352F9">
            <w:rPr>
              <w:noProof/>
            </w:rPr>
            <w:t>22</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E463" w14:textId="77777777" w:rsidR="00F67046" w:rsidRDefault="00F67046" w:rsidP="009475F2">
      <w:pPr>
        <w:spacing w:after="0" w:line="240" w:lineRule="auto"/>
      </w:pPr>
      <w:r>
        <w:separator/>
      </w:r>
    </w:p>
  </w:footnote>
  <w:footnote w:type="continuationSeparator" w:id="0">
    <w:p w14:paraId="2581F8C4" w14:textId="77777777" w:rsidR="00F67046" w:rsidRDefault="00F67046" w:rsidP="009475F2">
      <w:pPr>
        <w:spacing w:after="0" w:line="240" w:lineRule="auto"/>
      </w:pPr>
      <w:r>
        <w:continuationSeparator/>
      </w:r>
    </w:p>
  </w:footnote>
  <w:footnote w:type="continuationNotice" w:id="1">
    <w:p w14:paraId="2B8375BE" w14:textId="77777777" w:rsidR="00F67046" w:rsidRDefault="00F67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2796"/>
    </w:tblGrid>
    <w:tr w:rsidR="002B79B3" w14:paraId="286C1874" w14:textId="77777777" w:rsidTr="00E42BA6">
      <w:tc>
        <w:tcPr>
          <w:tcW w:w="6418" w:type="dxa"/>
          <w:vAlign w:val="center"/>
        </w:tcPr>
        <w:p w14:paraId="269D1396" w14:textId="15FF0E90" w:rsidR="002B79B3" w:rsidRPr="00AC7FD5" w:rsidRDefault="0036793E" w:rsidP="00417B9E">
          <w:pPr>
            <w:pStyle w:val="Header"/>
            <w:ind w:left="-103"/>
          </w:pPr>
          <w:r>
            <w:rPr>
              <w:bCs/>
            </w:rPr>
            <w:t>Appendix I</w:t>
          </w:r>
          <w:r w:rsidR="0006329B">
            <w:rPr>
              <w:bCs/>
            </w:rPr>
            <w:t xml:space="preserve">: </w:t>
          </w:r>
          <w:r w:rsidR="002B79B3" w:rsidRPr="000A6B84">
            <w:rPr>
              <w:bCs/>
            </w:rPr>
            <w:t>Detailed Appraisal Summary Table –</w:t>
          </w:r>
          <w:r w:rsidR="00C03B40">
            <w:rPr>
              <w:bCs/>
            </w:rPr>
            <w:t xml:space="preserve"> </w:t>
          </w:r>
          <w:r w:rsidR="00BA0715">
            <w:rPr>
              <w:bCs/>
            </w:rPr>
            <w:t xml:space="preserve">Recommendation 1 </w:t>
          </w:r>
          <w:r w:rsidR="002B79B3">
            <w:rPr>
              <w:bCs/>
            </w:rPr>
            <w:t>Connected Neighbourhoods</w:t>
          </w:r>
        </w:p>
      </w:tc>
      <w:tc>
        <w:tcPr>
          <w:tcW w:w="2796" w:type="dxa"/>
        </w:tcPr>
        <w:p w14:paraId="73052BBE" w14:textId="56B34C89" w:rsidR="002B79B3" w:rsidRDefault="00E42BA6" w:rsidP="00417B9E">
          <w:pPr>
            <w:pStyle w:val="Header"/>
            <w:jc w:val="right"/>
          </w:pPr>
          <w:r>
            <w:rPr>
              <w:noProof/>
            </w:rPr>
            <w:drawing>
              <wp:inline distT="0" distB="0" distL="0" distR="0" wp14:anchorId="35CE9A47" wp14:editId="52015482">
                <wp:extent cx="1519555" cy="685800"/>
                <wp:effectExtent l="0" t="0" r="4445" b="0"/>
                <wp:docPr id="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9555" cy="685800"/>
                        </a:xfrm>
                        <a:prstGeom prst="rect">
                          <a:avLst/>
                        </a:prstGeom>
                      </pic:spPr>
                    </pic:pic>
                  </a:graphicData>
                </a:graphic>
              </wp:inline>
            </w:drawing>
          </w:r>
        </w:p>
      </w:tc>
    </w:tr>
  </w:tbl>
  <w:p w14:paraId="55F2DA81" w14:textId="77777777" w:rsidR="002B79B3" w:rsidRDefault="002B7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4"/>
  </w:num>
  <w:num w:numId="8">
    <w:abstractNumId w:val="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594"/>
    <w:rsid w:val="0000245A"/>
    <w:rsid w:val="000030DB"/>
    <w:rsid w:val="000040B5"/>
    <w:rsid w:val="00007BF1"/>
    <w:rsid w:val="00011C26"/>
    <w:rsid w:val="000171EC"/>
    <w:rsid w:val="00017B7E"/>
    <w:rsid w:val="0003293B"/>
    <w:rsid w:val="00036F3F"/>
    <w:rsid w:val="00037374"/>
    <w:rsid w:val="00043031"/>
    <w:rsid w:val="00045A8D"/>
    <w:rsid w:val="00047C82"/>
    <w:rsid w:val="00052CE2"/>
    <w:rsid w:val="0005317A"/>
    <w:rsid w:val="000577EA"/>
    <w:rsid w:val="000579F6"/>
    <w:rsid w:val="00062B0A"/>
    <w:rsid w:val="0006329B"/>
    <w:rsid w:val="000639F3"/>
    <w:rsid w:val="00066B06"/>
    <w:rsid w:val="0006702E"/>
    <w:rsid w:val="00067F41"/>
    <w:rsid w:val="0007597B"/>
    <w:rsid w:val="000848C9"/>
    <w:rsid w:val="0009219F"/>
    <w:rsid w:val="00092794"/>
    <w:rsid w:val="00093C51"/>
    <w:rsid w:val="000947E5"/>
    <w:rsid w:val="00094F38"/>
    <w:rsid w:val="000A45AF"/>
    <w:rsid w:val="000B3594"/>
    <w:rsid w:val="000B5DE0"/>
    <w:rsid w:val="000B6E05"/>
    <w:rsid w:val="000D33D5"/>
    <w:rsid w:val="000D65B7"/>
    <w:rsid w:val="000E097C"/>
    <w:rsid w:val="000F616C"/>
    <w:rsid w:val="00101D53"/>
    <w:rsid w:val="00106B42"/>
    <w:rsid w:val="00107AD5"/>
    <w:rsid w:val="001105A1"/>
    <w:rsid w:val="00112DE7"/>
    <w:rsid w:val="00123DFC"/>
    <w:rsid w:val="00125811"/>
    <w:rsid w:val="00130A41"/>
    <w:rsid w:val="0013250A"/>
    <w:rsid w:val="00135F08"/>
    <w:rsid w:val="00135F88"/>
    <w:rsid w:val="00137BA5"/>
    <w:rsid w:val="0014125F"/>
    <w:rsid w:val="001425C9"/>
    <w:rsid w:val="00143C90"/>
    <w:rsid w:val="0015553C"/>
    <w:rsid w:val="001612A9"/>
    <w:rsid w:val="00163280"/>
    <w:rsid w:val="0017265B"/>
    <w:rsid w:val="001844AB"/>
    <w:rsid w:val="00192CFF"/>
    <w:rsid w:val="00193F42"/>
    <w:rsid w:val="001B294B"/>
    <w:rsid w:val="001C00F5"/>
    <w:rsid w:val="001C38F7"/>
    <w:rsid w:val="001D7845"/>
    <w:rsid w:val="001D7E2F"/>
    <w:rsid w:val="001E3E93"/>
    <w:rsid w:val="001E3EC2"/>
    <w:rsid w:val="001E7E21"/>
    <w:rsid w:val="001F0B80"/>
    <w:rsid w:val="0020235E"/>
    <w:rsid w:val="00211FEB"/>
    <w:rsid w:val="0021692D"/>
    <w:rsid w:val="00217A29"/>
    <w:rsid w:val="002217CB"/>
    <w:rsid w:val="0022331A"/>
    <w:rsid w:val="00230284"/>
    <w:rsid w:val="00231442"/>
    <w:rsid w:val="00231E72"/>
    <w:rsid w:val="002338BF"/>
    <w:rsid w:val="0023527F"/>
    <w:rsid w:val="00237BDE"/>
    <w:rsid w:val="0024130A"/>
    <w:rsid w:val="00242503"/>
    <w:rsid w:val="002458EE"/>
    <w:rsid w:val="00247073"/>
    <w:rsid w:val="00257B60"/>
    <w:rsid w:val="0026022D"/>
    <w:rsid w:val="00261336"/>
    <w:rsid w:val="002632BB"/>
    <w:rsid w:val="002675FB"/>
    <w:rsid w:val="00273A7A"/>
    <w:rsid w:val="002745F1"/>
    <w:rsid w:val="002839D8"/>
    <w:rsid w:val="002873F3"/>
    <w:rsid w:val="00292CF9"/>
    <w:rsid w:val="002959DB"/>
    <w:rsid w:val="002962C4"/>
    <w:rsid w:val="002B1404"/>
    <w:rsid w:val="002B5918"/>
    <w:rsid w:val="002B607A"/>
    <w:rsid w:val="002B79B3"/>
    <w:rsid w:val="002C2779"/>
    <w:rsid w:val="002C74D9"/>
    <w:rsid w:val="002D2FBF"/>
    <w:rsid w:val="002D3B09"/>
    <w:rsid w:val="002E1AA5"/>
    <w:rsid w:val="002F2555"/>
    <w:rsid w:val="002F7B97"/>
    <w:rsid w:val="003014FB"/>
    <w:rsid w:val="00303C4D"/>
    <w:rsid w:val="003111FA"/>
    <w:rsid w:val="003145DF"/>
    <w:rsid w:val="00316AA8"/>
    <w:rsid w:val="00321B44"/>
    <w:rsid w:val="00322410"/>
    <w:rsid w:val="00325680"/>
    <w:rsid w:val="00342DC7"/>
    <w:rsid w:val="00344E12"/>
    <w:rsid w:val="0034608A"/>
    <w:rsid w:val="00361C10"/>
    <w:rsid w:val="00365408"/>
    <w:rsid w:val="00366985"/>
    <w:rsid w:val="0036793E"/>
    <w:rsid w:val="00370A65"/>
    <w:rsid w:val="00371122"/>
    <w:rsid w:val="00381CCA"/>
    <w:rsid w:val="003853B9"/>
    <w:rsid w:val="003A4CC9"/>
    <w:rsid w:val="003A7272"/>
    <w:rsid w:val="003B0FFA"/>
    <w:rsid w:val="003B1BA9"/>
    <w:rsid w:val="003B2874"/>
    <w:rsid w:val="003B55C0"/>
    <w:rsid w:val="003C6C6C"/>
    <w:rsid w:val="003E09C7"/>
    <w:rsid w:val="003E3508"/>
    <w:rsid w:val="003E68F3"/>
    <w:rsid w:val="003F3D63"/>
    <w:rsid w:val="003F42AD"/>
    <w:rsid w:val="003F75D1"/>
    <w:rsid w:val="00402CE9"/>
    <w:rsid w:val="004040A3"/>
    <w:rsid w:val="0040443F"/>
    <w:rsid w:val="00404CF5"/>
    <w:rsid w:val="004069A9"/>
    <w:rsid w:val="00414178"/>
    <w:rsid w:val="004171F6"/>
    <w:rsid w:val="00417B9E"/>
    <w:rsid w:val="0042167B"/>
    <w:rsid w:val="00425F31"/>
    <w:rsid w:val="00426A7C"/>
    <w:rsid w:val="00430799"/>
    <w:rsid w:val="00450B57"/>
    <w:rsid w:val="004545D8"/>
    <w:rsid w:val="004600BA"/>
    <w:rsid w:val="0046307B"/>
    <w:rsid w:val="0046348C"/>
    <w:rsid w:val="00465A84"/>
    <w:rsid w:val="00484C9D"/>
    <w:rsid w:val="004868F0"/>
    <w:rsid w:val="00487966"/>
    <w:rsid w:val="00490BEB"/>
    <w:rsid w:val="00491691"/>
    <w:rsid w:val="00493E3C"/>
    <w:rsid w:val="004A23D8"/>
    <w:rsid w:val="004A37E0"/>
    <w:rsid w:val="004A6D6F"/>
    <w:rsid w:val="004A76FD"/>
    <w:rsid w:val="004B0E39"/>
    <w:rsid w:val="004C0915"/>
    <w:rsid w:val="004C4516"/>
    <w:rsid w:val="004C4FBB"/>
    <w:rsid w:val="004C6860"/>
    <w:rsid w:val="004C75D1"/>
    <w:rsid w:val="004D6E09"/>
    <w:rsid w:val="004E2675"/>
    <w:rsid w:val="004F6A4F"/>
    <w:rsid w:val="00511638"/>
    <w:rsid w:val="00525178"/>
    <w:rsid w:val="005357D8"/>
    <w:rsid w:val="00540C23"/>
    <w:rsid w:val="00542B2D"/>
    <w:rsid w:val="0055054F"/>
    <w:rsid w:val="00550925"/>
    <w:rsid w:val="0055394E"/>
    <w:rsid w:val="0055629A"/>
    <w:rsid w:val="005606E5"/>
    <w:rsid w:val="005623F8"/>
    <w:rsid w:val="0057791E"/>
    <w:rsid w:val="00586F8F"/>
    <w:rsid w:val="005A3413"/>
    <w:rsid w:val="005A55BA"/>
    <w:rsid w:val="005A56BF"/>
    <w:rsid w:val="005A6CC7"/>
    <w:rsid w:val="005A7EFD"/>
    <w:rsid w:val="005C184B"/>
    <w:rsid w:val="005C3824"/>
    <w:rsid w:val="005E6C45"/>
    <w:rsid w:val="005F5CFC"/>
    <w:rsid w:val="0060557F"/>
    <w:rsid w:val="00633F1F"/>
    <w:rsid w:val="0063510F"/>
    <w:rsid w:val="00651E50"/>
    <w:rsid w:val="0065232E"/>
    <w:rsid w:val="00652BEE"/>
    <w:rsid w:val="006535C7"/>
    <w:rsid w:val="0065476B"/>
    <w:rsid w:val="00677685"/>
    <w:rsid w:val="00677A3D"/>
    <w:rsid w:val="00685CE9"/>
    <w:rsid w:val="00687E6F"/>
    <w:rsid w:val="00687EC6"/>
    <w:rsid w:val="006935D3"/>
    <w:rsid w:val="006937C9"/>
    <w:rsid w:val="0069384B"/>
    <w:rsid w:val="006A1A27"/>
    <w:rsid w:val="006A2046"/>
    <w:rsid w:val="006A5C96"/>
    <w:rsid w:val="006B3DA3"/>
    <w:rsid w:val="006B406C"/>
    <w:rsid w:val="006B6757"/>
    <w:rsid w:val="006D0AD2"/>
    <w:rsid w:val="006D5388"/>
    <w:rsid w:val="006D6452"/>
    <w:rsid w:val="006E1D56"/>
    <w:rsid w:val="006E528D"/>
    <w:rsid w:val="006E6A22"/>
    <w:rsid w:val="006E7ABA"/>
    <w:rsid w:val="006F6AFD"/>
    <w:rsid w:val="006F790F"/>
    <w:rsid w:val="00711B4F"/>
    <w:rsid w:val="00713C6A"/>
    <w:rsid w:val="00717558"/>
    <w:rsid w:val="0073337F"/>
    <w:rsid w:val="00741BEF"/>
    <w:rsid w:val="00742A52"/>
    <w:rsid w:val="00764F3F"/>
    <w:rsid w:val="007718A8"/>
    <w:rsid w:val="007755DE"/>
    <w:rsid w:val="0077642C"/>
    <w:rsid w:val="007817EB"/>
    <w:rsid w:val="00786A85"/>
    <w:rsid w:val="00787F12"/>
    <w:rsid w:val="00792F00"/>
    <w:rsid w:val="007947C9"/>
    <w:rsid w:val="00796DA9"/>
    <w:rsid w:val="007A16BB"/>
    <w:rsid w:val="007B451C"/>
    <w:rsid w:val="007B6607"/>
    <w:rsid w:val="007C6AA9"/>
    <w:rsid w:val="007C7069"/>
    <w:rsid w:val="007E14A7"/>
    <w:rsid w:val="007F156B"/>
    <w:rsid w:val="00805C29"/>
    <w:rsid w:val="00807303"/>
    <w:rsid w:val="00810721"/>
    <w:rsid w:val="00814363"/>
    <w:rsid w:val="008159A5"/>
    <w:rsid w:val="00821AA1"/>
    <w:rsid w:val="008233F7"/>
    <w:rsid w:val="00826CF8"/>
    <w:rsid w:val="008348CA"/>
    <w:rsid w:val="008415D2"/>
    <w:rsid w:val="008432E8"/>
    <w:rsid w:val="0086130F"/>
    <w:rsid w:val="008618EF"/>
    <w:rsid w:val="00861B78"/>
    <w:rsid w:val="008652E5"/>
    <w:rsid w:val="00873A2F"/>
    <w:rsid w:val="00882802"/>
    <w:rsid w:val="00891323"/>
    <w:rsid w:val="008926A6"/>
    <w:rsid w:val="0089273E"/>
    <w:rsid w:val="00897362"/>
    <w:rsid w:val="008B0F95"/>
    <w:rsid w:val="008B1536"/>
    <w:rsid w:val="008B6F36"/>
    <w:rsid w:val="008C5005"/>
    <w:rsid w:val="008D4350"/>
    <w:rsid w:val="008D44A2"/>
    <w:rsid w:val="008D60D7"/>
    <w:rsid w:val="008D7011"/>
    <w:rsid w:val="008D74C0"/>
    <w:rsid w:val="008E23A1"/>
    <w:rsid w:val="008E7158"/>
    <w:rsid w:val="008E74F8"/>
    <w:rsid w:val="008F15C9"/>
    <w:rsid w:val="00901EC3"/>
    <w:rsid w:val="0090655D"/>
    <w:rsid w:val="009242F6"/>
    <w:rsid w:val="00926FBD"/>
    <w:rsid w:val="009312D2"/>
    <w:rsid w:val="00931BA9"/>
    <w:rsid w:val="00934833"/>
    <w:rsid w:val="00937C4F"/>
    <w:rsid w:val="00945C70"/>
    <w:rsid w:val="00945D2E"/>
    <w:rsid w:val="009466E0"/>
    <w:rsid w:val="009475F2"/>
    <w:rsid w:val="009478C1"/>
    <w:rsid w:val="00955707"/>
    <w:rsid w:val="0096517D"/>
    <w:rsid w:val="00972B0B"/>
    <w:rsid w:val="0098416E"/>
    <w:rsid w:val="009841A6"/>
    <w:rsid w:val="00992A27"/>
    <w:rsid w:val="009945C6"/>
    <w:rsid w:val="00994ABD"/>
    <w:rsid w:val="009A057B"/>
    <w:rsid w:val="009A11AF"/>
    <w:rsid w:val="009A383C"/>
    <w:rsid w:val="009A7C59"/>
    <w:rsid w:val="009B29EC"/>
    <w:rsid w:val="009B3BEB"/>
    <w:rsid w:val="009B5FBA"/>
    <w:rsid w:val="009B6B9A"/>
    <w:rsid w:val="009B6E01"/>
    <w:rsid w:val="009B7169"/>
    <w:rsid w:val="009C63A2"/>
    <w:rsid w:val="009D13A3"/>
    <w:rsid w:val="009D1CD0"/>
    <w:rsid w:val="009D6AC2"/>
    <w:rsid w:val="009E6F49"/>
    <w:rsid w:val="009F0DF9"/>
    <w:rsid w:val="009F367A"/>
    <w:rsid w:val="009F3E42"/>
    <w:rsid w:val="009F46DA"/>
    <w:rsid w:val="00A048F1"/>
    <w:rsid w:val="00A06665"/>
    <w:rsid w:val="00A1097E"/>
    <w:rsid w:val="00A12820"/>
    <w:rsid w:val="00A139D4"/>
    <w:rsid w:val="00A16D43"/>
    <w:rsid w:val="00A33B26"/>
    <w:rsid w:val="00A37C12"/>
    <w:rsid w:val="00A41FBF"/>
    <w:rsid w:val="00A4692F"/>
    <w:rsid w:val="00A5064A"/>
    <w:rsid w:val="00A5107A"/>
    <w:rsid w:val="00A51114"/>
    <w:rsid w:val="00A51239"/>
    <w:rsid w:val="00A52E31"/>
    <w:rsid w:val="00A53364"/>
    <w:rsid w:val="00A533A8"/>
    <w:rsid w:val="00A54B12"/>
    <w:rsid w:val="00A5662E"/>
    <w:rsid w:val="00A641EA"/>
    <w:rsid w:val="00A70477"/>
    <w:rsid w:val="00A721E1"/>
    <w:rsid w:val="00A74E46"/>
    <w:rsid w:val="00A92832"/>
    <w:rsid w:val="00A95024"/>
    <w:rsid w:val="00A96333"/>
    <w:rsid w:val="00AA0F31"/>
    <w:rsid w:val="00AA2FCB"/>
    <w:rsid w:val="00AA55D1"/>
    <w:rsid w:val="00AB4A5E"/>
    <w:rsid w:val="00AB6CC8"/>
    <w:rsid w:val="00AC6389"/>
    <w:rsid w:val="00AD4D09"/>
    <w:rsid w:val="00AD516E"/>
    <w:rsid w:val="00AD54E2"/>
    <w:rsid w:val="00AE7896"/>
    <w:rsid w:val="00AF2AF4"/>
    <w:rsid w:val="00AF622C"/>
    <w:rsid w:val="00B0007F"/>
    <w:rsid w:val="00B06D5F"/>
    <w:rsid w:val="00B12442"/>
    <w:rsid w:val="00B13041"/>
    <w:rsid w:val="00B21146"/>
    <w:rsid w:val="00B24BFE"/>
    <w:rsid w:val="00B364CB"/>
    <w:rsid w:val="00B41A05"/>
    <w:rsid w:val="00B47CF4"/>
    <w:rsid w:val="00B47F79"/>
    <w:rsid w:val="00B5023B"/>
    <w:rsid w:val="00B505CD"/>
    <w:rsid w:val="00B66725"/>
    <w:rsid w:val="00B70441"/>
    <w:rsid w:val="00B8131D"/>
    <w:rsid w:val="00B9412C"/>
    <w:rsid w:val="00B94616"/>
    <w:rsid w:val="00B94767"/>
    <w:rsid w:val="00B9609E"/>
    <w:rsid w:val="00BA0715"/>
    <w:rsid w:val="00BA12E9"/>
    <w:rsid w:val="00BB0D9D"/>
    <w:rsid w:val="00BB5D8B"/>
    <w:rsid w:val="00BB6256"/>
    <w:rsid w:val="00BC499C"/>
    <w:rsid w:val="00BC4B4C"/>
    <w:rsid w:val="00BD402B"/>
    <w:rsid w:val="00BD5F43"/>
    <w:rsid w:val="00BE737D"/>
    <w:rsid w:val="00BF1CE5"/>
    <w:rsid w:val="00BF5DF5"/>
    <w:rsid w:val="00C03B40"/>
    <w:rsid w:val="00C17E70"/>
    <w:rsid w:val="00C206D4"/>
    <w:rsid w:val="00C218AD"/>
    <w:rsid w:val="00C21E55"/>
    <w:rsid w:val="00C301BC"/>
    <w:rsid w:val="00C32184"/>
    <w:rsid w:val="00C352F9"/>
    <w:rsid w:val="00C35E93"/>
    <w:rsid w:val="00C36F68"/>
    <w:rsid w:val="00C4332B"/>
    <w:rsid w:val="00C459EA"/>
    <w:rsid w:val="00C470A0"/>
    <w:rsid w:val="00C51827"/>
    <w:rsid w:val="00C56D85"/>
    <w:rsid w:val="00C57F56"/>
    <w:rsid w:val="00C60FDD"/>
    <w:rsid w:val="00C61E04"/>
    <w:rsid w:val="00C7430A"/>
    <w:rsid w:val="00C75E9D"/>
    <w:rsid w:val="00C86293"/>
    <w:rsid w:val="00C86376"/>
    <w:rsid w:val="00C91556"/>
    <w:rsid w:val="00C93FF0"/>
    <w:rsid w:val="00C9486F"/>
    <w:rsid w:val="00CA2D34"/>
    <w:rsid w:val="00CA2E09"/>
    <w:rsid w:val="00CB397D"/>
    <w:rsid w:val="00CB41E6"/>
    <w:rsid w:val="00CB4FD7"/>
    <w:rsid w:val="00CC2C70"/>
    <w:rsid w:val="00CC65A6"/>
    <w:rsid w:val="00CD1835"/>
    <w:rsid w:val="00CF017D"/>
    <w:rsid w:val="00CF21F4"/>
    <w:rsid w:val="00D0571B"/>
    <w:rsid w:val="00D07F07"/>
    <w:rsid w:val="00D10A9B"/>
    <w:rsid w:val="00D14017"/>
    <w:rsid w:val="00D22607"/>
    <w:rsid w:val="00D23535"/>
    <w:rsid w:val="00D25380"/>
    <w:rsid w:val="00D31BAE"/>
    <w:rsid w:val="00D375E5"/>
    <w:rsid w:val="00D378E1"/>
    <w:rsid w:val="00D4076F"/>
    <w:rsid w:val="00D454A4"/>
    <w:rsid w:val="00D47044"/>
    <w:rsid w:val="00D516EB"/>
    <w:rsid w:val="00D51C91"/>
    <w:rsid w:val="00D535BD"/>
    <w:rsid w:val="00D53ED3"/>
    <w:rsid w:val="00D55D83"/>
    <w:rsid w:val="00D56173"/>
    <w:rsid w:val="00D62D4C"/>
    <w:rsid w:val="00D64CF8"/>
    <w:rsid w:val="00D74364"/>
    <w:rsid w:val="00D76543"/>
    <w:rsid w:val="00D7717F"/>
    <w:rsid w:val="00D8707A"/>
    <w:rsid w:val="00D92B5D"/>
    <w:rsid w:val="00D9523B"/>
    <w:rsid w:val="00D9728F"/>
    <w:rsid w:val="00DA52FC"/>
    <w:rsid w:val="00DA5858"/>
    <w:rsid w:val="00DB1CE4"/>
    <w:rsid w:val="00DB2A28"/>
    <w:rsid w:val="00DB4DBE"/>
    <w:rsid w:val="00DB7257"/>
    <w:rsid w:val="00DC3092"/>
    <w:rsid w:val="00DC34F2"/>
    <w:rsid w:val="00DC64BC"/>
    <w:rsid w:val="00DD36E5"/>
    <w:rsid w:val="00DD5233"/>
    <w:rsid w:val="00DD563D"/>
    <w:rsid w:val="00DE60AE"/>
    <w:rsid w:val="00DE6ED5"/>
    <w:rsid w:val="00DE6F80"/>
    <w:rsid w:val="00DF2347"/>
    <w:rsid w:val="00E00C03"/>
    <w:rsid w:val="00E04901"/>
    <w:rsid w:val="00E04BAF"/>
    <w:rsid w:val="00E04D5A"/>
    <w:rsid w:val="00E16627"/>
    <w:rsid w:val="00E17EF8"/>
    <w:rsid w:val="00E210C3"/>
    <w:rsid w:val="00E21263"/>
    <w:rsid w:val="00E25095"/>
    <w:rsid w:val="00E26CA5"/>
    <w:rsid w:val="00E27E1B"/>
    <w:rsid w:val="00E366CC"/>
    <w:rsid w:val="00E42BA6"/>
    <w:rsid w:val="00E42CE8"/>
    <w:rsid w:val="00E43AD5"/>
    <w:rsid w:val="00E52E2C"/>
    <w:rsid w:val="00E53839"/>
    <w:rsid w:val="00E573C9"/>
    <w:rsid w:val="00E6320C"/>
    <w:rsid w:val="00E776D1"/>
    <w:rsid w:val="00E84FE4"/>
    <w:rsid w:val="00E906DA"/>
    <w:rsid w:val="00E9074A"/>
    <w:rsid w:val="00E907E3"/>
    <w:rsid w:val="00E9251B"/>
    <w:rsid w:val="00E9482D"/>
    <w:rsid w:val="00EA0E6F"/>
    <w:rsid w:val="00EA278E"/>
    <w:rsid w:val="00EB735A"/>
    <w:rsid w:val="00EC0071"/>
    <w:rsid w:val="00EC62E5"/>
    <w:rsid w:val="00ED237B"/>
    <w:rsid w:val="00ED2631"/>
    <w:rsid w:val="00ED7559"/>
    <w:rsid w:val="00EE40D2"/>
    <w:rsid w:val="00EF61F2"/>
    <w:rsid w:val="00F03E86"/>
    <w:rsid w:val="00F05A22"/>
    <w:rsid w:val="00F10048"/>
    <w:rsid w:val="00F1323E"/>
    <w:rsid w:val="00F15BB8"/>
    <w:rsid w:val="00F23501"/>
    <w:rsid w:val="00F265A9"/>
    <w:rsid w:val="00F27579"/>
    <w:rsid w:val="00F31B1A"/>
    <w:rsid w:val="00F32709"/>
    <w:rsid w:val="00F35212"/>
    <w:rsid w:val="00F403E3"/>
    <w:rsid w:val="00F40E51"/>
    <w:rsid w:val="00F507B9"/>
    <w:rsid w:val="00F524E1"/>
    <w:rsid w:val="00F56B6E"/>
    <w:rsid w:val="00F61A39"/>
    <w:rsid w:val="00F67046"/>
    <w:rsid w:val="00F71A2B"/>
    <w:rsid w:val="00F764BB"/>
    <w:rsid w:val="00F77243"/>
    <w:rsid w:val="00F8588F"/>
    <w:rsid w:val="00F97AD2"/>
    <w:rsid w:val="00FA173C"/>
    <w:rsid w:val="00FA4360"/>
    <w:rsid w:val="00FB0A3B"/>
    <w:rsid w:val="00FB11AD"/>
    <w:rsid w:val="00FB1998"/>
    <w:rsid w:val="00FB3EC9"/>
    <w:rsid w:val="00FC657C"/>
    <w:rsid w:val="00FC7A8E"/>
    <w:rsid w:val="00FD5137"/>
    <w:rsid w:val="00FD5684"/>
    <w:rsid w:val="00FE0B21"/>
    <w:rsid w:val="00FE2FA5"/>
    <w:rsid w:val="00FE4CFB"/>
    <w:rsid w:val="00FF0CF4"/>
    <w:rsid w:val="00FF3205"/>
    <w:rsid w:val="00FF46A4"/>
    <w:rsid w:val="00FF5A41"/>
    <w:rsid w:val="331AFC5F"/>
    <w:rsid w:val="61A1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516B9E50-40D8-489A-AD1B-61B538AF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687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6F"/>
    <w:rPr>
      <w:rFonts w:ascii="Segoe UI" w:eastAsiaTheme="minorEastAsia" w:hAnsi="Segoe UI" w:cs="Segoe UI"/>
      <w:sz w:val="18"/>
      <w:szCs w:val="18"/>
      <w:lang w:eastAsia="en-GB"/>
    </w:rPr>
  </w:style>
  <w:style w:type="paragraph" w:styleId="NoSpacing">
    <w:name w:val="No Spacing"/>
    <w:uiPriority w:val="1"/>
    <w:qFormat/>
    <w:rsid w:val="002338B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D10A9B"/>
    <w:rPr>
      <w:color w:val="954F72" w:themeColor="followedHyperlink"/>
      <w:u w:val="single"/>
    </w:rPr>
  </w:style>
  <w:style w:type="character" w:styleId="UnresolvedMention">
    <w:name w:val="Unresolved Mention"/>
    <w:basedOn w:val="DefaultParagraphFont"/>
    <w:uiPriority w:val="99"/>
    <w:semiHidden/>
    <w:unhideWhenUsed/>
    <w:rsid w:val="003B5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cycling.scot/what-we-do/making-cycling-better/cycling-action-plan-for-scotland" TargetMode="External"/><Relationship Id="rId26" Type="http://schemas.openxmlformats.org/officeDocument/2006/relationships/hyperlink" Target="https://wheelsforwellbeing.org.uk/campaigning/guide/" TargetMode="External"/><Relationship Id="rId39" Type="http://schemas.openxmlformats.org/officeDocument/2006/relationships/hyperlink" Target="https://osf.io/preprints/socarxiv/46p3w/" TargetMode="External"/><Relationship Id="rId21" Type="http://schemas.openxmlformats.org/officeDocument/2006/relationships/hyperlink" Target="https://www.gov.scot/publications/protecting-scotland-renewing-scotland-governments-programme-scotland-2020-2021/documents/" TargetMode="External"/><Relationship Id="rId34" Type="http://schemas.openxmlformats.org/officeDocument/2006/relationships/hyperlink" Target="https://osf.io/preprints/socarxiv/46p3w/" TargetMode="External"/><Relationship Id="rId42" Type="http://schemas.openxmlformats.org/officeDocument/2006/relationships/hyperlink" Target="https://www.livingstreets.org.uk/policy-and-resources/our-policy/high-streets" TargetMode="External"/><Relationship Id="rId47" Type="http://schemas.openxmlformats.org/officeDocument/2006/relationships/hyperlink" Target="https://www.havebike.co.uk/bikeisbest-press-release-july-2020/" TargetMode="External"/><Relationship Id="rId50"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ransport.gov.scot/publication/active-travel-framework-1/" TargetMode="External"/><Relationship Id="rId29" Type="http://schemas.openxmlformats.org/officeDocument/2006/relationships/hyperlink" Target="https://www.arup.com/perspectives/publications/research/section/cities-alive-towards-a-walking-world" TargetMode="External"/><Relationship Id="rId11" Type="http://schemas.openxmlformats.org/officeDocument/2006/relationships/endnotes" Target="endnotes.xml"/><Relationship Id="rId24" Type="http://schemas.openxmlformats.org/officeDocument/2006/relationships/hyperlink" Target="https://londonlivingstreets.com/2019/07/11/evaporating-traffic-impact-of-low-traffic-neighbourhoods-on-main-roads/" TargetMode="External"/><Relationship Id="rId32" Type="http://schemas.openxmlformats.org/officeDocument/2006/relationships/hyperlink" Target="https://gov.wales/state-evidence-20mph-speed-limits-regards-road-safety-active-travel-and-air-pollution-impacts" TargetMode="External"/><Relationship Id="rId37" Type="http://schemas.openxmlformats.org/officeDocument/2006/relationships/hyperlink" Target="https://gov.wales/state-evidence-20mph-speed-limits-regards-road-safety-active-travel-and-air-pollution-impacts" TargetMode="External"/><Relationship Id="rId40" Type="http://schemas.openxmlformats.org/officeDocument/2006/relationships/hyperlink" Target="https://www.gov.uk/government/publications/spatial-planning-for-health-evidence-review" TargetMode="External"/><Relationship Id="rId45" Type="http://schemas.openxmlformats.org/officeDocument/2006/relationships/hyperlink" Target="https://tfl.gov.uk/corporate/publications-and-reports/economic-benefits-of-walking-and-cycling"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gov.scot/publications/town-centre-action-plan-scottish-government-response/" TargetMode="External"/><Relationship Id="rId31" Type="http://schemas.openxmlformats.org/officeDocument/2006/relationships/hyperlink" Target="https://www.walkipedia.scot/resource/walking--cycling-the-benefits-for-dunde7" TargetMode="External"/><Relationship Id="rId44" Type="http://schemas.openxmlformats.org/officeDocument/2006/relationships/hyperlink" Target="https://www.gov.uk/government/publications/the-value-of-cycling-rapid-evidence-review-of-the-economic-benefits-of-cyclin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ei.beis.gov.uk/reports/reports?report_id=991" TargetMode="External"/><Relationship Id="rId22" Type="http://schemas.openxmlformats.org/officeDocument/2006/relationships/hyperlink" Target="https://www.transformingplanning.scot/national-planning-framework/" TargetMode="External"/><Relationship Id="rId27" Type="http://schemas.openxmlformats.org/officeDocument/2006/relationships/hyperlink" Target="https://westminsterresearch.westminster.ac.uk/item/v1620/low-traffic-neighbourhoods-car-use-and-active-travel-evidence-from-the-people-and-places-survey-of-outer-london-active-travel-interventions" TargetMode="External"/><Relationship Id="rId30" Type="http://schemas.openxmlformats.org/officeDocument/2006/relationships/image" Target="media/image4.emf"/><Relationship Id="rId35" Type="http://schemas.openxmlformats.org/officeDocument/2006/relationships/hyperlink" Target="https://www.gov.uk/government/publications/spatial-planning-for-health-evidence-review" TargetMode="External"/><Relationship Id="rId43" Type="http://schemas.openxmlformats.org/officeDocument/2006/relationships/hyperlink" Target="https://www.gov.uk/government/publications/the-value-of-cycling-rapid-evidence-review-of-the-economic-benefits-of-cycling" TargetMode="External"/><Relationship Id="rId48" Type="http://schemas.openxmlformats.org/officeDocument/2006/relationships/hyperlink" Target="https://www.sustrans.org.uk/the-walking-and-cycling-index/"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scot/publications/lets-scotland-walking-national-walking-strategy/" TargetMode="External"/><Relationship Id="rId25" Type="http://schemas.openxmlformats.org/officeDocument/2006/relationships/hyperlink" Target="https://www.cycling.scot/news-and-blog/article/environmental-factors-increasingly-important-to-people-in-scotland-according-to-new-cycling-research" TargetMode="External"/><Relationship Id="rId33" Type="http://schemas.openxmlformats.org/officeDocument/2006/relationships/hyperlink" Target="https://www.rospa.com/rospaweb/docs/advice-services/road-safety/drivers/20-mph-zone-factsheet.pdf" TargetMode="External"/><Relationship Id="rId38" Type="http://schemas.openxmlformats.org/officeDocument/2006/relationships/hyperlink" Target="https://www.rospa.com/rospaweb/docs/advice-services/road-safety/drivers/20-mph-zone-factsheet.pdf" TargetMode="External"/><Relationship Id="rId46" Type="http://schemas.openxmlformats.org/officeDocument/2006/relationships/hyperlink" Target="https://www.gov.scot/publications/scottish-household-survey-2019-supplementary-analysis/pages/6/" TargetMode="External"/><Relationship Id="rId20" Type="http://schemas.openxmlformats.org/officeDocument/2006/relationships/hyperlink" Target="https://www.gov.scot/publications/place-principle-introduction/" TargetMode="External"/><Relationship Id="rId41" Type="http://schemas.openxmlformats.org/officeDocument/2006/relationships/hyperlink" Target="https://osf.io/preprints/socarxiv/ftm8d/"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scot/publications/preventing-overweight-obesity-scotland-route-map-towards-healthy-weight/" TargetMode="External"/><Relationship Id="rId23" Type="http://schemas.openxmlformats.org/officeDocument/2006/relationships/image" Target="media/image3.emf"/><Relationship Id="rId28" Type="http://schemas.openxmlformats.org/officeDocument/2006/relationships/hyperlink" Target="https://www.sustrans.org.uk/our-blog/get-active/2019/everyday-walking-and-cycling/health-benefits-of-cycling-and-walking" TargetMode="External"/><Relationship Id="rId36" Type="http://schemas.openxmlformats.org/officeDocument/2006/relationships/hyperlink" Target="https://osf.io/preprints/socarxiv/ftm8d/" TargetMode="External"/><Relationship Id="rId49" Type="http://schemas.openxmlformats.org/officeDocument/2006/relationships/hyperlink" Target="https://www.walthamforest.gov.uk/sites/default/files/2021-10/Waltham%20Forest%20Kings%20Repo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A40434544</value>
    </field>
    <field name="Objective-Title">
      <value order="0">Draft AST Template Non Tabular - Connected Neighbourhoods_TS_180522_Refresh160622 v2</value>
    </field>
    <field name="Objective-Description">
      <value order="0"/>
    </field>
    <field name="Objective-CreationStamp">
      <value order="0">2022-08-30T10:37:39Z</value>
    </field>
    <field name="Objective-IsApproved">
      <value order="0">false</value>
    </field>
    <field name="Objective-IsPublished">
      <value order="0">true</value>
    </field>
    <field name="Objective-DatePublished">
      <value order="0">2022-08-31T10:34:53Z</value>
    </field>
    <field name="Objective-ModificationStamp">
      <value order="0">2022-08-31T10:34:54Z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Published</value>
    </field>
    <field name="Objective-VersionId">
      <value order="0">vA59710913</value>
    </field>
    <field name="Objective-Version">
      <value order="0">2.0</value>
    </field>
    <field name="Objective-VersionNumber">
      <value order="0">2</value>
    </field>
    <field name="Objective-VersionComment">
      <value order="0">TS Final Review</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3.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4.xml><?xml version="1.0" encoding="utf-8"?>
<ds:datastoreItem xmlns:ds="http://schemas.openxmlformats.org/officeDocument/2006/customXml" ds:itemID="{40A90F71-0B1E-4BDE-A2C6-2A5A162234D9}">
  <ds:schemaRefs>
    <ds:schemaRef ds:uri="http://schemas.openxmlformats.org/officeDocument/2006/bibliography"/>
  </ds:schemaRefs>
</ds:datastoreItem>
</file>

<file path=customXml/itemProps5.xml><?xml version="1.0" encoding="utf-8"?>
<ds:datastoreItem xmlns:ds="http://schemas.openxmlformats.org/officeDocument/2006/customXml" ds:itemID="{2D214A15-02EB-4B6C-A29A-9099A4A5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4235</Words>
  <Characters>23832</Characters>
  <Application>Microsoft Office Word</Application>
  <DocSecurity>0</DocSecurity>
  <Lines>522</Lines>
  <Paragraphs>166</Paragraphs>
  <ScaleCrop>false</ScaleCrop>
  <Company/>
  <LinksUpToDate>false</LinksUpToDate>
  <CharactersWithSpaces>27954</CharactersWithSpaces>
  <SharedDoc>false</SharedDoc>
  <HLinks>
    <vt:vector size="420" baseType="variant">
      <vt:variant>
        <vt:i4>5439573</vt:i4>
      </vt:variant>
      <vt:variant>
        <vt:i4>102</vt:i4>
      </vt:variant>
      <vt:variant>
        <vt:i4>0</vt:i4>
      </vt:variant>
      <vt:variant>
        <vt:i4>5</vt:i4>
      </vt:variant>
      <vt:variant>
        <vt:lpwstr>https://www.walthamforest.gov.uk/sites/default/files/2021-10/Waltham Forest Kings Report.pdf</vt:lpwstr>
      </vt:variant>
      <vt:variant>
        <vt:lpwstr/>
      </vt:variant>
      <vt:variant>
        <vt:i4>3407935</vt:i4>
      </vt:variant>
      <vt:variant>
        <vt:i4>99</vt:i4>
      </vt:variant>
      <vt:variant>
        <vt:i4>0</vt:i4>
      </vt:variant>
      <vt:variant>
        <vt:i4>5</vt:i4>
      </vt:variant>
      <vt:variant>
        <vt:lpwstr>https://www.sustrans.org.uk/the-walking-and-cycling-index/</vt:lpwstr>
      </vt:variant>
      <vt:variant>
        <vt:lpwstr/>
      </vt:variant>
      <vt:variant>
        <vt:i4>7012469</vt:i4>
      </vt:variant>
      <vt:variant>
        <vt:i4>96</vt:i4>
      </vt:variant>
      <vt:variant>
        <vt:i4>0</vt:i4>
      </vt:variant>
      <vt:variant>
        <vt:i4>5</vt:i4>
      </vt:variant>
      <vt:variant>
        <vt:lpwstr>https://www.havebike.co.uk/bikeisbest-press-release-july-2020/</vt:lpwstr>
      </vt:variant>
      <vt:variant>
        <vt:lpwstr/>
      </vt:variant>
      <vt:variant>
        <vt:i4>4587609</vt:i4>
      </vt:variant>
      <vt:variant>
        <vt:i4>93</vt:i4>
      </vt:variant>
      <vt:variant>
        <vt:i4>0</vt:i4>
      </vt:variant>
      <vt:variant>
        <vt:i4>5</vt:i4>
      </vt:variant>
      <vt:variant>
        <vt:lpwstr>https://www.gov.scot/publications/scottish-household-survey-2019-supplementary-analysis/pages/6/</vt:lpwstr>
      </vt:variant>
      <vt:variant>
        <vt:lpwstr/>
      </vt:variant>
      <vt:variant>
        <vt:i4>6488121</vt:i4>
      </vt:variant>
      <vt:variant>
        <vt:i4>90</vt:i4>
      </vt:variant>
      <vt:variant>
        <vt:i4>0</vt:i4>
      </vt:variant>
      <vt:variant>
        <vt:i4>5</vt:i4>
      </vt:variant>
      <vt:variant>
        <vt:lpwstr>https://tfl.gov.uk/corporate/publications-and-reports/economic-benefits-of-walking-and-cycling</vt:lpwstr>
      </vt:variant>
      <vt:variant>
        <vt:lpwstr/>
      </vt:variant>
      <vt:variant>
        <vt:i4>4194394</vt:i4>
      </vt:variant>
      <vt:variant>
        <vt:i4>87</vt:i4>
      </vt:variant>
      <vt:variant>
        <vt:i4>0</vt:i4>
      </vt:variant>
      <vt:variant>
        <vt:i4>5</vt:i4>
      </vt:variant>
      <vt:variant>
        <vt:lpwstr>https://www.gov.uk/government/publications/the-value-of-cycling-rapid-evidence-review-of-the-economic-benefits-of-cycling</vt:lpwstr>
      </vt:variant>
      <vt:variant>
        <vt:lpwstr/>
      </vt:variant>
      <vt:variant>
        <vt:i4>4194394</vt:i4>
      </vt:variant>
      <vt:variant>
        <vt:i4>84</vt:i4>
      </vt:variant>
      <vt:variant>
        <vt:i4>0</vt:i4>
      </vt:variant>
      <vt:variant>
        <vt:i4>5</vt:i4>
      </vt:variant>
      <vt:variant>
        <vt:lpwstr>https://www.gov.uk/government/publications/the-value-of-cycling-rapid-evidence-review-of-the-economic-benefits-of-cycling</vt:lpwstr>
      </vt:variant>
      <vt:variant>
        <vt:lpwstr/>
      </vt:variant>
      <vt:variant>
        <vt:i4>1048647</vt:i4>
      </vt:variant>
      <vt:variant>
        <vt:i4>81</vt:i4>
      </vt:variant>
      <vt:variant>
        <vt:i4>0</vt:i4>
      </vt:variant>
      <vt:variant>
        <vt:i4>5</vt:i4>
      </vt:variant>
      <vt:variant>
        <vt:lpwstr>https://www.livingstreets.org.uk/policy-and-resources/our-policy/high-streets</vt:lpwstr>
      </vt:variant>
      <vt:variant>
        <vt:lpwstr/>
      </vt:variant>
      <vt:variant>
        <vt:i4>1966160</vt:i4>
      </vt:variant>
      <vt:variant>
        <vt:i4>78</vt:i4>
      </vt:variant>
      <vt:variant>
        <vt:i4>0</vt:i4>
      </vt:variant>
      <vt:variant>
        <vt:i4>5</vt:i4>
      </vt:variant>
      <vt:variant>
        <vt:lpwstr>https://osf.io/preprints/socarxiv/ftm8d/</vt:lpwstr>
      </vt:variant>
      <vt:variant>
        <vt:lpwstr/>
      </vt:variant>
      <vt:variant>
        <vt:i4>7012404</vt:i4>
      </vt:variant>
      <vt:variant>
        <vt:i4>75</vt:i4>
      </vt:variant>
      <vt:variant>
        <vt:i4>0</vt:i4>
      </vt:variant>
      <vt:variant>
        <vt:i4>5</vt:i4>
      </vt:variant>
      <vt:variant>
        <vt:lpwstr>https://www.gov.uk/government/publications/spatial-planning-for-health-evidence-review</vt:lpwstr>
      </vt:variant>
      <vt:variant>
        <vt:lpwstr/>
      </vt:variant>
      <vt:variant>
        <vt:i4>5701644</vt:i4>
      </vt:variant>
      <vt:variant>
        <vt:i4>72</vt:i4>
      </vt:variant>
      <vt:variant>
        <vt:i4>0</vt:i4>
      </vt:variant>
      <vt:variant>
        <vt:i4>5</vt:i4>
      </vt:variant>
      <vt:variant>
        <vt:lpwstr>https://osf.io/preprints/socarxiv/46p3w/</vt:lpwstr>
      </vt:variant>
      <vt:variant>
        <vt:lpwstr/>
      </vt:variant>
      <vt:variant>
        <vt:i4>1245253</vt:i4>
      </vt:variant>
      <vt:variant>
        <vt:i4>69</vt:i4>
      </vt:variant>
      <vt:variant>
        <vt:i4>0</vt:i4>
      </vt:variant>
      <vt:variant>
        <vt:i4>5</vt:i4>
      </vt:variant>
      <vt:variant>
        <vt:lpwstr>https://www.rospa.com/rospaweb/docs/advice-services/road-safety/drivers/20-mph-zone-factsheet.pdf</vt:lpwstr>
      </vt:variant>
      <vt:variant>
        <vt:lpwstr/>
      </vt:variant>
      <vt:variant>
        <vt:i4>2097212</vt:i4>
      </vt:variant>
      <vt:variant>
        <vt:i4>66</vt:i4>
      </vt:variant>
      <vt:variant>
        <vt:i4>0</vt:i4>
      </vt:variant>
      <vt:variant>
        <vt:i4>5</vt:i4>
      </vt:variant>
      <vt:variant>
        <vt:lpwstr>https://gov.wales/state-evidence-20mph-speed-limits-regards-road-safety-active-travel-and-air-pollution-impacts</vt:lpwstr>
      </vt:variant>
      <vt:variant>
        <vt:lpwstr/>
      </vt:variant>
      <vt:variant>
        <vt:i4>1966160</vt:i4>
      </vt:variant>
      <vt:variant>
        <vt:i4>63</vt:i4>
      </vt:variant>
      <vt:variant>
        <vt:i4>0</vt:i4>
      </vt:variant>
      <vt:variant>
        <vt:i4>5</vt:i4>
      </vt:variant>
      <vt:variant>
        <vt:lpwstr>https://osf.io/preprints/socarxiv/ftm8d/</vt:lpwstr>
      </vt:variant>
      <vt:variant>
        <vt:lpwstr/>
      </vt:variant>
      <vt:variant>
        <vt:i4>7012404</vt:i4>
      </vt:variant>
      <vt:variant>
        <vt:i4>60</vt:i4>
      </vt:variant>
      <vt:variant>
        <vt:i4>0</vt:i4>
      </vt:variant>
      <vt:variant>
        <vt:i4>5</vt:i4>
      </vt:variant>
      <vt:variant>
        <vt:lpwstr>https://www.gov.uk/government/publications/spatial-planning-for-health-evidence-review</vt:lpwstr>
      </vt:variant>
      <vt:variant>
        <vt:lpwstr/>
      </vt:variant>
      <vt:variant>
        <vt:i4>5701644</vt:i4>
      </vt:variant>
      <vt:variant>
        <vt:i4>57</vt:i4>
      </vt:variant>
      <vt:variant>
        <vt:i4>0</vt:i4>
      </vt:variant>
      <vt:variant>
        <vt:i4>5</vt:i4>
      </vt:variant>
      <vt:variant>
        <vt:lpwstr>https://osf.io/preprints/socarxiv/46p3w/</vt:lpwstr>
      </vt:variant>
      <vt:variant>
        <vt:lpwstr/>
      </vt:variant>
      <vt:variant>
        <vt:i4>1245253</vt:i4>
      </vt:variant>
      <vt:variant>
        <vt:i4>54</vt:i4>
      </vt:variant>
      <vt:variant>
        <vt:i4>0</vt:i4>
      </vt:variant>
      <vt:variant>
        <vt:i4>5</vt:i4>
      </vt:variant>
      <vt:variant>
        <vt:lpwstr>https://www.rospa.com/rospaweb/docs/advice-services/road-safety/drivers/20-mph-zone-factsheet.pdf</vt:lpwstr>
      </vt:variant>
      <vt:variant>
        <vt:lpwstr/>
      </vt:variant>
      <vt:variant>
        <vt:i4>2097212</vt:i4>
      </vt:variant>
      <vt:variant>
        <vt:i4>51</vt:i4>
      </vt:variant>
      <vt:variant>
        <vt:i4>0</vt:i4>
      </vt:variant>
      <vt:variant>
        <vt:i4>5</vt:i4>
      </vt:variant>
      <vt:variant>
        <vt:lpwstr>https://gov.wales/state-evidence-20mph-speed-limits-regards-road-safety-active-travel-and-air-pollution-impacts</vt:lpwstr>
      </vt:variant>
      <vt:variant>
        <vt:lpwstr/>
      </vt:variant>
      <vt:variant>
        <vt:i4>5439497</vt:i4>
      </vt:variant>
      <vt:variant>
        <vt:i4>48</vt:i4>
      </vt:variant>
      <vt:variant>
        <vt:i4>0</vt:i4>
      </vt:variant>
      <vt:variant>
        <vt:i4>5</vt:i4>
      </vt:variant>
      <vt:variant>
        <vt:lpwstr>https://www.walkipedia.scot/resource/walking--cycling-the-benefits-for-dunde7</vt:lpwstr>
      </vt:variant>
      <vt:variant>
        <vt:lpwstr/>
      </vt:variant>
      <vt:variant>
        <vt:i4>1048655</vt:i4>
      </vt:variant>
      <vt:variant>
        <vt:i4>45</vt:i4>
      </vt:variant>
      <vt:variant>
        <vt:i4>0</vt:i4>
      </vt:variant>
      <vt:variant>
        <vt:i4>5</vt:i4>
      </vt:variant>
      <vt:variant>
        <vt:lpwstr>https://www.arup.com/perspectives/publications/research/section/cities-alive-towards-a-walking-world</vt:lpwstr>
      </vt:variant>
      <vt:variant>
        <vt:lpwstr/>
      </vt:variant>
      <vt:variant>
        <vt:i4>4784137</vt:i4>
      </vt:variant>
      <vt:variant>
        <vt:i4>42</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917576</vt:i4>
      </vt:variant>
      <vt:variant>
        <vt:i4>39</vt:i4>
      </vt:variant>
      <vt:variant>
        <vt:i4>0</vt:i4>
      </vt:variant>
      <vt:variant>
        <vt:i4>5</vt:i4>
      </vt:variant>
      <vt:variant>
        <vt:lpwstr>https://westminsterresearch.westminster.ac.uk/item/v1620/low-traffic-neighbourhoods-car-use-and-active-travel-evidence-from-the-people-and-places-survey-of-outer-london-active-travel-interventions</vt:lpwstr>
      </vt:variant>
      <vt:variant>
        <vt:lpwstr/>
      </vt:variant>
      <vt:variant>
        <vt:i4>4980828</vt:i4>
      </vt:variant>
      <vt:variant>
        <vt:i4>36</vt:i4>
      </vt:variant>
      <vt:variant>
        <vt:i4>0</vt:i4>
      </vt:variant>
      <vt:variant>
        <vt:i4>5</vt:i4>
      </vt:variant>
      <vt:variant>
        <vt:lpwstr>https://wheelsforwellbeing.org.uk/campaigning/guide/</vt:lpwstr>
      </vt:variant>
      <vt:variant>
        <vt:lpwstr/>
      </vt:variant>
      <vt:variant>
        <vt:i4>3407929</vt:i4>
      </vt:variant>
      <vt:variant>
        <vt:i4>33</vt:i4>
      </vt:variant>
      <vt:variant>
        <vt:i4>0</vt:i4>
      </vt:variant>
      <vt:variant>
        <vt:i4>5</vt:i4>
      </vt:variant>
      <vt:variant>
        <vt:lpwstr>https://www.cycling.scot/news-and-blog/article/environmental-factors-increasingly-important-to-people-in-scotland-according-to-new-cycling-research</vt:lpwstr>
      </vt:variant>
      <vt:variant>
        <vt:lpwstr/>
      </vt:variant>
      <vt:variant>
        <vt:i4>6946940</vt:i4>
      </vt:variant>
      <vt:variant>
        <vt:i4>30</vt:i4>
      </vt:variant>
      <vt:variant>
        <vt:i4>0</vt:i4>
      </vt:variant>
      <vt:variant>
        <vt:i4>5</vt:i4>
      </vt:variant>
      <vt:variant>
        <vt:lpwstr>https://www.sciencedirect.com/science/article/pii/S0965856417314866</vt:lpwstr>
      </vt:variant>
      <vt:variant>
        <vt:lpwstr/>
      </vt:variant>
      <vt:variant>
        <vt:i4>2490418</vt:i4>
      </vt:variant>
      <vt:variant>
        <vt:i4>27</vt:i4>
      </vt:variant>
      <vt:variant>
        <vt:i4>0</vt:i4>
      </vt:variant>
      <vt:variant>
        <vt:i4>5</vt:i4>
      </vt:variant>
      <vt:variant>
        <vt:lpwstr>https://londonlivingstreets.com/2019/07/11/evaporating-traffic-impact-of-low-traffic-neighbourhoods-on-main-roads/</vt:lpwstr>
      </vt:variant>
      <vt:variant>
        <vt:lpwstr/>
      </vt:variant>
      <vt:variant>
        <vt:i4>7471153</vt:i4>
      </vt:variant>
      <vt:variant>
        <vt:i4>24</vt:i4>
      </vt:variant>
      <vt:variant>
        <vt:i4>0</vt:i4>
      </vt:variant>
      <vt:variant>
        <vt:i4>5</vt:i4>
      </vt:variant>
      <vt:variant>
        <vt:lpwstr>https://www.transformingplanning.scot/national-planning-framework/</vt:lpwstr>
      </vt:variant>
      <vt:variant>
        <vt:lpwstr/>
      </vt:variant>
      <vt:variant>
        <vt:i4>7078004</vt:i4>
      </vt:variant>
      <vt:variant>
        <vt:i4>21</vt:i4>
      </vt:variant>
      <vt:variant>
        <vt:i4>0</vt:i4>
      </vt:variant>
      <vt:variant>
        <vt:i4>5</vt:i4>
      </vt:variant>
      <vt:variant>
        <vt:lpwstr>https://www.gov.scot/publications/protecting-scotland-renewing-scotland-governments-programme-scotland-2020-2021/documents/</vt:lpwstr>
      </vt:variant>
      <vt:variant>
        <vt:lpwstr/>
      </vt:variant>
      <vt:variant>
        <vt:i4>2490487</vt:i4>
      </vt:variant>
      <vt:variant>
        <vt:i4>18</vt:i4>
      </vt:variant>
      <vt:variant>
        <vt:i4>0</vt:i4>
      </vt:variant>
      <vt:variant>
        <vt:i4>5</vt:i4>
      </vt:variant>
      <vt:variant>
        <vt:lpwstr>https://www.gov.scot/publications/place-principle-introduction/</vt:lpwstr>
      </vt:variant>
      <vt:variant>
        <vt:lpwstr/>
      </vt:variant>
      <vt:variant>
        <vt:i4>6422561</vt:i4>
      </vt:variant>
      <vt:variant>
        <vt:i4>15</vt:i4>
      </vt:variant>
      <vt:variant>
        <vt:i4>0</vt:i4>
      </vt:variant>
      <vt:variant>
        <vt:i4>5</vt:i4>
      </vt:variant>
      <vt:variant>
        <vt:lpwstr>https://www.gov.scot/publications/town-centre-action-plan-scottish-government-response/</vt:lpwstr>
      </vt:variant>
      <vt:variant>
        <vt:lpwstr/>
      </vt:variant>
      <vt:variant>
        <vt:i4>8126581</vt:i4>
      </vt:variant>
      <vt:variant>
        <vt:i4>12</vt:i4>
      </vt:variant>
      <vt:variant>
        <vt:i4>0</vt:i4>
      </vt:variant>
      <vt:variant>
        <vt:i4>5</vt:i4>
      </vt:variant>
      <vt:variant>
        <vt:lpwstr>https://www.cycling.scot/what-we-do/making-cycling-better/cycling-action-plan-for-scotland</vt:lpwstr>
      </vt:variant>
      <vt:variant>
        <vt:lpwstr/>
      </vt:variant>
      <vt:variant>
        <vt:i4>6422587</vt:i4>
      </vt:variant>
      <vt:variant>
        <vt:i4>9</vt:i4>
      </vt:variant>
      <vt:variant>
        <vt:i4>0</vt:i4>
      </vt:variant>
      <vt:variant>
        <vt:i4>5</vt:i4>
      </vt:variant>
      <vt:variant>
        <vt:lpwstr>https://www.gov.scot/publications/lets-scotland-walking-national-walking-strategy/</vt:lpwstr>
      </vt:variant>
      <vt:variant>
        <vt:lpwstr/>
      </vt:variant>
      <vt:variant>
        <vt:i4>4325460</vt:i4>
      </vt:variant>
      <vt:variant>
        <vt:i4>6</vt:i4>
      </vt:variant>
      <vt:variant>
        <vt:i4>0</vt:i4>
      </vt:variant>
      <vt:variant>
        <vt:i4>5</vt:i4>
      </vt:variant>
      <vt:variant>
        <vt:lpwstr>https://www.transport.gov.scot/publication/active-travel-framework-1/</vt:lpwstr>
      </vt:variant>
      <vt:variant>
        <vt:lpwstr/>
      </vt:variant>
      <vt:variant>
        <vt:i4>6488171</vt:i4>
      </vt:variant>
      <vt:variant>
        <vt:i4>3</vt:i4>
      </vt:variant>
      <vt:variant>
        <vt:i4>0</vt:i4>
      </vt:variant>
      <vt:variant>
        <vt:i4>5</vt:i4>
      </vt:variant>
      <vt:variant>
        <vt:lpwstr>https://www.gov.scot/publications/preventing-overweight-obesity-scotland-route-map-towards-healthy-weight/</vt:lpwstr>
      </vt:variant>
      <vt:variant>
        <vt:lpwstr/>
      </vt:variant>
      <vt:variant>
        <vt:i4>5570619</vt:i4>
      </vt:variant>
      <vt:variant>
        <vt:i4>0</vt:i4>
      </vt:variant>
      <vt:variant>
        <vt:i4>0</vt:i4>
      </vt:variant>
      <vt:variant>
        <vt:i4>5</vt:i4>
      </vt:variant>
      <vt:variant>
        <vt:lpwstr>https://naei.beis.gov.uk/reports/reports?report_id=991</vt:lpwstr>
      </vt:variant>
      <vt:variant>
        <vt:lpwstr/>
      </vt:variant>
      <vt:variant>
        <vt:i4>4194376</vt:i4>
      </vt:variant>
      <vt:variant>
        <vt:i4>102</vt:i4>
      </vt:variant>
      <vt:variant>
        <vt:i4>0</vt:i4>
      </vt:variant>
      <vt:variant>
        <vt:i4>5</vt:i4>
      </vt:variant>
      <vt:variant>
        <vt:lpwstr>https://www.walthamforest.gov.uk/sites/default/files/WalthamForest_Kings Report_310718.pdf</vt:lpwstr>
      </vt:variant>
      <vt:variant>
        <vt:lpwstr/>
      </vt:variant>
      <vt:variant>
        <vt:i4>983048</vt:i4>
      </vt:variant>
      <vt:variant>
        <vt:i4>99</vt:i4>
      </vt:variant>
      <vt:variant>
        <vt:i4>0</vt:i4>
      </vt:variant>
      <vt:variant>
        <vt:i4>5</vt:i4>
      </vt:variant>
      <vt:variant>
        <vt:lpwstr>https://www.sustrans.org.uk/bike-life</vt:lpwstr>
      </vt:variant>
      <vt:variant>
        <vt:lpwstr/>
      </vt:variant>
      <vt:variant>
        <vt:i4>7012469</vt:i4>
      </vt:variant>
      <vt:variant>
        <vt:i4>96</vt:i4>
      </vt:variant>
      <vt:variant>
        <vt:i4>0</vt:i4>
      </vt:variant>
      <vt:variant>
        <vt:i4>5</vt:i4>
      </vt:variant>
      <vt:variant>
        <vt:lpwstr>https://www.havebike.co.uk/bikeisbest-press-release-july-2020/</vt:lpwstr>
      </vt:variant>
      <vt:variant>
        <vt:lpwstr/>
      </vt:variant>
      <vt:variant>
        <vt:i4>4587609</vt:i4>
      </vt:variant>
      <vt:variant>
        <vt:i4>93</vt:i4>
      </vt:variant>
      <vt:variant>
        <vt:i4>0</vt:i4>
      </vt:variant>
      <vt:variant>
        <vt:i4>5</vt:i4>
      </vt:variant>
      <vt:variant>
        <vt:lpwstr>https://www.gov.scot/publications/scottish-household-survey-2019-supplementary-analysis/pages/6/</vt:lpwstr>
      </vt:variant>
      <vt:variant>
        <vt:lpwstr/>
      </vt:variant>
      <vt:variant>
        <vt:i4>1048655</vt:i4>
      </vt:variant>
      <vt:variant>
        <vt:i4>90</vt:i4>
      </vt:variant>
      <vt:variant>
        <vt:i4>0</vt:i4>
      </vt:variant>
      <vt:variant>
        <vt:i4>5</vt:i4>
      </vt:variant>
      <vt:variant>
        <vt:lpwstr>http://content.tfl.gov.uk/walking-cycling-economic-benefits-summary-pack.pdf</vt:lpwstr>
      </vt:variant>
      <vt:variant>
        <vt:lpwstr/>
      </vt:variant>
      <vt:variant>
        <vt:i4>1179695</vt:i4>
      </vt:variant>
      <vt:variant>
        <vt:i4>87</vt:i4>
      </vt:variant>
      <vt:variant>
        <vt:i4>0</vt:i4>
      </vt:variant>
      <vt:variant>
        <vt:i4>5</vt:i4>
      </vt:variant>
      <vt:variant>
        <vt:lpwstr>https://assets.publishing.service.gov.uk/government/uploads/system/uploads/attachment_data/file/509587/value-of-cycling.pdf</vt:lpwstr>
      </vt:variant>
      <vt:variant>
        <vt:lpwstr/>
      </vt:variant>
      <vt:variant>
        <vt:i4>1179695</vt:i4>
      </vt:variant>
      <vt:variant>
        <vt:i4>84</vt:i4>
      </vt:variant>
      <vt:variant>
        <vt:i4>0</vt:i4>
      </vt:variant>
      <vt:variant>
        <vt:i4>5</vt:i4>
      </vt:variant>
      <vt:variant>
        <vt:lpwstr>https://assets.publishing.service.gov.uk/government/uploads/system/uploads/attachment_data/file/509587/value-of-cycling.pdf</vt:lpwstr>
      </vt:variant>
      <vt:variant>
        <vt:lpwstr/>
      </vt:variant>
      <vt:variant>
        <vt:i4>4522071</vt:i4>
      </vt:variant>
      <vt:variant>
        <vt:i4>81</vt:i4>
      </vt:variant>
      <vt:variant>
        <vt:i4>0</vt:i4>
      </vt:variant>
      <vt:variant>
        <vt:i4>5</vt:i4>
      </vt:variant>
      <vt:variant>
        <vt:lpwstr>https://www.livingstreets.org.uk/media/3890/pedestrian-pound-2018.pdf</vt:lpwstr>
      </vt:variant>
      <vt:variant>
        <vt:lpwstr/>
      </vt:variant>
      <vt:variant>
        <vt:i4>1966160</vt:i4>
      </vt:variant>
      <vt:variant>
        <vt:i4>78</vt:i4>
      </vt:variant>
      <vt:variant>
        <vt:i4>0</vt:i4>
      </vt:variant>
      <vt:variant>
        <vt:i4>5</vt:i4>
      </vt:variant>
      <vt:variant>
        <vt:lpwstr>https://osf.io/preprints/socarxiv/ftm8d/</vt:lpwstr>
      </vt:variant>
      <vt:variant>
        <vt:lpwstr/>
      </vt:variant>
      <vt:variant>
        <vt:i4>19</vt:i4>
      </vt:variant>
      <vt:variant>
        <vt:i4>75</vt:i4>
      </vt:variant>
      <vt:variant>
        <vt:i4>0</vt:i4>
      </vt:variant>
      <vt:variant>
        <vt:i4>5</vt:i4>
      </vt:variant>
      <vt:variant>
        <vt:lpwstr>https://assets.publishing.service.gov.uk/government/uploads/system/uploads/attachment_data/file/729727/spatial_planning_for_health.pdf</vt:lpwstr>
      </vt:variant>
      <vt:variant>
        <vt:lpwstr/>
      </vt:variant>
      <vt:variant>
        <vt:i4>5701644</vt:i4>
      </vt:variant>
      <vt:variant>
        <vt:i4>72</vt:i4>
      </vt:variant>
      <vt:variant>
        <vt:i4>0</vt:i4>
      </vt:variant>
      <vt:variant>
        <vt:i4>5</vt:i4>
      </vt:variant>
      <vt:variant>
        <vt:lpwstr>https://osf.io/preprints/socarxiv/46p3w/</vt:lpwstr>
      </vt:variant>
      <vt:variant>
        <vt:lpwstr/>
      </vt:variant>
      <vt:variant>
        <vt:i4>1245253</vt:i4>
      </vt:variant>
      <vt:variant>
        <vt:i4>69</vt:i4>
      </vt:variant>
      <vt:variant>
        <vt:i4>0</vt:i4>
      </vt:variant>
      <vt:variant>
        <vt:i4>5</vt:i4>
      </vt:variant>
      <vt:variant>
        <vt:lpwstr>https://www.rospa.com/rospaweb/docs/advice-services/road-safety/drivers/20-mph-zone-factsheet.pdf</vt:lpwstr>
      </vt:variant>
      <vt:variant>
        <vt:lpwstr/>
      </vt:variant>
      <vt:variant>
        <vt:i4>7995451</vt:i4>
      </vt:variant>
      <vt:variant>
        <vt:i4>66</vt:i4>
      </vt:variant>
      <vt:variant>
        <vt:i4>0</vt:i4>
      </vt:variant>
      <vt:variant>
        <vt:i4>5</vt:i4>
      </vt:variant>
      <vt:variant>
        <vt:lpwstr>https://gov.wales/sites/default/files/publications/2019-08/the-state-of-the-evidence-on-20mph-speed-limits-with-regards-to-road-safety-active-travel-and-air-pollution-impacts-august-2018.pdf</vt:lpwstr>
      </vt:variant>
      <vt:variant>
        <vt:lpwstr/>
      </vt:variant>
      <vt:variant>
        <vt:i4>1966160</vt:i4>
      </vt:variant>
      <vt:variant>
        <vt:i4>63</vt:i4>
      </vt:variant>
      <vt:variant>
        <vt:i4>0</vt:i4>
      </vt:variant>
      <vt:variant>
        <vt:i4>5</vt:i4>
      </vt:variant>
      <vt:variant>
        <vt:lpwstr>https://osf.io/preprints/socarxiv/ftm8d/</vt:lpwstr>
      </vt:variant>
      <vt:variant>
        <vt:lpwstr/>
      </vt:variant>
      <vt:variant>
        <vt:i4>19</vt:i4>
      </vt:variant>
      <vt:variant>
        <vt:i4>60</vt:i4>
      </vt:variant>
      <vt:variant>
        <vt:i4>0</vt:i4>
      </vt:variant>
      <vt:variant>
        <vt:i4>5</vt:i4>
      </vt:variant>
      <vt:variant>
        <vt:lpwstr>https://assets.publishing.service.gov.uk/government/uploads/system/uploads/attachment_data/file/729727/spatial_planning_for_health.pdf</vt:lpwstr>
      </vt:variant>
      <vt:variant>
        <vt:lpwstr/>
      </vt:variant>
      <vt:variant>
        <vt:i4>5701644</vt:i4>
      </vt:variant>
      <vt:variant>
        <vt:i4>57</vt:i4>
      </vt:variant>
      <vt:variant>
        <vt:i4>0</vt:i4>
      </vt:variant>
      <vt:variant>
        <vt:i4>5</vt:i4>
      </vt:variant>
      <vt:variant>
        <vt:lpwstr>https://osf.io/preprints/socarxiv/46p3w/</vt:lpwstr>
      </vt:variant>
      <vt:variant>
        <vt:lpwstr/>
      </vt:variant>
      <vt:variant>
        <vt:i4>1245253</vt:i4>
      </vt:variant>
      <vt:variant>
        <vt:i4>54</vt:i4>
      </vt:variant>
      <vt:variant>
        <vt:i4>0</vt:i4>
      </vt:variant>
      <vt:variant>
        <vt:i4>5</vt:i4>
      </vt:variant>
      <vt:variant>
        <vt:lpwstr>https://www.rospa.com/rospaweb/docs/advice-services/road-safety/drivers/20-mph-zone-factsheet.pdf</vt:lpwstr>
      </vt:variant>
      <vt:variant>
        <vt:lpwstr/>
      </vt:variant>
      <vt:variant>
        <vt:i4>7995451</vt:i4>
      </vt:variant>
      <vt:variant>
        <vt:i4>51</vt:i4>
      </vt:variant>
      <vt:variant>
        <vt:i4>0</vt:i4>
      </vt:variant>
      <vt:variant>
        <vt:i4>5</vt:i4>
      </vt:variant>
      <vt:variant>
        <vt:lpwstr>https://gov.wales/sites/default/files/publications/2019-08/the-state-of-the-evidence-on-20mph-speed-limits-with-regards-to-road-safety-active-travel-and-air-pollution-impacts-august-2018.pdf</vt:lpwstr>
      </vt:variant>
      <vt:variant>
        <vt:lpwstr/>
      </vt:variant>
      <vt:variant>
        <vt:i4>7405686</vt:i4>
      </vt:variant>
      <vt:variant>
        <vt:i4>48</vt:i4>
      </vt:variant>
      <vt:variant>
        <vt:i4>0</vt:i4>
      </vt:variant>
      <vt:variant>
        <vt:i4>5</vt:i4>
      </vt:variant>
      <vt:variant>
        <vt:lpwstr>https://www.dundeecity.gov.uk/sites/default/files/publications/benefits_of_active_travel_in_dundee_final.pdf</vt:lpwstr>
      </vt:variant>
      <vt:variant>
        <vt:lpwstr/>
      </vt:variant>
      <vt:variant>
        <vt:i4>7405686</vt:i4>
      </vt:variant>
      <vt:variant>
        <vt:i4>45</vt:i4>
      </vt:variant>
      <vt:variant>
        <vt:i4>0</vt:i4>
      </vt:variant>
      <vt:variant>
        <vt:i4>5</vt:i4>
      </vt:variant>
      <vt:variant>
        <vt:lpwstr>https://www.dundeecity.gov.uk/sites/default/files/publications/benefits_of_active_travel_in_dundee_final.pdf</vt:lpwstr>
      </vt:variant>
      <vt:variant>
        <vt:lpwstr/>
      </vt:variant>
      <vt:variant>
        <vt:i4>1048655</vt:i4>
      </vt:variant>
      <vt:variant>
        <vt:i4>42</vt:i4>
      </vt:variant>
      <vt:variant>
        <vt:i4>0</vt:i4>
      </vt:variant>
      <vt:variant>
        <vt:i4>5</vt:i4>
      </vt:variant>
      <vt:variant>
        <vt:lpwstr>https://www.arup.com/perspectives/publications/research/section/cities-alive-towards-a-walking-world</vt:lpwstr>
      </vt:variant>
      <vt:variant>
        <vt:lpwstr/>
      </vt:variant>
      <vt:variant>
        <vt:i4>4784137</vt:i4>
      </vt:variant>
      <vt:variant>
        <vt:i4>39</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4784137</vt:i4>
      </vt:variant>
      <vt:variant>
        <vt:i4>36</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917576</vt:i4>
      </vt:variant>
      <vt:variant>
        <vt:i4>33</vt:i4>
      </vt:variant>
      <vt:variant>
        <vt:i4>0</vt:i4>
      </vt:variant>
      <vt:variant>
        <vt:i4>5</vt:i4>
      </vt:variant>
      <vt:variant>
        <vt:lpwstr>https://westminsterresearch.westminster.ac.uk/item/v1620/low-traffic-neighbourhoods-car-use-and-active-travel-evidence-from-the-people-and-places-survey-of-outer-london-active-travel-interventions</vt:lpwstr>
      </vt:variant>
      <vt:variant>
        <vt:lpwstr/>
      </vt:variant>
      <vt:variant>
        <vt:i4>2752561</vt:i4>
      </vt:variant>
      <vt:variant>
        <vt:i4>30</vt:i4>
      </vt:variant>
      <vt:variant>
        <vt:i4>0</vt:i4>
      </vt:variant>
      <vt:variant>
        <vt:i4>5</vt:i4>
      </vt:variant>
      <vt:variant>
        <vt:lpwstr>https://wheelsforwellbeing.org.uk/wp-content/uploads/2019/06/FINAL.pdf</vt:lpwstr>
      </vt:variant>
      <vt:variant>
        <vt:lpwstr/>
      </vt:variant>
      <vt:variant>
        <vt:i4>5767258</vt:i4>
      </vt:variant>
      <vt:variant>
        <vt:i4>27</vt:i4>
      </vt:variant>
      <vt:variant>
        <vt:i4>0</vt:i4>
      </vt:variant>
      <vt:variant>
        <vt:i4>5</vt:i4>
      </vt:variant>
      <vt:variant>
        <vt:lpwstr>https://www.cycling.scot/mediaLibrary/other/english/7268.pdf</vt:lpwstr>
      </vt:variant>
      <vt:variant>
        <vt:lpwstr/>
      </vt:variant>
      <vt:variant>
        <vt:i4>6946940</vt:i4>
      </vt:variant>
      <vt:variant>
        <vt:i4>24</vt:i4>
      </vt:variant>
      <vt:variant>
        <vt:i4>0</vt:i4>
      </vt:variant>
      <vt:variant>
        <vt:i4>5</vt:i4>
      </vt:variant>
      <vt:variant>
        <vt:lpwstr>https://www.sciencedirect.com/science/article/pii/S0965856417314866</vt:lpwstr>
      </vt:variant>
      <vt:variant>
        <vt:lpwstr/>
      </vt:variant>
      <vt:variant>
        <vt:i4>2490418</vt:i4>
      </vt:variant>
      <vt:variant>
        <vt:i4>21</vt:i4>
      </vt:variant>
      <vt:variant>
        <vt:i4>0</vt:i4>
      </vt:variant>
      <vt:variant>
        <vt:i4>5</vt:i4>
      </vt:variant>
      <vt:variant>
        <vt:lpwstr>https://londonlivingstreets.com/2019/07/11/evaporating-traffic-impact-of-low-traffic-neighbourhoods-on-main-roads/</vt:lpwstr>
      </vt:variant>
      <vt:variant>
        <vt:lpwstr/>
      </vt:variant>
      <vt:variant>
        <vt:i4>7471153</vt:i4>
      </vt:variant>
      <vt:variant>
        <vt:i4>18</vt:i4>
      </vt:variant>
      <vt:variant>
        <vt:i4>0</vt:i4>
      </vt:variant>
      <vt:variant>
        <vt:i4>5</vt:i4>
      </vt:variant>
      <vt:variant>
        <vt:lpwstr>https://www.transformingplanning.scot/national-planning-framework/</vt:lpwstr>
      </vt:variant>
      <vt:variant>
        <vt:lpwstr/>
      </vt:variant>
      <vt:variant>
        <vt:i4>1769552</vt:i4>
      </vt:variant>
      <vt:variant>
        <vt:i4>15</vt:i4>
      </vt:variant>
      <vt:variant>
        <vt:i4>0</vt:i4>
      </vt:variant>
      <vt:variant>
        <vt:i4>5</vt:i4>
      </vt:variant>
      <vt:variant>
        <vt:lpwstr>https://www.gov.scot/publications/protecting-scotland-renewing-scotland-governments-programme-scotland-2020-2021/</vt:lpwstr>
      </vt:variant>
      <vt:variant>
        <vt:lpwstr/>
      </vt:variant>
      <vt:variant>
        <vt:i4>2490487</vt:i4>
      </vt:variant>
      <vt:variant>
        <vt:i4>12</vt:i4>
      </vt:variant>
      <vt:variant>
        <vt:i4>0</vt:i4>
      </vt:variant>
      <vt:variant>
        <vt:i4>5</vt:i4>
      </vt:variant>
      <vt:variant>
        <vt:lpwstr>https://www.gov.scot/publications/place-principle-introduction/</vt:lpwstr>
      </vt:variant>
      <vt:variant>
        <vt:lpwstr/>
      </vt:variant>
      <vt:variant>
        <vt:i4>6422561</vt:i4>
      </vt:variant>
      <vt:variant>
        <vt:i4>9</vt:i4>
      </vt:variant>
      <vt:variant>
        <vt:i4>0</vt:i4>
      </vt:variant>
      <vt:variant>
        <vt:i4>5</vt:i4>
      </vt:variant>
      <vt:variant>
        <vt:lpwstr>https://www.gov.scot/publications/town-centre-action-plan-scottish-government-response/</vt:lpwstr>
      </vt:variant>
      <vt:variant>
        <vt:lpwstr/>
      </vt:variant>
      <vt:variant>
        <vt:i4>6750241</vt:i4>
      </vt:variant>
      <vt:variant>
        <vt:i4>6</vt:i4>
      </vt:variant>
      <vt:variant>
        <vt:i4>0</vt:i4>
      </vt:variant>
      <vt:variant>
        <vt:i4>5</vt:i4>
      </vt:variant>
      <vt:variant>
        <vt:lpwstr>https://www.transport.gov.scot/publication/cycling-action-plan-for-scotland-2017-2020/</vt:lpwstr>
      </vt:variant>
      <vt:variant>
        <vt:lpwstr/>
      </vt:variant>
      <vt:variant>
        <vt:i4>6422587</vt:i4>
      </vt:variant>
      <vt:variant>
        <vt:i4>3</vt:i4>
      </vt:variant>
      <vt:variant>
        <vt:i4>0</vt:i4>
      </vt:variant>
      <vt:variant>
        <vt:i4>5</vt:i4>
      </vt:variant>
      <vt:variant>
        <vt:lpwstr>https://www.gov.scot/publications/lets-scotland-walking-national-walking-strategy/</vt:lpwstr>
      </vt:variant>
      <vt:variant>
        <vt:lpwstr/>
      </vt:variant>
      <vt:variant>
        <vt:i4>4718599</vt:i4>
      </vt:variant>
      <vt:variant>
        <vt:i4>0</vt:i4>
      </vt:variant>
      <vt:variant>
        <vt:i4>0</vt:i4>
      </vt:variant>
      <vt:variant>
        <vt:i4>5</vt:i4>
      </vt:variant>
      <vt:variant>
        <vt:lpwstr>https://www.transport.gov.scot/active-travel/active-travel-framework/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Casey, Joanne</cp:lastModifiedBy>
  <cp:revision>212</cp:revision>
  <cp:lastPrinted>2022-12-02T13:45:00Z</cp:lastPrinted>
  <dcterms:created xsi:type="dcterms:W3CDTF">2022-06-16T20:17:00Z</dcterms:created>
  <dcterms:modified xsi:type="dcterms:W3CDTF">2022-12-02T13:45:00Z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A40434544</vt:lpwstr>
  </property>
  <property fmtid="{D5CDD505-2E9C-101B-9397-08002B2CF9AE}" pid="4" name="Objective-Title">
    <vt:lpwstr>Draft AST Template Non Tabular - Connected Neighbourhoods_TS_180522_Refresh160622 v2</vt:lpwstr>
  </property>
  <property fmtid="{D5CDD505-2E9C-101B-9397-08002B2CF9AE}" pid="5" name="Objective-Description">
    <vt:lpwstr/>
  </property>
  <property fmtid="{D5CDD505-2E9C-101B-9397-08002B2CF9AE}" pid="6" name="Objective-CreationStamp">
    <vt:filetime>2022-08-30T10:37:39Z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2022-08-31T10:34:53Z</vt:filetime>
  </property>
  <property fmtid="{D5CDD505-2E9C-101B-9397-08002B2CF9AE}" pid="10" name="Objective-ModificationStamp">
    <vt:filetime>2022-08-31T10:34:54Z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Published</vt:lpwstr>
  </property>
  <property fmtid="{D5CDD505-2E9C-101B-9397-08002B2CF9AE}" pid="15" name="Objective-VersionId">
    <vt:lpwstr>vA59710913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TS Final Review</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